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22" w:rsidRDefault="00931622" w:rsidP="00931622">
      <w:pPr>
        <w:pStyle w:val="1"/>
        <w:spacing w:line="360" w:lineRule="auto"/>
        <w:jc w:val="center"/>
        <w:rPr>
          <w:rFonts w:ascii="Times New Roman" w:hAnsi="Times New Roman" w:cs="Times New Roman"/>
          <w:caps/>
          <w:color w:val="000000" w:themeColor="text1"/>
          <w:sz w:val="28"/>
          <w:szCs w:val="28"/>
          <w:lang w:val="ru-RU"/>
        </w:rPr>
      </w:pPr>
      <w:bookmarkStart w:id="0" w:name="_GoBack"/>
      <w:bookmarkEnd w:id="0"/>
      <w:r>
        <w:rPr>
          <w:rFonts w:ascii="Times New Roman" w:hAnsi="Times New Roman" w:cs="Times New Roman"/>
          <w:caps/>
          <w:color w:val="000000" w:themeColor="text1"/>
          <w:sz w:val="28"/>
          <w:szCs w:val="28"/>
        </w:rPr>
        <w:t>Міністерство освіти і науки України</w:t>
      </w:r>
    </w:p>
    <w:p w:rsidR="00931622" w:rsidRDefault="00931622" w:rsidP="00931622">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Дніпровський національний університет імені Олеся Гончара</w:t>
      </w:r>
    </w:p>
    <w:p w:rsidR="00931622" w:rsidRDefault="00931622" w:rsidP="00931622">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Факультет української й іноземної філології та мистецтвознавства</w:t>
      </w:r>
    </w:p>
    <w:p w:rsidR="00931622" w:rsidRDefault="00931622" w:rsidP="00931622">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Кафедра української літератури</w:t>
      </w:r>
    </w:p>
    <w:p w:rsidR="00931622" w:rsidRDefault="00931622" w:rsidP="00931622">
      <w:pPr>
        <w:spacing w:line="360" w:lineRule="auto"/>
        <w:jc w:val="center"/>
        <w:rPr>
          <w:rFonts w:ascii="Times New Roman" w:hAnsi="Times New Roman" w:cs="Times New Roman"/>
          <w:color w:val="000000" w:themeColor="text1"/>
          <w:sz w:val="28"/>
          <w:szCs w:val="28"/>
        </w:rPr>
      </w:pPr>
    </w:p>
    <w:p w:rsidR="00931622" w:rsidRDefault="00931622" w:rsidP="00931622">
      <w:pPr>
        <w:jc w:val="center"/>
        <w:rPr>
          <w:rFonts w:ascii="Times New Roman" w:hAnsi="Times New Roman" w:cs="Times New Roman"/>
          <w:color w:val="000000" w:themeColor="text1"/>
          <w:sz w:val="28"/>
          <w:szCs w:val="28"/>
        </w:rPr>
      </w:pPr>
    </w:p>
    <w:p w:rsidR="00931622" w:rsidRPr="00931622" w:rsidRDefault="00931622" w:rsidP="00931622">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УКРАЇНСЬКА КУЛЬТУРА ЯК СВІТОВИЙ ФЕНОМЕН</w:t>
      </w:r>
    </w:p>
    <w:p w:rsidR="00931622" w:rsidRDefault="00931622" w:rsidP="00931622">
      <w:pPr>
        <w:rPr>
          <w:rFonts w:ascii="Times New Roman" w:hAnsi="Times New Roman" w:cs="Times New Roman"/>
          <w:color w:val="000000" w:themeColor="text1"/>
          <w:sz w:val="28"/>
          <w:szCs w:val="28"/>
          <w:lang w:val="uk-UA"/>
        </w:rPr>
      </w:pPr>
    </w:p>
    <w:p w:rsidR="00931622" w:rsidRDefault="00931622" w:rsidP="00931622">
      <w:pPr>
        <w:pStyle w:val="1"/>
        <w:jc w:val="center"/>
        <w:rPr>
          <w:rFonts w:ascii="Times New Roman" w:hAnsi="Times New Roman" w:cs="Times New Roman"/>
          <w:color w:val="000000" w:themeColor="text1"/>
          <w:sz w:val="28"/>
          <w:szCs w:val="28"/>
        </w:rPr>
      </w:pPr>
    </w:p>
    <w:p w:rsidR="00931622" w:rsidRDefault="00931622" w:rsidP="00931622">
      <w:pPr>
        <w:pStyle w:val="1"/>
        <w:jc w:val="center"/>
        <w:rPr>
          <w:rFonts w:ascii="Times New Roman" w:hAnsi="Times New Roman" w:cs="Times New Roman"/>
          <w:caps/>
          <w:color w:val="000000" w:themeColor="text1"/>
          <w:sz w:val="28"/>
          <w:szCs w:val="28"/>
        </w:rPr>
      </w:pPr>
      <w:r>
        <w:rPr>
          <w:rFonts w:ascii="Times New Roman" w:hAnsi="Times New Roman" w:cs="Times New Roman"/>
          <w:caps/>
          <w:color w:val="000000" w:themeColor="text1"/>
          <w:sz w:val="28"/>
          <w:szCs w:val="28"/>
        </w:rPr>
        <w:t>Програма</w:t>
      </w:r>
    </w:p>
    <w:p w:rsidR="00931622" w:rsidRDefault="00931622" w:rsidP="0093162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вибіркової навчальної  дисципліни </w:t>
      </w:r>
      <w:r>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rPr>
        <w:t>підготовки бакалавра</w:t>
      </w:r>
      <w:r>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rPr>
        <w:t xml:space="preserve">спеціальностей </w:t>
      </w:r>
      <w:r>
        <w:rPr>
          <w:rFonts w:ascii="Times New Roman" w:hAnsi="Times New Roman"/>
          <w:sz w:val="28"/>
        </w:rPr>
        <w:t>014.01</w:t>
      </w:r>
      <w:r>
        <w:rPr>
          <w:rFonts w:ascii="Times New Roman" w:hAnsi="Times New Roman" w:cs="Times New Roman"/>
          <w:color w:val="000000" w:themeColor="text1"/>
          <w:sz w:val="28"/>
          <w:szCs w:val="28"/>
        </w:rPr>
        <w:t xml:space="preserve">– </w:t>
      </w:r>
      <w:r>
        <w:rPr>
          <w:rFonts w:ascii="Times New Roman" w:hAnsi="Times New Roman"/>
          <w:sz w:val="28"/>
        </w:rPr>
        <w:t>Середня освіта (українська мова та література)</w:t>
      </w:r>
      <w:r>
        <w:rPr>
          <w:rFonts w:ascii="Times New Roman" w:hAnsi="Times New Roman"/>
          <w:color w:val="000000"/>
          <w:sz w:val="28"/>
          <w:szCs w:val="28"/>
          <w:lang w:val="uk-UA"/>
        </w:rPr>
        <w:t xml:space="preserve">,             </w:t>
      </w:r>
      <w:r>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rPr>
        <w:t>Для груп</w:t>
      </w:r>
      <w:r>
        <w:rPr>
          <w:rFonts w:ascii="Times New Roman" w:hAnsi="Times New Roman" w:cs="Times New Roman"/>
          <w:color w:val="000000" w:themeColor="text1"/>
          <w:sz w:val="28"/>
          <w:szCs w:val="28"/>
          <w:lang w:val="uk-UA"/>
        </w:rPr>
        <w:t>и УП-18</w:t>
      </w:r>
      <w:r>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rPr>
        <w:t>(Шифр за ОПП:2.2.1.3в)</w:t>
      </w:r>
      <w:r>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rPr>
        <w:t>035.01 – Філологія (українська мова і література)</w:t>
      </w:r>
      <w:r>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rPr>
        <w:t>для групи  УУ-1</w:t>
      </w:r>
      <w:r>
        <w:rPr>
          <w:rFonts w:ascii="Times New Roman" w:hAnsi="Times New Roman" w:cs="Times New Roman"/>
          <w:color w:val="000000" w:themeColor="text1"/>
          <w:sz w:val="28"/>
          <w:szCs w:val="28"/>
          <w:lang w:val="uk-UA"/>
        </w:rPr>
        <w:t>8</w:t>
      </w:r>
      <w:r>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rPr>
        <w:t>(Шифр за ОПП: 2.2.1.3в)</w:t>
      </w:r>
    </w:p>
    <w:p w:rsidR="00931622" w:rsidRDefault="00931622" w:rsidP="00931622">
      <w:pPr>
        <w:jc w:val="center"/>
        <w:rPr>
          <w:rFonts w:ascii="Times New Roman" w:hAnsi="Times New Roman" w:cs="Times New Roman"/>
          <w:color w:val="000000" w:themeColor="text1"/>
          <w:sz w:val="28"/>
          <w:szCs w:val="28"/>
        </w:rPr>
      </w:pPr>
    </w:p>
    <w:p w:rsidR="00931622" w:rsidRDefault="00931622" w:rsidP="00931622">
      <w:pPr>
        <w:rPr>
          <w:rFonts w:ascii="Times New Roman" w:hAnsi="Times New Roman" w:cs="Times New Roman"/>
          <w:color w:val="000000" w:themeColor="text1"/>
          <w:sz w:val="28"/>
          <w:szCs w:val="28"/>
          <w:lang w:val="uk-UA"/>
        </w:rPr>
      </w:pPr>
    </w:p>
    <w:p w:rsidR="00931622" w:rsidRDefault="00931622" w:rsidP="00931622">
      <w:pPr>
        <w:jc w:val="center"/>
        <w:rPr>
          <w:rFonts w:ascii="Times New Roman" w:hAnsi="Times New Roman" w:cs="Times New Roman"/>
          <w:color w:val="000000" w:themeColor="text1"/>
          <w:sz w:val="28"/>
          <w:szCs w:val="28"/>
        </w:rPr>
      </w:pPr>
    </w:p>
    <w:p w:rsidR="00931622" w:rsidRDefault="00931622" w:rsidP="00931622">
      <w:pPr>
        <w:jc w:val="center"/>
        <w:rPr>
          <w:rFonts w:ascii="Times New Roman" w:hAnsi="Times New Roman" w:cs="Times New Roman"/>
          <w:color w:val="000000" w:themeColor="text1"/>
          <w:sz w:val="28"/>
          <w:szCs w:val="28"/>
          <w:lang w:val="uk-UA"/>
        </w:rPr>
      </w:pPr>
    </w:p>
    <w:p w:rsidR="00931622" w:rsidRDefault="00931622" w:rsidP="00931622">
      <w:pPr>
        <w:jc w:val="center"/>
        <w:rPr>
          <w:rFonts w:ascii="Times New Roman" w:hAnsi="Times New Roman" w:cs="Times New Roman"/>
          <w:color w:val="000000" w:themeColor="text1"/>
          <w:sz w:val="28"/>
          <w:szCs w:val="28"/>
          <w:lang w:val="uk-UA"/>
        </w:rPr>
      </w:pPr>
    </w:p>
    <w:p w:rsidR="00931622" w:rsidRDefault="00931622" w:rsidP="00931622">
      <w:pPr>
        <w:jc w:val="center"/>
        <w:rPr>
          <w:rFonts w:ascii="Times New Roman" w:hAnsi="Times New Roman" w:cs="Times New Roman"/>
          <w:color w:val="000000" w:themeColor="text1"/>
          <w:sz w:val="28"/>
          <w:szCs w:val="28"/>
          <w:lang w:val="uk-UA"/>
        </w:rPr>
      </w:pPr>
    </w:p>
    <w:p w:rsidR="00931622" w:rsidRDefault="00931622" w:rsidP="00931622">
      <w:pPr>
        <w:jc w:val="center"/>
        <w:rPr>
          <w:rFonts w:ascii="Times New Roman" w:hAnsi="Times New Roman" w:cs="Times New Roman"/>
          <w:color w:val="000000" w:themeColor="text1"/>
          <w:sz w:val="28"/>
          <w:szCs w:val="28"/>
          <w:lang w:val="uk-UA"/>
        </w:rPr>
      </w:pPr>
    </w:p>
    <w:p w:rsidR="00931622" w:rsidRDefault="00931622" w:rsidP="00931622">
      <w:pPr>
        <w:jc w:val="center"/>
        <w:rPr>
          <w:rFonts w:ascii="Times New Roman" w:hAnsi="Times New Roman" w:cs="Times New Roman"/>
          <w:color w:val="000000" w:themeColor="text1"/>
          <w:sz w:val="28"/>
          <w:szCs w:val="28"/>
          <w:lang w:val="uk-UA"/>
        </w:rPr>
      </w:pPr>
    </w:p>
    <w:p w:rsidR="00931622" w:rsidRDefault="00931622" w:rsidP="00931622">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Дніпро</w:t>
      </w:r>
      <w:r>
        <w:rPr>
          <w:rFonts w:ascii="Times New Roman" w:hAnsi="Times New Roman" w:cs="Times New Roman"/>
          <w:color w:val="000000" w:themeColor="text1"/>
          <w:sz w:val="28"/>
          <w:szCs w:val="28"/>
          <w:lang w:val="uk-UA"/>
        </w:rPr>
        <w:br/>
      </w:r>
      <w:r>
        <w:rPr>
          <w:rFonts w:ascii="Times New Roman" w:hAnsi="Times New Roman" w:cs="Times New Roman"/>
          <w:color w:val="000000" w:themeColor="text1"/>
          <w:sz w:val="28"/>
          <w:szCs w:val="28"/>
        </w:rPr>
        <w:t>2018 рік</w:t>
      </w:r>
    </w:p>
    <w:p w:rsidR="00931622" w:rsidRDefault="00931622" w:rsidP="00931622">
      <w:pPr>
        <w:pStyle w:val="a3"/>
        <w:jc w:val="both"/>
        <w:rPr>
          <w:szCs w:val="28"/>
        </w:rPr>
      </w:pPr>
      <w:r>
        <w:rPr>
          <w:szCs w:val="28"/>
        </w:rPr>
        <w:lastRenderedPageBreak/>
        <w:t>РОЗРОБЛЕНО ТА ВНЕСЕНО: Дніпровський національний університет імені Олеся Гончара</w:t>
      </w: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r>
        <w:rPr>
          <w:rFonts w:ascii="Times New Roman" w:hAnsi="Times New Roman" w:cs="Times New Roman"/>
          <w:sz w:val="28"/>
          <w:szCs w:val="28"/>
        </w:rPr>
        <w:t>РОЗРОБНИКИ ПРОГРАМИ: Гонюк О.В., к. філол. н., доц.</w:t>
      </w: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r>
        <w:rPr>
          <w:rFonts w:ascii="Times New Roman" w:hAnsi="Times New Roman" w:cs="Times New Roman"/>
          <w:sz w:val="28"/>
          <w:szCs w:val="28"/>
        </w:rPr>
        <w:t>Обговорено та схвалено науково-методичною комісією  за спеціальностями 014.01 – Середня освіта  (українська мова та література), 6.020303 Філологія (українська мова і література)</w:t>
      </w: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p>
    <w:p w:rsidR="00931622" w:rsidRDefault="00931622" w:rsidP="00931622">
      <w:pPr>
        <w:jc w:val="both"/>
        <w:rPr>
          <w:rFonts w:ascii="Times New Roman" w:hAnsi="Times New Roman" w:cs="Times New Roman"/>
          <w:sz w:val="28"/>
          <w:szCs w:val="28"/>
        </w:rPr>
      </w:pPr>
      <w:r>
        <w:rPr>
          <w:rFonts w:ascii="Times New Roman" w:hAnsi="Times New Roman" w:cs="Times New Roman"/>
          <w:sz w:val="28"/>
          <w:szCs w:val="28"/>
        </w:rPr>
        <w:t>31.08. 2017 року, протокол №1</w:t>
      </w: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lang w:val="uk-UA"/>
        </w:rPr>
      </w:pPr>
    </w:p>
    <w:p w:rsidR="00931622" w:rsidRPr="009D07CF" w:rsidRDefault="0061400A" w:rsidP="00931622">
      <w:pPr>
        <w:spacing w:line="240" w:lineRule="auto"/>
        <w:jc w:val="both"/>
        <w:rPr>
          <w:rFonts w:ascii="Times New Roman" w:hAnsi="Times New Roman" w:cs="Times New Roman"/>
          <w:bCs/>
          <w:caps/>
          <w:sz w:val="28"/>
          <w:szCs w:val="28"/>
          <w:lang w:val="uk-UA"/>
        </w:rPr>
      </w:pPr>
      <w:r>
        <w:rPr>
          <w:rFonts w:ascii="Times New Roman" w:hAnsi="Times New Roman" w:cs="Times New Roman"/>
          <w:bCs/>
          <w:caps/>
          <w:sz w:val="28"/>
          <w:szCs w:val="28"/>
          <w:lang w:val="uk-UA"/>
        </w:rPr>
        <w:lastRenderedPageBreak/>
        <w:t xml:space="preserve">                                              </w:t>
      </w:r>
      <w:r w:rsidR="00931622" w:rsidRPr="009D07CF">
        <w:rPr>
          <w:rFonts w:ascii="Times New Roman" w:hAnsi="Times New Roman" w:cs="Times New Roman"/>
          <w:bCs/>
          <w:caps/>
          <w:sz w:val="28"/>
          <w:szCs w:val="28"/>
          <w:lang w:val="uk-UA"/>
        </w:rPr>
        <w:t>Вступ</w:t>
      </w:r>
    </w:p>
    <w:p w:rsidR="00931622" w:rsidRDefault="00931622" w:rsidP="00931622">
      <w:pPr>
        <w:spacing w:line="240" w:lineRule="auto"/>
        <w:jc w:val="both"/>
        <w:rPr>
          <w:rFonts w:ascii="Times New Roman" w:hAnsi="Times New Roman" w:cs="Times New Roman"/>
          <w:sz w:val="28"/>
          <w:szCs w:val="28"/>
          <w:lang w:val="uk-UA"/>
        </w:rPr>
      </w:pPr>
      <w:r w:rsidRPr="009D07CF">
        <w:rPr>
          <w:rFonts w:ascii="Times New Roman" w:hAnsi="Times New Roman" w:cs="Times New Roman"/>
          <w:sz w:val="28"/>
          <w:szCs w:val="28"/>
          <w:lang w:val="uk-UA"/>
        </w:rPr>
        <w:t>Програма вивчення вибіркової навчальної дисципліни «</w:t>
      </w:r>
      <w:r>
        <w:rPr>
          <w:rFonts w:ascii="Times New Roman" w:hAnsi="Times New Roman" w:cs="Times New Roman"/>
          <w:sz w:val="28"/>
          <w:szCs w:val="28"/>
          <w:lang w:val="uk-UA"/>
        </w:rPr>
        <w:t>Українська культура як світовий феномен</w:t>
      </w:r>
      <w:r w:rsidRPr="009D07CF">
        <w:rPr>
          <w:rFonts w:ascii="Times New Roman" w:hAnsi="Times New Roman" w:cs="Times New Roman"/>
          <w:sz w:val="28"/>
          <w:szCs w:val="28"/>
          <w:lang w:val="uk-UA"/>
        </w:rPr>
        <w:t>» складена відповідно до освітньо-професійної програми підготовки бакалавра спеціа</w:t>
      </w:r>
      <w:r w:rsidR="00E52FD8" w:rsidRPr="009D07CF">
        <w:rPr>
          <w:rFonts w:ascii="Times New Roman" w:hAnsi="Times New Roman" w:cs="Times New Roman"/>
          <w:sz w:val="28"/>
          <w:szCs w:val="28"/>
          <w:lang w:val="uk-UA"/>
        </w:rPr>
        <w:t>льності 035.01 «Філологія (украї</w:t>
      </w:r>
      <w:r w:rsidRPr="009D07CF">
        <w:rPr>
          <w:rFonts w:ascii="Times New Roman" w:hAnsi="Times New Roman" w:cs="Times New Roman"/>
          <w:sz w:val="28"/>
          <w:szCs w:val="28"/>
          <w:lang w:val="uk-UA"/>
        </w:rPr>
        <w:t>нська мова і література)»</w:t>
      </w:r>
      <w:r>
        <w:rPr>
          <w:rFonts w:ascii="Times New Roman" w:hAnsi="Times New Roman" w:cs="Times New Roman"/>
          <w:sz w:val="28"/>
          <w:szCs w:val="28"/>
          <w:lang w:val="uk-UA"/>
        </w:rPr>
        <w:t xml:space="preserve"> та </w:t>
      </w:r>
      <w:r w:rsidRPr="009D07CF">
        <w:rPr>
          <w:rFonts w:ascii="Times New Roman" w:hAnsi="Times New Roman" w:cs="Times New Roman"/>
          <w:sz w:val="28"/>
          <w:szCs w:val="28"/>
          <w:lang w:val="uk-UA"/>
        </w:rPr>
        <w:t xml:space="preserve">014.01 </w:t>
      </w:r>
      <w:r>
        <w:rPr>
          <w:rFonts w:ascii="Times New Roman" w:hAnsi="Times New Roman" w:cs="Times New Roman"/>
          <w:sz w:val="28"/>
          <w:szCs w:val="28"/>
          <w:lang w:val="uk-UA"/>
        </w:rPr>
        <w:t>«</w:t>
      </w:r>
      <w:r w:rsidRPr="009D07CF">
        <w:rPr>
          <w:rFonts w:ascii="Times New Roman" w:hAnsi="Times New Roman" w:cs="Times New Roman"/>
          <w:sz w:val="28"/>
          <w:szCs w:val="28"/>
          <w:lang w:val="uk-UA"/>
        </w:rPr>
        <w:t>Середня освіта (українська мова та література)</w:t>
      </w:r>
      <w:r>
        <w:rPr>
          <w:rFonts w:ascii="Times New Roman" w:hAnsi="Times New Roman" w:cs="Times New Roman"/>
          <w:sz w:val="28"/>
          <w:szCs w:val="28"/>
          <w:lang w:val="uk-UA"/>
        </w:rPr>
        <w:t>»</w:t>
      </w:r>
      <w:r w:rsidRPr="009D07CF">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br/>
      </w:r>
      <w:r>
        <w:rPr>
          <w:rFonts w:ascii="Times New Roman" w:hAnsi="Times New Roman" w:cs="Times New Roman"/>
          <w:b/>
          <w:sz w:val="28"/>
          <w:szCs w:val="28"/>
        </w:rPr>
        <w:t>Предметом</w:t>
      </w:r>
      <w:r>
        <w:rPr>
          <w:rFonts w:ascii="Times New Roman" w:hAnsi="Times New Roman" w:cs="Times New Roman"/>
          <w:sz w:val="28"/>
          <w:szCs w:val="28"/>
        </w:rPr>
        <w:t xml:space="preserve"> вивчення навчальної дисципліни </w:t>
      </w:r>
      <w:r>
        <w:rPr>
          <w:rFonts w:ascii="Times New Roman" w:hAnsi="Times New Roman" w:cs="Times New Roman"/>
          <w:color w:val="222222"/>
          <w:sz w:val="28"/>
          <w:szCs w:val="28"/>
          <w:shd w:val="clear" w:color="auto" w:fill="FFFFFF"/>
        </w:rPr>
        <w:t>є українська культура – сукупність матеріальних і духовних цінностей, що вироблені попередніми поколіннями та виробляються зараз на теренах України</w:t>
      </w:r>
      <w:r>
        <w:rPr>
          <w:rFonts w:ascii="Times New Roman" w:hAnsi="Times New Roman" w:cs="Times New Roman"/>
          <w:color w:val="000000"/>
          <w:sz w:val="28"/>
          <w:szCs w:val="28"/>
          <w:shd w:val="clear" w:color="auto" w:fill="FFFFFF"/>
        </w:rPr>
        <w:t>.</w:t>
      </w:r>
      <w:r w:rsidRPr="00931622">
        <w:rPr>
          <w:rFonts w:ascii="Times New Roman" w:hAnsi="Times New Roman" w:cs="Times New Roman"/>
          <w:color w:val="000000"/>
          <w:sz w:val="28"/>
          <w:szCs w:val="28"/>
          <w:shd w:val="clear" w:color="auto" w:fill="FFFFFF"/>
        </w:rPr>
        <w:br/>
      </w:r>
      <w:r>
        <w:rPr>
          <w:rFonts w:ascii="Times New Roman" w:hAnsi="Times New Roman" w:cs="Times New Roman"/>
          <w:b/>
          <w:sz w:val="28"/>
          <w:szCs w:val="28"/>
        </w:rPr>
        <w:t>Міждисциплінарні зв</w:t>
      </w:r>
      <w:r w:rsidRPr="00931622">
        <w:rPr>
          <w:rFonts w:ascii="Times New Roman" w:hAnsi="Times New Roman" w:cs="Times New Roman"/>
          <w:b/>
          <w:sz w:val="28"/>
          <w:szCs w:val="28"/>
        </w:rPr>
        <w:t>’</w:t>
      </w:r>
      <w:r>
        <w:rPr>
          <w:rFonts w:ascii="Times New Roman" w:hAnsi="Times New Roman" w:cs="Times New Roman"/>
          <w:b/>
          <w:sz w:val="28"/>
          <w:szCs w:val="28"/>
        </w:rPr>
        <w:t>язки</w:t>
      </w:r>
      <w:r>
        <w:rPr>
          <w:rFonts w:ascii="Times New Roman" w:hAnsi="Times New Roman" w:cs="Times New Roman"/>
          <w:sz w:val="28"/>
          <w:szCs w:val="28"/>
        </w:rPr>
        <w:t>: для вивчення спецкурсу необхідні знання студентів з дисциплін</w:t>
      </w:r>
      <w:r>
        <w:rPr>
          <w:rFonts w:ascii="Times New Roman" w:hAnsi="Times New Roman" w:cs="Times New Roman"/>
          <w:sz w:val="28"/>
          <w:szCs w:val="28"/>
          <w:lang w:val="uk-UA"/>
        </w:rPr>
        <w:t xml:space="preserve">«Історія світової культури», </w:t>
      </w:r>
      <w:r>
        <w:rPr>
          <w:rFonts w:ascii="Times New Roman" w:hAnsi="Times New Roman" w:cs="Times New Roman"/>
          <w:sz w:val="28"/>
          <w:szCs w:val="28"/>
        </w:rPr>
        <w:t>«Історія української літератури»</w:t>
      </w:r>
      <w:r>
        <w:rPr>
          <w:rFonts w:ascii="Times New Roman" w:hAnsi="Times New Roman" w:cs="Times New Roman"/>
          <w:sz w:val="28"/>
          <w:szCs w:val="28"/>
          <w:lang w:val="uk-UA"/>
        </w:rPr>
        <w:t>.</w:t>
      </w:r>
      <w:r>
        <w:rPr>
          <w:rFonts w:ascii="Times New Roman" w:hAnsi="Times New Roman" w:cs="Times New Roman"/>
          <w:sz w:val="28"/>
          <w:szCs w:val="28"/>
          <w:lang w:val="uk-UA"/>
        </w:rPr>
        <w:br/>
      </w:r>
      <w:r>
        <w:rPr>
          <w:rFonts w:ascii="Times New Roman" w:hAnsi="Times New Roman" w:cs="Times New Roman"/>
          <w:sz w:val="28"/>
          <w:szCs w:val="28"/>
        </w:rPr>
        <w:t>Програма навчальної дисципліни складається з таких змістових модулів:</w:t>
      </w:r>
    </w:p>
    <w:p w:rsidR="00931622" w:rsidRDefault="00931622" w:rsidP="0093162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olor w:val="000000"/>
          <w:sz w:val="28"/>
          <w:szCs w:val="28"/>
        </w:rPr>
        <w:t>Феномен культури.</w:t>
      </w:r>
    </w:p>
    <w:p w:rsidR="00931622" w:rsidRDefault="00931622" w:rsidP="0093162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olor w:val="000000"/>
          <w:sz w:val="28"/>
          <w:szCs w:val="28"/>
        </w:rPr>
        <w:t>Культура України від найдавніших часів до кінця ХVІ століття.</w:t>
      </w:r>
    </w:p>
    <w:p w:rsidR="00931622" w:rsidRDefault="00931622" w:rsidP="0093162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olor w:val="000000"/>
          <w:sz w:val="28"/>
          <w:szCs w:val="28"/>
        </w:rPr>
        <w:t>Культура України ХVІІ – ХVІІІ століть.</w:t>
      </w:r>
    </w:p>
    <w:p w:rsidR="00931622" w:rsidRDefault="00931622" w:rsidP="0093162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rPr>
      </w:pPr>
      <w:r>
        <w:rPr>
          <w:rFonts w:ascii="Times New Roman" w:eastAsia="Times New Roman" w:hAnsi="Times New Roman"/>
          <w:color w:val="000000"/>
          <w:sz w:val="28"/>
          <w:szCs w:val="28"/>
        </w:rPr>
        <w:t>Культура України ХІХ – XX</w:t>
      </w:r>
      <w:r>
        <w:rPr>
          <w:rFonts w:ascii="Times New Roman" w:eastAsia="Times New Roman" w:hAnsi="Times New Roman"/>
          <w:color w:val="000000"/>
          <w:sz w:val="28"/>
          <w:szCs w:val="28"/>
          <w:lang w:val="uk-UA"/>
        </w:rPr>
        <w:t>І</w:t>
      </w:r>
      <w:r>
        <w:rPr>
          <w:rFonts w:ascii="Times New Roman" w:eastAsia="Times New Roman" w:hAnsi="Times New Roman"/>
          <w:color w:val="000000"/>
          <w:sz w:val="28"/>
          <w:szCs w:val="28"/>
        </w:rPr>
        <w:t xml:space="preserve"> століть.</w:t>
      </w:r>
    </w:p>
    <w:p w:rsidR="00931622" w:rsidRDefault="00931622" w:rsidP="00931622">
      <w:pPr>
        <w:numPr>
          <w:ilvl w:val="0"/>
          <w:numId w:val="2"/>
        </w:numPr>
        <w:tabs>
          <w:tab w:val="left" w:pos="39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Мета та завдання навчальної дисципліни</w:t>
      </w:r>
    </w:p>
    <w:p w:rsidR="00E52FD8" w:rsidRDefault="00931622" w:rsidP="00931622">
      <w:pPr>
        <w:pStyle w:val="Textbodyuser"/>
        <w:jc w:val="both"/>
        <w:rPr>
          <w:color w:val="222222"/>
          <w:sz w:val="28"/>
          <w:szCs w:val="28"/>
          <w:shd w:val="clear" w:color="auto" w:fill="FFFFFF"/>
          <w:lang w:val="ru-RU"/>
        </w:rPr>
      </w:pPr>
      <w:r>
        <w:rPr>
          <w:sz w:val="28"/>
          <w:szCs w:val="28"/>
        </w:rPr>
        <w:t xml:space="preserve">1.1. </w:t>
      </w:r>
      <w:r w:rsidRPr="00931622">
        <w:rPr>
          <w:b/>
          <w:color w:val="222222"/>
          <w:sz w:val="28"/>
          <w:szCs w:val="28"/>
          <w:shd w:val="clear" w:color="auto" w:fill="FFFFFF"/>
        </w:rPr>
        <w:t>Мета курсу</w:t>
      </w:r>
      <w:r>
        <w:rPr>
          <w:color w:val="222222"/>
          <w:sz w:val="28"/>
          <w:szCs w:val="28"/>
          <w:shd w:val="clear" w:color="auto" w:fill="FFFFFF"/>
          <w:lang w:val="ru-RU"/>
        </w:rPr>
        <w:t xml:space="preserve"> – </w:t>
      </w:r>
      <w:r>
        <w:rPr>
          <w:color w:val="222222"/>
          <w:sz w:val="28"/>
          <w:szCs w:val="28"/>
          <w:shd w:val="clear" w:color="auto" w:fill="FFFFFF"/>
        </w:rPr>
        <w:t xml:space="preserve">формування у студентів системи знань про основні поняття національної культури в розвитку світового співтовариства; повернення до витоків українського народу та до загальнолюдських цінностей; розкриття багатства української культури крізь призму духовних та матеріальних здобутків, витворених протягом багатьох століть українцями та представниками інших національностей. </w:t>
      </w:r>
    </w:p>
    <w:p w:rsidR="00931622" w:rsidRDefault="00931622" w:rsidP="00931622">
      <w:pPr>
        <w:pStyle w:val="Textbodyuser"/>
        <w:jc w:val="both"/>
        <w:rPr>
          <w:color w:val="000000"/>
        </w:rPr>
      </w:pPr>
      <w:r>
        <w:rPr>
          <w:color w:val="222222"/>
          <w:sz w:val="28"/>
          <w:szCs w:val="28"/>
          <w:shd w:val="clear" w:color="auto" w:fill="FFFFFF"/>
        </w:rPr>
        <w:t>Вивчення даної дисципліни допомагає молодому поколінню пізнавати не тільки історію української культури, а й усвідомлювати власну національну самобутність та глибинні зв’язки зі світовою культурою з більш успішною інтеграцією у світовий простір.</w:t>
      </w:r>
    </w:p>
    <w:p w:rsidR="00931622" w:rsidRDefault="00931622" w:rsidP="00931622">
      <w:pPr>
        <w:tabs>
          <w:tab w:val="left" w:pos="390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1.2. </w:t>
      </w:r>
      <w:r>
        <w:rPr>
          <w:rFonts w:ascii="Times New Roman" w:hAnsi="Times New Roman" w:cs="Times New Roman"/>
          <w:sz w:val="28"/>
          <w:szCs w:val="28"/>
        </w:rPr>
        <w:t>Завдання:</w:t>
      </w:r>
    </w:p>
    <w:p w:rsidR="00931622" w:rsidRDefault="00931622" w:rsidP="00931622">
      <w:pPr>
        <w:tabs>
          <w:tab w:val="left" w:pos="3900"/>
        </w:tabs>
        <w:spacing w:after="0" w:line="240" w:lineRule="auto"/>
        <w:jc w:val="both"/>
        <w:rPr>
          <w:rFonts w:ascii="Times New Roman" w:hAnsi="Times New Roman" w:cs="Times New Roman"/>
          <w:color w:val="222222"/>
          <w:sz w:val="28"/>
          <w:szCs w:val="28"/>
          <w:shd w:val="clear" w:color="auto" w:fill="FFFFFF"/>
          <w:lang w:val="uk-UA"/>
        </w:rPr>
      </w:pPr>
      <w:r>
        <w:rPr>
          <w:rFonts w:ascii="Times New Roman" w:hAnsi="Times New Roman" w:cs="Times New Roman"/>
          <w:color w:val="222222"/>
          <w:sz w:val="28"/>
          <w:szCs w:val="28"/>
          <w:shd w:val="clear" w:color="auto" w:fill="FFFFFF"/>
        </w:rPr>
        <w:t>Серед основних </w:t>
      </w:r>
      <w:r w:rsidRPr="00931622">
        <w:rPr>
          <w:rStyle w:val="a6"/>
          <w:rFonts w:ascii="Times New Roman" w:hAnsi="Times New Roman" w:cs="Times New Roman"/>
          <w:color w:val="222222"/>
          <w:sz w:val="28"/>
          <w:szCs w:val="28"/>
        </w:rPr>
        <w:t>завдань</w:t>
      </w:r>
      <w:r>
        <w:rPr>
          <w:rFonts w:ascii="Times New Roman" w:hAnsi="Times New Roman" w:cs="Times New Roman"/>
          <w:color w:val="222222"/>
          <w:sz w:val="28"/>
          <w:szCs w:val="28"/>
          <w:shd w:val="clear" w:color="auto" w:fill="FFFFFF"/>
        </w:rPr>
        <w:t xml:space="preserve"> навчальної дисципліни є: </w:t>
      </w:r>
    </w:p>
    <w:p w:rsidR="00931622" w:rsidRPr="00931622" w:rsidRDefault="00931622" w:rsidP="00931622">
      <w:pPr>
        <w:pStyle w:val="a5"/>
        <w:numPr>
          <w:ilvl w:val="0"/>
          <w:numId w:val="10"/>
        </w:numPr>
        <w:tabs>
          <w:tab w:val="left" w:pos="3900"/>
        </w:tabs>
        <w:spacing w:after="0" w:line="240" w:lineRule="auto"/>
        <w:jc w:val="both"/>
        <w:rPr>
          <w:rFonts w:ascii="Times New Roman" w:hAnsi="Times New Roman" w:cs="Times New Roman"/>
          <w:sz w:val="28"/>
          <w:szCs w:val="28"/>
          <w:lang w:val="uk-UA"/>
        </w:rPr>
      </w:pPr>
      <w:r w:rsidRPr="00931622">
        <w:rPr>
          <w:rFonts w:ascii="Times New Roman" w:hAnsi="Times New Roman" w:cs="Times New Roman"/>
          <w:color w:val="222222"/>
          <w:sz w:val="28"/>
          <w:szCs w:val="28"/>
          <w:shd w:val="clear" w:color="auto" w:fill="FFFFFF"/>
          <w:lang w:val="uk-UA"/>
        </w:rPr>
        <w:t xml:space="preserve">розширення гуманітарної підготовки студентів, підвищення творчої активності майбутніх фахівців шляхом здобуття знань про специфіку української культури та мистецтва </w:t>
      </w:r>
    </w:p>
    <w:p w:rsidR="00931622" w:rsidRPr="00931622" w:rsidRDefault="00931622" w:rsidP="00931622">
      <w:pPr>
        <w:pStyle w:val="a5"/>
        <w:numPr>
          <w:ilvl w:val="0"/>
          <w:numId w:val="10"/>
        </w:numPr>
        <w:tabs>
          <w:tab w:val="left" w:pos="3900"/>
        </w:tabs>
        <w:spacing w:after="0" w:line="240" w:lineRule="auto"/>
        <w:jc w:val="both"/>
        <w:rPr>
          <w:rFonts w:ascii="Times New Roman" w:hAnsi="Times New Roman" w:cs="Times New Roman"/>
          <w:sz w:val="28"/>
          <w:szCs w:val="28"/>
          <w:lang w:val="uk-UA"/>
        </w:rPr>
      </w:pPr>
      <w:r w:rsidRPr="00931622">
        <w:rPr>
          <w:rFonts w:ascii="Times New Roman" w:hAnsi="Times New Roman" w:cs="Times New Roman"/>
          <w:color w:val="222222"/>
          <w:sz w:val="28"/>
          <w:szCs w:val="28"/>
          <w:shd w:val="clear" w:color="auto" w:fill="FFFFFF"/>
        </w:rPr>
        <w:t>етапи історичного розвитку</w:t>
      </w:r>
      <w:r w:rsidRPr="00931622">
        <w:rPr>
          <w:rFonts w:ascii="Times New Roman" w:hAnsi="Times New Roman" w:cs="Times New Roman"/>
          <w:color w:val="222222"/>
          <w:sz w:val="28"/>
          <w:szCs w:val="28"/>
          <w:shd w:val="clear" w:color="auto" w:fill="FFFFFF"/>
          <w:lang w:val="uk-UA"/>
        </w:rPr>
        <w:t xml:space="preserve"> української культури та мистецтва </w:t>
      </w:r>
      <w:r w:rsidRPr="00931622">
        <w:rPr>
          <w:rFonts w:ascii="Times New Roman" w:hAnsi="Times New Roman" w:cs="Times New Roman"/>
          <w:color w:val="222222"/>
          <w:sz w:val="28"/>
          <w:szCs w:val="28"/>
          <w:shd w:val="clear" w:color="auto" w:fill="FFFFFF"/>
        </w:rPr>
        <w:t xml:space="preserve">. </w:t>
      </w:r>
    </w:p>
    <w:p w:rsidR="00931622" w:rsidRPr="00931622" w:rsidRDefault="00931622" w:rsidP="00931622">
      <w:pPr>
        <w:tabs>
          <w:tab w:val="left" w:pos="3900"/>
        </w:tabs>
        <w:spacing w:after="0" w:line="240" w:lineRule="auto"/>
        <w:jc w:val="both"/>
        <w:rPr>
          <w:rFonts w:ascii="Times New Roman" w:hAnsi="Times New Roman" w:cs="Times New Roman"/>
          <w:sz w:val="28"/>
          <w:szCs w:val="28"/>
          <w:lang w:val="uk-UA"/>
        </w:rPr>
      </w:pPr>
      <w:r w:rsidRPr="00931622">
        <w:rPr>
          <w:rFonts w:ascii="Times New Roman" w:hAnsi="Times New Roman" w:cs="Times New Roman"/>
          <w:color w:val="222222"/>
          <w:sz w:val="28"/>
          <w:szCs w:val="28"/>
          <w:shd w:val="clear" w:color="auto" w:fill="FFFFFF"/>
          <w:lang w:val="uk-UA"/>
        </w:rPr>
        <w:t>Дисципліна забезпечує естетично-філософське розуміння системного зв’язку усіх складових, що формують духовні цінності та якості людини й виховують молодих українців у дусі кращих національних традицій.</w:t>
      </w:r>
    </w:p>
    <w:p w:rsidR="00931622" w:rsidRPr="00931622" w:rsidRDefault="00931622" w:rsidP="00931622">
      <w:pPr>
        <w:pStyle w:val="Textbodyuser"/>
        <w:rPr>
          <w:b/>
          <w:sz w:val="28"/>
          <w:szCs w:val="28"/>
        </w:rPr>
      </w:pPr>
      <w:r>
        <w:rPr>
          <w:b/>
          <w:iCs/>
          <w:sz w:val="28"/>
          <w:szCs w:val="28"/>
        </w:rPr>
        <w:br/>
      </w:r>
      <w:r w:rsidRPr="00931622">
        <w:rPr>
          <w:b/>
          <w:iCs/>
          <w:sz w:val="28"/>
          <w:szCs w:val="28"/>
        </w:rPr>
        <w:t xml:space="preserve">У результаті </w:t>
      </w:r>
      <w:r w:rsidRPr="00931622">
        <w:rPr>
          <w:b/>
          <w:sz w:val="28"/>
          <w:szCs w:val="28"/>
        </w:rPr>
        <w:t>вивчення дисципліни студент повинен:</w:t>
      </w:r>
    </w:p>
    <w:p w:rsidR="00931622" w:rsidRDefault="00931622" w:rsidP="00931622">
      <w:pPr>
        <w:pStyle w:val="Textbodyuser"/>
        <w:numPr>
          <w:ilvl w:val="0"/>
          <w:numId w:val="10"/>
        </w:numPr>
        <w:spacing w:after="0"/>
        <w:rPr>
          <w:sz w:val="28"/>
          <w:szCs w:val="28"/>
        </w:rPr>
      </w:pPr>
      <w:r>
        <w:rPr>
          <w:sz w:val="28"/>
          <w:szCs w:val="28"/>
        </w:rPr>
        <w:t>вивчити основні типи української культури, закономірності їх функціонування;</w:t>
      </w:r>
    </w:p>
    <w:p w:rsidR="00931622" w:rsidRDefault="00931622" w:rsidP="00931622">
      <w:pPr>
        <w:pStyle w:val="Textbodyuser"/>
        <w:numPr>
          <w:ilvl w:val="0"/>
          <w:numId w:val="10"/>
        </w:numPr>
        <w:spacing w:after="0"/>
        <w:rPr>
          <w:sz w:val="28"/>
          <w:szCs w:val="28"/>
        </w:rPr>
      </w:pPr>
      <w:r>
        <w:rPr>
          <w:sz w:val="28"/>
          <w:szCs w:val="28"/>
        </w:rPr>
        <w:lastRenderedPageBreak/>
        <w:t>виокреслити основні етапи та тенденції розвитку української культури (Давній час; епохи середньовіччя і Відродження; Новий час; Новітній час);</w:t>
      </w:r>
    </w:p>
    <w:p w:rsidR="00931622" w:rsidRDefault="00931622" w:rsidP="00931622">
      <w:pPr>
        <w:pStyle w:val="Textbodyuser"/>
        <w:numPr>
          <w:ilvl w:val="0"/>
          <w:numId w:val="10"/>
        </w:numPr>
        <w:spacing w:after="0"/>
        <w:rPr>
          <w:sz w:val="28"/>
          <w:szCs w:val="28"/>
        </w:rPr>
      </w:pPr>
      <w:r>
        <w:rPr>
          <w:sz w:val="28"/>
          <w:szCs w:val="28"/>
        </w:rPr>
        <w:t>дослідити основні досягнення української нації у різних галузях культурної діяльності (наука, техніка і освіта, література, мистецтво);</w:t>
      </w:r>
    </w:p>
    <w:p w:rsidR="00931622" w:rsidRPr="00931622" w:rsidRDefault="00931622" w:rsidP="00931622">
      <w:pPr>
        <w:pStyle w:val="Standarduser"/>
        <w:widowControl w:val="0"/>
        <w:autoSpaceDE w:val="0"/>
        <w:jc w:val="both"/>
        <w:rPr>
          <w:b/>
          <w:sz w:val="28"/>
          <w:szCs w:val="28"/>
        </w:rPr>
      </w:pPr>
      <w:r w:rsidRPr="00931622">
        <w:rPr>
          <w:b/>
          <w:sz w:val="28"/>
          <w:szCs w:val="28"/>
        </w:rPr>
        <w:t>Студент повинен вміти:</w:t>
      </w:r>
    </w:p>
    <w:p w:rsidR="00931622" w:rsidRDefault="00931622" w:rsidP="00931622">
      <w:pPr>
        <w:pStyle w:val="Standarduser"/>
        <w:widowControl w:val="0"/>
        <w:numPr>
          <w:ilvl w:val="0"/>
          <w:numId w:val="10"/>
        </w:numPr>
        <w:autoSpaceDE w:val="0"/>
        <w:jc w:val="both"/>
        <w:rPr>
          <w:sz w:val="28"/>
          <w:szCs w:val="28"/>
        </w:rPr>
      </w:pPr>
      <w:r>
        <w:rPr>
          <w:sz w:val="28"/>
          <w:szCs w:val="28"/>
        </w:rPr>
        <w:t>аналізувати явища та пам’ятки культури, орієнтуватися у головних проблемах та поняттях культурології;</w:t>
      </w:r>
    </w:p>
    <w:p w:rsidR="00931622" w:rsidRDefault="00931622" w:rsidP="00931622">
      <w:pPr>
        <w:pStyle w:val="Standarduser"/>
        <w:widowControl w:val="0"/>
        <w:numPr>
          <w:ilvl w:val="0"/>
          <w:numId w:val="10"/>
        </w:numPr>
        <w:autoSpaceDE w:val="0"/>
        <w:jc w:val="both"/>
        <w:rPr>
          <w:sz w:val="28"/>
          <w:szCs w:val="28"/>
        </w:rPr>
      </w:pPr>
      <w:r>
        <w:rPr>
          <w:sz w:val="28"/>
          <w:szCs w:val="28"/>
        </w:rPr>
        <w:t>оцінювати той чи інший куль</w:t>
      </w:r>
      <w:r w:rsidR="00C60E59">
        <w:rPr>
          <w:sz w:val="28"/>
          <w:szCs w:val="28"/>
        </w:rPr>
        <w:t>турний артефакт з</w:t>
      </w:r>
      <w:r>
        <w:rPr>
          <w:sz w:val="28"/>
          <w:szCs w:val="28"/>
        </w:rPr>
        <w:t xml:space="preserve"> естетичної точки зору.</w:t>
      </w:r>
    </w:p>
    <w:p w:rsidR="00931622" w:rsidRDefault="00931622" w:rsidP="00931622">
      <w:pPr>
        <w:pStyle w:val="Standarduser"/>
        <w:widowControl w:val="0"/>
        <w:autoSpaceDE w:val="0"/>
        <w:ind w:firstLine="405"/>
        <w:jc w:val="both"/>
        <w:rPr>
          <w:sz w:val="28"/>
          <w:szCs w:val="28"/>
        </w:rPr>
      </w:pPr>
      <w:r>
        <w:rPr>
          <w:sz w:val="28"/>
          <w:szCs w:val="28"/>
        </w:rPr>
        <w:t>Студент також повинен усвідомити необхідність збагачення свого духовного світу шляхом читання художньої літератури, відвідування музеїв, театрів, інших культурних установ, підвищити свій загальнокультурний рівень, удосконалити естетичний смак, збагатити духовний світ і моральні якості.</w:t>
      </w:r>
    </w:p>
    <w:p w:rsidR="00931622" w:rsidRPr="00E52FD8" w:rsidRDefault="00931622" w:rsidP="00E52FD8">
      <w:pPr>
        <w:pStyle w:val="Textbodyindentuser"/>
        <w:spacing w:line="240" w:lineRule="auto"/>
        <w:rPr>
          <w:szCs w:val="28"/>
          <w:lang w:val="ru-RU"/>
        </w:rPr>
      </w:pPr>
      <w:r>
        <w:rPr>
          <w:szCs w:val="28"/>
        </w:rPr>
        <w:t>Цей курс збагатить допоможе глибше познайомитись з культурною спадщиною українського народу, пізнати джерела національної культури.</w:t>
      </w:r>
    </w:p>
    <w:p w:rsidR="00931622" w:rsidRPr="00931622" w:rsidRDefault="00E52FD8" w:rsidP="00E52FD8">
      <w:pPr>
        <w:tabs>
          <w:tab w:val="left" w:pos="284"/>
          <w:tab w:val="left" w:pos="567"/>
        </w:tabs>
        <w:ind w:left="284"/>
        <w:rPr>
          <w:rFonts w:ascii="Times New Roman" w:hAnsi="Times New Roman" w:cs="Times New Roman"/>
          <w:sz w:val="28"/>
          <w:szCs w:val="28"/>
        </w:rPr>
      </w:pPr>
      <w:r>
        <w:rPr>
          <w:rFonts w:ascii="Times New Roman" w:hAnsi="Times New Roman" w:cs="Times New Roman"/>
          <w:sz w:val="28"/>
          <w:szCs w:val="28"/>
        </w:rPr>
        <w:tab/>
      </w:r>
      <w:r w:rsidR="00931622">
        <w:rPr>
          <w:rFonts w:ascii="Times New Roman" w:hAnsi="Times New Roman" w:cs="Times New Roman"/>
          <w:sz w:val="28"/>
          <w:szCs w:val="28"/>
        </w:rPr>
        <w:t xml:space="preserve">На вивчення навчальної дисципліни відводиться </w:t>
      </w:r>
      <w:r w:rsidR="00931622">
        <w:rPr>
          <w:rFonts w:ascii="Times New Roman" w:hAnsi="Times New Roman" w:cs="Times New Roman"/>
          <w:sz w:val="28"/>
          <w:szCs w:val="28"/>
          <w:lang w:val="uk-UA"/>
        </w:rPr>
        <w:t>92</w:t>
      </w:r>
      <w:r w:rsidR="00931622">
        <w:rPr>
          <w:rFonts w:ascii="Times New Roman" w:hAnsi="Times New Roman" w:cs="Times New Roman"/>
          <w:sz w:val="28"/>
          <w:szCs w:val="28"/>
        </w:rPr>
        <w:t xml:space="preserve"> годин</w:t>
      </w:r>
      <w:r w:rsidR="00931622">
        <w:rPr>
          <w:rFonts w:ascii="Times New Roman" w:hAnsi="Times New Roman" w:cs="Times New Roman"/>
          <w:sz w:val="28"/>
          <w:szCs w:val="28"/>
          <w:lang w:val="uk-UA"/>
        </w:rPr>
        <w:t>и</w:t>
      </w:r>
      <w:r w:rsidR="00931622">
        <w:rPr>
          <w:rFonts w:ascii="Times New Roman" w:hAnsi="Times New Roman" w:cs="Times New Roman"/>
          <w:sz w:val="28"/>
          <w:szCs w:val="28"/>
        </w:rPr>
        <w:t>/</w:t>
      </w:r>
      <w:r w:rsidR="00931622">
        <w:rPr>
          <w:rFonts w:ascii="Times New Roman" w:hAnsi="Times New Roman" w:cs="Times New Roman"/>
          <w:sz w:val="28"/>
          <w:szCs w:val="28"/>
          <w:lang w:val="uk-UA"/>
        </w:rPr>
        <w:t>3</w:t>
      </w:r>
      <w:r w:rsidR="00931622">
        <w:rPr>
          <w:rFonts w:ascii="Times New Roman" w:hAnsi="Times New Roman" w:cs="Times New Roman"/>
          <w:sz w:val="28"/>
          <w:szCs w:val="28"/>
        </w:rPr>
        <w:t>,0 кредити ЄКТС.</w:t>
      </w:r>
    </w:p>
    <w:p w:rsidR="00931622" w:rsidRDefault="00931622" w:rsidP="00931622">
      <w:pPr>
        <w:pStyle w:val="a5"/>
        <w:numPr>
          <w:ilvl w:val="0"/>
          <w:numId w:val="2"/>
        </w:numPr>
        <w:tabs>
          <w:tab w:val="left" w:pos="284"/>
          <w:tab w:val="left" w:pos="567"/>
        </w:tabs>
        <w:spacing w:after="0" w:line="240" w:lineRule="auto"/>
        <w:rPr>
          <w:rFonts w:ascii="Times New Roman" w:hAnsi="Times New Roman" w:cs="Times New Roman"/>
          <w:b/>
          <w:sz w:val="28"/>
          <w:szCs w:val="28"/>
        </w:rPr>
      </w:pPr>
      <w:r>
        <w:rPr>
          <w:rFonts w:ascii="Times New Roman" w:hAnsi="Times New Roman" w:cs="Times New Roman"/>
          <w:b/>
          <w:sz w:val="28"/>
          <w:szCs w:val="28"/>
        </w:rPr>
        <w:t>Інформаційний обсяг навчальної дисципліни.</w:t>
      </w:r>
    </w:p>
    <w:p w:rsidR="00931622" w:rsidRDefault="00931622" w:rsidP="00931622">
      <w:pPr>
        <w:tabs>
          <w:tab w:val="left" w:pos="284"/>
          <w:tab w:val="left" w:pos="567"/>
        </w:tabs>
        <w:spacing w:after="0" w:line="240" w:lineRule="auto"/>
        <w:rPr>
          <w:rFonts w:ascii="Times New Roman" w:hAnsi="Times New Roman" w:cs="Times New Roman"/>
          <w:b/>
          <w:sz w:val="28"/>
          <w:szCs w:val="28"/>
          <w:lang w:val="en-US"/>
        </w:rPr>
      </w:pPr>
    </w:p>
    <w:p w:rsidR="00931622" w:rsidRPr="00931622" w:rsidRDefault="00931622" w:rsidP="00931622">
      <w:pPr>
        <w:pStyle w:val="Standarduser"/>
        <w:widowControl w:val="0"/>
        <w:jc w:val="both"/>
        <w:rPr>
          <w:b/>
          <w:i/>
          <w:color w:val="000000" w:themeColor="text1"/>
          <w:sz w:val="28"/>
          <w:szCs w:val="28"/>
        </w:rPr>
      </w:pPr>
      <w:r w:rsidRPr="00931622">
        <w:rPr>
          <w:b/>
          <w:i/>
          <w:color w:val="000000" w:themeColor="text1"/>
          <w:sz w:val="28"/>
          <w:szCs w:val="28"/>
        </w:rPr>
        <w:t>ЗМІСТОВИЙ МОДУЛЬ І.Феномен культури.</w:t>
      </w:r>
    </w:p>
    <w:p w:rsidR="00931622" w:rsidRPr="00931622" w:rsidRDefault="00931622" w:rsidP="00931622">
      <w:pPr>
        <w:pStyle w:val="Standarduser"/>
        <w:widowControl w:val="0"/>
        <w:jc w:val="both"/>
        <w:rPr>
          <w:b/>
          <w:color w:val="000000" w:themeColor="text1"/>
          <w:sz w:val="28"/>
          <w:szCs w:val="28"/>
        </w:rPr>
      </w:pPr>
      <w:r w:rsidRPr="00931622">
        <w:rPr>
          <w:b/>
          <w:color w:val="000000" w:themeColor="text1"/>
          <w:sz w:val="28"/>
          <w:szCs w:val="28"/>
        </w:rPr>
        <w:t xml:space="preserve">Тема 1. </w:t>
      </w:r>
      <w:r w:rsidRPr="00931622">
        <w:rPr>
          <w:color w:val="000000" w:themeColor="text1"/>
          <w:sz w:val="28"/>
          <w:szCs w:val="28"/>
        </w:rPr>
        <w:t>Загальна характеристика дисципліни.</w:t>
      </w:r>
    </w:p>
    <w:p w:rsidR="00931622" w:rsidRDefault="00931622" w:rsidP="00931622">
      <w:pPr>
        <w:pStyle w:val="Standarduser"/>
        <w:widowControl w:val="0"/>
        <w:jc w:val="both"/>
        <w:rPr>
          <w:bCs/>
          <w:color w:val="000000" w:themeColor="text1"/>
          <w:sz w:val="28"/>
          <w:szCs w:val="28"/>
        </w:rPr>
      </w:pPr>
      <w:r>
        <w:rPr>
          <w:bCs/>
          <w:color w:val="000000" w:themeColor="text1"/>
          <w:sz w:val="28"/>
          <w:szCs w:val="28"/>
        </w:rPr>
        <w:t xml:space="preserve">     Історія української культури – наука про сутність та закономірності розвитку культури українського народу. Становлення культурологічної думки. Мета, завдання та предмет дослідження курсу. Структурна цілісність української культури. Аксіологічний та антропологічний підходи до вивчення української культури. Співвідношення понять культура і цивілізація. Функції культури. Основні теоретичні концепції походження культури (циклічна, еволюціоністська, антропологічна, філософська, революційно-демократична). Раціональне та ірраціональне, синхронне та діахронне у культурологічному дослідженні. Поняття «культурного регіону». Характеристика основних культурних регіонів (Арабо-мусульманського, Африканського, Далекосхідного та Європейського регіонів).  </w:t>
      </w:r>
    </w:p>
    <w:p w:rsidR="00931622" w:rsidRPr="00931622" w:rsidRDefault="00931622" w:rsidP="00931622">
      <w:pPr>
        <w:pStyle w:val="Standarduser"/>
        <w:widowControl w:val="0"/>
        <w:snapToGrid w:val="0"/>
        <w:jc w:val="both"/>
        <w:rPr>
          <w:b/>
          <w:i/>
          <w:color w:val="000000" w:themeColor="text1"/>
          <w:sz w:val="28"/>
          <w:szCs w:val="28"/>
        </w:rPr>
      </w:pPr>
      <w:r w:rsidRPr="00931622">
        <w:rPr>
          <w:b/>
          <w:i/>
          <w:color w:val="000000" w:themeColor="text1"/>
          <w:sz w:val="28"/>
          <w:szCs w:val="28"/>
        </w:rPr>
        <w:t>ЗМІСТОВИЙ МОДУЛЬ ІI.Культура України від найдавніших часів до кінця XIV столітття.</w:t>
      </w:r>
    </w:p>
    <w:p w:rsidR="00931622" w:rsidRPr="00931622" w:rsidRDefault="00931622" w:rsidP="00931622">
      <w:pPr>
        <w:pStyle w:val="Standarduser"/>
        <w:widowControl w:val="0"/>
        <w:snapToGrid w:val="0"/>
        <w:jc w:val="both"/>
        <w:rPr>
          <w:i/>
          <w:color w:val="000000" w:themeColor="text1"/>
          <w:sz w:val="28"/>
          <w:szCs w:val="28"/>
        </w:rPr>
      </w:pPr>
      <w:r w:rsidRPr="00931622">
        <w:rPr>
          <w:b/>
          <w:bCs/>
          <w:color w:val="000000" w:themeColor="text1"/>
          <w:sz w:val="28"/>
          <w:szCs w:val="28"/>
        </w:rPr>
        <w:t xml:space="preserve">Тема 1. </w:t>
      </w:r>
      <w:r w:rsidRPr="00931622">
        <w:rPr>
          <w:color w:val="000000" w:themeColor="text1"/>
          <w:sz w:val="28"/>
          <w:szCs w:val="28"/>
        </w:rPr>
        <w:t>Культура східних слов’ян дохристиянської доби</w:t>
      </w:r>
      <w:r w:rsidRPr="00931622">
        <w:rPr>
          <w:i/>
          <w:color w:val="000000" w:themeColor="text1"/>
          <w:sz w:val="28"/>
          <w:szCs w:val="28"/>
        </w:rPr>
        <w:t>.</w:t>
      </w:r>
    </w:p>
    <w:p w:rsidR="00931622" w:rsidRDefault="00931622" w:rsidP="00931622">
      <w:pPr>
        <w:pStyle w:val="Standarduser"/>
        <w:tabs>
          <w:tab w:val="left" w:pos="1440"/>
        </w:tabs>
        <w:jc w:val="both"/>
        <w:rPr>
          <w:color w:val="000000" w:themeColor="text1"/>
          <w:sz w:val="28"/>
          <w:szCs w:val="28"/>
        </w:rPr>
      </w:pPr>
      <w:r>
        <w:rPr>
          <w:color w:val="000000" w:themeColor="text1"/>
          <w:sz w:val="28"/>
          <w:szCs w:val="28"/>
        </w:rPr>
        <w:t xml:space="preserve">     Особливості та загальні риси культури східних слов’ян. Безперервна зміна численних поколінь, кожне з яких освоювало і користувалось усіма здобутками культур своїх попередників, робило свій внесок у культурну спадщину. Мізинська культура. Трипільська культура. Скіфо-сарматська культура. Черняхівська та зарубинецька культури. Первісна культура східних слов’ян. Вплив античної культури на давніх слов’ян. Релігія та міфологія давніх слов’ян. Пантеон язичницьких богів. Писемність давніх слов’ян. Дохристиянський світогляд і слов’янські вірування. Реміснича та побутова </w:t>
      </w:r>
      <w:r>
        <w:rPr>
          <w:color w:val="000000" w:themeColor="text1"/>
          <w:sz w:val="28"/>
          <w:szCs w:val="28"/>
        </w:rPr>
        <w:lastRenderedPageBreak/>
        <w:t>культура східних слов'ян. Народна творчість слов'ян (календарна та обрядова поезія). Казки, легенди, перекази як відображення уявлення про світ східних слов’ян.</w:t>
      </w:r>
    </w:p>
    <w:p w:rsidR="00931622" w:rsidRPr="00931622" w:rsidRDefault="00931622" w:rsidP="00931622">
      <w:pPr>
        <w:pStyle w:val="Standarduser"/>
        <w:snapToGrid w:val="0"/>
        <w:jc w:val="both"/>
        <w:rPr>
          <w:color w:val="000000" w:themeColor="text1"/>
          <w:sz w:val="28"/>
          <w:szCs w:val="28"/>
        </w:rPr>
      </w:pPr>
      <w:r w:rsidRPr="00931622">
        <w:rPr>
          <w:b/>
          <w:color w:val="000000" w:themeColor="text1"/>
          <w:sz w:val="28"/>
          <w:szCs w:val="28"/>
        </w:rPr>
        <w:t>Тема 2</w:t>
      </w:r>
      <w:r w:rsidRPr="00931622">
        <w:rPr>
          <w:color w:val="000000" w:themeColor="text1"/>
          <w:sz w:val="28"/>
          <w:szCs w:val="28"/>
        </w:rPr>
        <w:t>. Культура Київської Русі.</w:t>
      </w:r>
    </w:p>
    <w:p w:rsidR="00931622" w:rsidRDefault="00931622" w:rsidP="00931622">
      <w:pPr>
        <w:pStyle w:val="Standarduser"/>
        <w:tabs>
          <w:tab w:val="left" w:pos="1440"/>
        </w:tabs>
        <w:jc w:val="both"/>
        <w:rPr>
          <w:color w:val="000000" w:themeColor="text1"/>
          <w:sz w:val="28"/>
          <w:szCs w:val="28"/>
        </w:rPr>
      </w:pPr>
      <w:r>
        <w:rPr>
          <w:color w:val="000000" w:themeColor="text1"/>
          <w:sz w:val="28"/>
          <w:szCs w:val="28"/>
        </w:rPr>
        <w:t xml:space="preserve">     Християнізація Русі і її наслідки для розвитку культури. Писемність Київської Русі. Кирило і Мефодій. Сфери вживання церковнослов’янської та давньоруської мов. Освіта, літописання й література Київської держави. Два джерела писемної літератури – усна народна творчість та християнська традиція. Билинний епос. Перекладна література. Архітектура і образотворче мистецтво Київської Русі. Поширення хрестово-купольного планування соборів. Іконопис та монументальний живопис (фреска і мозаїка). Книжкова мініатюра. Ювелірні вироби. Передумови виникнення музично-театральної культури. Народна творчість Київської Русі. Особливості народної пісні. Культура Галицько-Волинської держави як спадкоємиці Київської Русі.</w:t>
      </w:r>
    </w:p>
    <w:p w:rsidR="00931622" w:rsidRPr="00931622" w:rsidRDefault="00931622" w:rsidP="00931622">
      <w:pPr>
        <w:pStyle w:val="Standarduser"/>
        <w:widowControl w:val="0"/>
        <w:snapToGrid w:val="0"/>
        <w:jc w:val="both"/>
        <w:rPr>
          <w:color w:val="000000" w:themeColor="text1"/>
          <w:sz w:val="28"/>
          <w:szCs w:val="28"/>
        </w:rPr>
      </w:pPr>
      <w:r w:rsidRPr="00931622">
        <w:rPr>
          <w:b/>
          <w:color w:val="000000" w:themeColor="text1"/>
          <w:sz w:val="28"/>
          <w:szCs w:val="28"/>
        </w:rPr>
        <w:t xml:space="preserve">Тема3. </w:t>
      </w:r>
      <w:r w:rsidRPr="00931622">
        <w:rPr>
          <w:color w:val="000000" w:themeColor="text1"/>
          <w:sz w:val="28"/>
          <w:szCs w:val="28"/>
        </w:rPr>
        <w:t>Культура польсько-литовського періоду.</w:t>
      </w:r>
    </w:p>
    <w:p w:rsidR="00931622" w:rsidRDefault="00931622" w:rsidP="00931622">
      <w:pPr>
        <w:pStyle w:val="Standarduser"/>
        <w:widowControl w:val="0"/>
        <w:jc w:val="both"/>
        <w:rPr>
          <w:color w:val="000000" w:themeColor="text1"/>
          <w:sz w:val="28"/>
          <w:szCs w:val="28"/>
        </w:rPr>
      </w:pPr>
      <w:r>
        <w:rPr>
          <w:color w:val="000000" w:themeColor="text1"/>
          <w:sz w:val="28"/>
          <w:szCs w:val="28"/>
        </w:rPr>
        <w:t xml:space="preserve">    Умови розвитку культури у цей період. Церковне життя. Роль православ’я в культурному та релігійному житті. Виникнення громадсько-церковних організацій – братств. Їх роль у боротьбі проти католицького наступу. Ідейний вплив Реформації на українську культуру. Полонізація української знаті. Виникнення і поширення книгодрукування. Діяльність Івана Федорова. Сфера освіти, розвиток жанрів полемічної літератури. Сім «вільних» наук. Поява Острозької Біблії. Активна діяльність стаціонарних і пересувних друкарень. Крім релігійних книг, були також календарні книги, підручники та наукові трактати. Берестейська унія та її наслідки. Творчість Івана Вишенського. Поділ українців на дві конфесії. Негативні та позитивні наслідки цієї доби.</w:t>
      </w:r>
    </w:p>
    <w:p w:rsidR="00931622" w:rsidRPr="00931622" w:rsidRDefault="00931622" w:rsidP="00931622">
      <w:pPr>
        <w:pStyle w:val="Standarduser"/>
        <w:widowControl w:val="0"/>
        <w:snapToGrid w:val="0"/>
        <w:jc w:val="both"/>
        <w:rPr>
          <w:b/>
          <w:i/>
          <w:color w:val="000000" w:themeColor="text1"/>
          <w:sz w:val="28"/>
          <w:szCs w:val="28"/>
        </w:rPr>
      </w:pPr>
      <w:r w:rsidRPr="00931622">
        <w:rPr>
          <w:b/>
          <w:i/>
          <w:color w:val="000000" w:themeColor="text1"/>
          <w:sz w:val="28"/>
          <w:szCs w:val="28"/>
        </w:rPr>
        <w:t>ЗМІСТОВИЙ МОДУЛЬ ІІІ.Культура України ХVІІ – ХVІІІ століть.</w:t>
      </w:r>
    </w:p>
    <w:p w:rsidR="00931622" w:rsidRPr="00931622" w:rsidRDefault="00931622" w:rsidP="00931622">
      <w:pPr>
        <w:pStyle w:val="Standarduser"/>
        <w:snapToGrid w:val="0"/>
        <w:jc w:val="both"/>
        <w:rPr>
          <w:color w:val="000000" w:themeColor="text1"/>
          <w:sz w:val="28"/>
          <w:szCs w:val="28"/>
        </w:rPr>
      </w:pPr>
      <w:r w:rsidRPr="00931622">
        <w:rPr>
          <w:b/>
          <w:bCs/>
          <w:color w:val="000000" w:themeColor="text1"/>
          <w:sz w:val="28"/>
          <w:szCs w:val="28"/>
        </w:rPr>
        <w:t>Тема 1.</w:t>
      </w:r>
      <w:r w:rsidRPr="00931622">
        <w:rPr>
          <w:color w:val="000000" w:themeColor="text1"/>
          <w:sz w:val="28"/>
          <w:szCs w:val="28"/>
        </w:rPr>
        <w:t>Культура козацько-гетьманської доби.</w:t>
      </w:r>
    </w:p>
    <w:p w:rsidR="00931622" w:rsidRDefault="00931622" w:rsidP="00931622">
      <w:pPr>
        <w:pStyle w:val="Standarduser"/>
        <w:jc w:val="both"/>
        <w:rPr>
          <w:color w:val="000000" w:themeColor="text1"/>
          <w:sz w:val="28"/>
          <w:szCs w:val="28"/>
        </w:rPr>
      </w:pPr>
      <w:r>
        <w:rPr>
          <w:color w:val="000000" w:themeColor="text1"/>
          <w:sz w:val="28"/>
          <w:szCs w:val="28"/>
        </w:rPr>
        <w:t xml:space="preserve">    Суспільно-історичні умови формування й  розвиток культури козацької доби. Козаччина як феномен української культури. Розвиток освіти і науки за козацько-гетьманської доби. Поширення шкільної освіти. Діяльність мислителів-філософів Ф. Прокоповича та Г. Сковороди. Великодня драма (біблійні теми поєднуються із сюжетами буденного життя), історичні та моралістичні спектаклі. Козацькі літописи. Специфічні риси стилю «українського бароко». Два напрямки у кам’яному культовому будівництві. Розмаїття архітектурних форм (поєднання європейських досягнень з традиціями народної дерев’яної архітектури). Розвиток живопису (багатий декор, позолота, складна композиція поєдналися із традиціями народної творчості). Створення нових художніх шкіл. Розвиток пейзажу, портрету, жанрової картини. Провідний жанр музики – багатоголосий партесний спів. Поява вертепу і шкільної драми. У живопису, графіці і скульптурі  перехід до реалістичного зображення з виразними демократичними елементами. Парсунний портрет.  Києво-Могилянська та Острозькі академії в культурному житті України та Європи.</w:t>
      </w:r>
    </w:p>
    <w:p w:rsidR="00931622" w:rsidRDefault="00931622" w:rsidP="00931622">
      <w:pPr>
        <w:pStyle w:val="Standarduser"/>
        <w:snapToGrid w:val="0"/>
        <w:jc w:val="both"/>
        <w:rPr>
          <w:color w:val="000000" w:themeColor="text1"/>
          <w:sz w:val="28"/>
          <w:szCs w:val="28"/>
        </w:rPr>
      </w:pPr>
      <w:r>
        <w:rPr>
          <w:b/>
          <w:color w:val="000000" w:themeColor="text1"/>
          <w:sz w:val="28"/>
          <w:szCs w:val="28"/>
        </w:rPr>
        <w:t xml:space="preserve">Тема 2. </w:t>
      </w:r>
      <w:r>
        <w:rPr>
          <w:color w:val="000000" w:themeColor="text1"/>
          <w:sz w:val="28"/>
          <w:szCs w:val="28"/>
        </w:rPr>
        <w:t>Культура України  ХVІІІ століття.</w:t>
      </w:r>
    </w:p>
    <w:p w:rsidR="00931622" w:rsidRDefault="00931622" w:rsidP="00931622">
      <w:pPr>
        <w:pStyle w:val="Standarduser"/>
        <w:jc w:val="both"/>
        <w:rPr>
          <w:color w:val="000000" w:themeColor="text1"/>
          <w:sz w:val="28"/>
          <w:szCs w:val="28"/>
        </w:rPr>
      </w:pPr>
      <w:r>
        <w:rPr>
          <w:bCs/>
          <w:color w:val="000000" w:themeColor="text1"/>
          <w:sz w:val="28"/>
          <w:szCs w:val="28"/>
        </w:rPr>
        <w:lastRenderedPageBreak/>
        <w:t xml:space="preserve">     Особливості розвитку культури </w:t>
      </w:r>
      <w:r>
        <w:rPr>
          <w:color w:val="000000" w:themeColor="text1"/>
          <w:sz w:val="28"/>
          <w:szCs w:val="28"/>
        </w:rPr>
        <w:t xml:space="preserve">ХVІІІ століття. </w:t>
      </w:r>
      <w:r>
        <w:rPr>
          <w:bCs/>
          <w:color w:val="000000" w:themeColor="text1"/>
          <w:sz w:val="28"/>
          <w:szCs w:val="28"/>
        </w:rPr>
        <w:t>Освіта і книгодрукування. Література та усна народна творчість. «Енеїда» Котляревського. Театр і музика. Становлення української професійної художньої школи. Архітектура і живопис.</w:t>
      </w:r>
      <w:r>
        <w:rPr>
          <w:color w:val="000000" w:themeColor="text1"/>
          <w:sz w:val="28"/>
          <w:szCs w:val="28"/>
        </w:rPr>
        <w:t xml:space="preserve">Будівництво полкових і сотенних церков та канцелярій, шпиталів та шкільних будинків при них. Два типи храмових споруд у ХVІІІ столітті (ті, що відображають європейські традиції і ті, що є результатом власне українських ідей будівництва). Активний розвиток палацової архітектури. Хрещаті церкви. Провідна сфера живопису – розпис іконостасів. Відродження граверства. Розвиток світського живопису, особливо портрету. Для XVIII століття характерний розвиток світської музики. Створення в Києві міської капели,  музичної школи та музичного цеху. </w:t>
      </w:r>
      <w:r>
        <w:rPr>
          <w:bCs/>
          <w:iCs/>
          <w:color w:val="000000" w:themeColor="text1"/>
          <w:sz w:val="28"/>
          <w:szCs w:val="28"/>
        </w:rPr>
        <w:t>Виникнення класицизму в українській культурі і його особливості.</w:t>
      </w:r>
      <w:r>
        <w:rPr>
          <w:color w:val="000000" w:themeColor="text1"/>
          <w:sz w:val="28"/>
          <w:szCs w:val="28"/>
        </w:rPr>
        <w:t xml:space="preserve"> Григорій Калиновський і початок української етнографії. Поширення романсів та народних пісень.</w:t>
      </w:r>
    </w:p>
    <w:p w:rsidR="00931622" w:rsidRPr="00931622" w:rsidRDefault="00931622" w:rsidP="00931622">
      <w:pPr>
        <w:pStyle w:val="Standarduser"/>
        <w:widowControl w:val="0"/>
        <w:snapToGrid w:val="0"/>
        <w:jc w:val="both"/>
        <w:rPr>
          <w:i/>
          <w:color w:val="000000" w:themeColor="text1"/>
          <w:sz w:val="28"/>
          <w:szCs w:val="28"/>
        </w:rPr>
      </w:pPr>
      <w:r w:rsidRPr="00931622">
        <w:rPr>
          <w:b/>
          <w:i/>
          <w:color w:val="000000" w:themeColor="text1"/>
          <w:sz w:val="28"/>
          <w:szCs w:val="28"/>
        </w:rPr>
        <w:t>ЗМІСТОВИЙ МОДУЛЬ</w:t>
      </w:r>
      <w:r w:rsidRPr="00931622">
        <w:rPr>
          <w:b/>
          <w:i/>
          <w:color w:val="000000" w:themeColor="text1"/>
          <w:sz w:val="28"/>
          <w:szCs w:val="28"/>
          <w:lang w:val="ru-RU"/>
        </w:rPr>
        <w:t xml:space="preserve"> </w:t>
      </w:r>
      <w:r w:rsidRPr="00931622">
        <w:rPr>
          <w:b/>
          <w:i/>
          <w:color w:val="000000" w:themeColor="text1"/>
          <w:sz w:val="28"/>
          <w:szCs w:val="28"/>
        </w:rPr>
        <w:t>ІV.Культура України ХІХ – XX століть.</w:t>
      </w:r>
    </w:p>
    <w:p w:rsidR="00931622" w:rsidRDefault="00931622" w:rsidP="00931622">
      <w:pPr>
        <w:pStyle w:val="Standarduser"/>
        <w:snapToGrid w:val="0"/>
        <w:jc w:val="both"/>
        <w:rPr>
          <w:bCs/>
          <w:iCs/>
          <w:color w:val="000000" w:themeColor="text1"/>
          <w:sz w:val="28"/>
          <w:szCs w:val="28"/>
        </w:rPr>
      </w:pPr>
      <w:r>
        <w:rPr>
          <w:b/>
          <w:bCs/>
          <w:iCs/>
          <w:color w:val="000000" w:themeColor="text1"/>
          <w:sz w:val="28"/>
          <w:szCs w:val="28"/>
        </w:rPr>
        <w:t xml:space="preserve">Тема 1. </w:t>
      </w:r>
      <w:r>
        <w:rPr>
          <w:bCs/>
          <w:iCs/>
          <w:color w:val="000000" w:themeColor="text1"/>
          <w:sz w:val="28"/>
          <w:szCs w:val="28"/>
        </w:rPr>
        <w:t>Культура України в першій половині ХІХ століття.</w:t>
      </w:r>
    </w:p>
    <w:p w:rsidR="00931622" w:rsidRDefault="00931622" w:rsidP="00931622">
      <w:pPr>
        <w:pStyle w:val="Standarduser"/>
        <w:widowControl w:val="0"/>
        <w:snapToGrid w:val="0"/>
        <w:jc w:val="both"/>
        <w:rPr>
          <w:color w:val="000000" w:themeColor="text1"/>
          <w:sz w:val="28"/>
          <w:szCs w:val="28"/>
        </w:rPr>
      </w:pPr>
      <w:r>
        <w:rPr>
          <w:bCs/>
          <w:iCs/>
          <w:color w:val="000000" w:themeColor="text1"/>
          <w:sz w:val="28"/>
          <w:szCs w:val="28"/>
        </w:rPr>
        <w:t xml:space="preserve">     Умови розвитку культурного процесу ХІХ століття. Початок українського культурного відродження. Постать Т. Г. Шевченка в українському культурному народному русі. Діяльність Кирило-Мефодіївського братства та «Руської трійці». Відкриття Київського університету. Зростання інтересу до національної історії. Мистецтво першої половини ХІХ століття.</w:t>
      </w:r>
      <w:r>
        <w:rPr>
          <w:color w:val="000000" w:themeColor="text1"/>
          <w:sz w:val="28"/>
          <w:szCs w:val="28"/>
        </w:rPr>
        <w:t xml:space="preserve"> Зростання ваги природничих наук. Становлення української науки. Поширення жанру опери. Поява перших симфоній. Розвиток українського національного театру. Перші постановки українських драм («Наталка-Полтавка», «Москаль-чарівник») на сцені Полтавського любительського театру. Перша збірка українських народних пісень  «Досвід збирання старовинних малоросійських пісень». Побудова оперних театрів у Львові, Києві та Одесі. </w:t>
      </w:r>
      <w:r>
        <w:rPr>
          <w:bCs/>
          <w:iCs/>
          <w:color w:val="000000" w:themeColor="text1"/>
          <w:sz w:val="28"/>
          <w:szCs w:val="28"/>
        </w:rPr>
        <w:t>Художні напрями і стилі.</w:t>
      </w:r>
    </w:p>
    <w:p w:rsidR="00931622" w:rsidRDefault="00931622" w:rsidP="00931622">
      <w:pPr>
        <w:pStyle w:val="Standarduser"/>
        <w:snapToGrid w:val="0"/>
        <w:jc w:val="both"/>
        <w:rPr>
          <w:color w:val="000000" w:themeColor="text1"/>
          <w:sz w:val="28"/>
          <w:szCs w:val="28"/>
        </w:rPr>
      </w:pPr>
      <w:r>
        <w:rPr>
          <w:b/>
          <w:bCs/>
          <w:color w:val="000000" w:themeColor="text1"/>
          <w:sz w:val="28"/>
          <w:szCs w:val="28"/>
        </w:rPr>
        <w:t xml:space="preserve">Тема 2. </w:t>
      </w:r>
      <w:r>
        <w:rPr>
          <w:color w:val="000000" w:themeColor="text1"/>
          <w:sz w:val="28"/>
          <w:szCs w:val="28"/>
        </w:rPr>
        <w:t>Культура України в другій половині XIX століття – початку ХХ століття.</w:t>
      </w:r>
    </w:p>
    <w:p w:rsidR="00931622" w:rsidRDefault="00931622" w:rsidP="00931622">
      <w:pPr>
        <w:pStyle w:val="Standarduser"/>
        <w:widowControl w:val="0"/>
        <w:snapToGrid w:val="0"/>
        <w:jc w:val="both"/>
        <w:rPr>
          <w:color w:val="000000" w:themeColor="text1"/>
          <w:sz w:val="28"/>
          <w:szCs w:val="28"/>
        </w:rPr>
      </w:pPr>
      <w:r>
        <w:rPr>
          <w:bCs/>
          <w:iCs/>
          <w:color w:val="000000" w:themeColor="text1"/>
          <w:sz w:val="28"/>
          <w:szCs w:val="28"/>
        </w:rPr>
        <w:t xml:space="preserve">    Умови розвитку культурного процесу в Україні.</w:t>
      </w:r>
      <w:r>
        <w:rPr>
          <w:color w:val="000000" w:themeColor="text1"/>
          <w:sz w:val="28"/>
          <w:szCs w:val="28"/>
        </w:rPr>
        <w:t xml:space="preserve"> Поява модерністської течії в українській культурі. </w:t>
      </w:r>
      <w:r>
        <w:rPr>
          <w:bCs/>
          <w:iCs/>
          <w:color w:val="000000" w:themeColor="text1"/>
          <w:sz w:val="28"/>
          <w:szCs w:val="28"/>
        </w:rPr>
        <w:t xml:space="preserve">Особливості мистецтва другої половини ХІХ століття.  Реалізм як напрямок мистецтва. Театр українських корифеїв. Освіта і наука. </w:t>
      </w:r>
      <w:r>
        <w:rPr>
          <w:color w:val="000000" w:themeColor="text1"/>
          <w:sz w:val="28"/>
          <w:szCs w:val="28"/>
        </w:rPr>
        <w:t xml:space="preserve">Рух «передвижників» </w:t>
      </w:r>
      <w:r>
        <w:rPr>
          <w:b/>
          <w:color w:val="000000" w:themeColor="text1"/>
          <w:sz w:val="28"/>
          <w:szCs w:val="28"/>
        </w:rPr>
        <w:t>–</w:t>
      </w:r>
      <w:r>
        <w:rPr>
          <w:color w:val="000000" w:themeColor="text1"/>
          <w:sz w:val="28"/>
          <w:szCs w:val="28"/>
        </w:rPr>
        <w:t xml:space="preserve"> пересувних художніх виставок, його украінські представники. Розвиток побутового, історичного, портретного та пейзажного жанрів живопису. Творчість Марії Башкирцевої, А. Куїнджі, М. Пимоненка, братів Мурашків, Т. Шевченка, І. Айвазовського. Розвиток реалістичних тенденцій у скульптурі. Внесок Миколи Лисенка в розвиток музичної культури. Стрілецькі пісні. Українська республіканська капела. Початок кінозйомок. М. Лисенко і київська музично-драматична школа. Стаціонарний театр </w:t>
      </w:r>
      <w:hyperlink r:id="rId9" w:history="1">
        <w:r>
          <w:rPr>
            <w:rStyle w:val="Internetlink"/>
            <w:color w:val="000000" w:themeColor="text1"/>
            <w:sz w:val="28"/>
            <w:szCs w:val="28"/>
            <w:u w:val="none"/>
          </w:rPr>
          <w:t>М. Садовського</w:t>
        </w:r>
      </w:hyperlink>
      <w:r>
        <w:rPr>
          <w:color w:val="000000" w:themeColor="text1"/>
          <w:sz w:val="28"/>
          <w:szCs w:val="28"/>
        </w:rPr>
        <w:t xml:space="preserve">. </w:t>
      </w:r>
      <w:hyperlink r:id="rId10" w:history="1">
        <w:r>
          <w:rPr>
            <w:rStyle w:val="Internetlink"/>
            <w:color w:val="000000" w:themeColor="text1"/>
            <w:sz w:val="28"/>
            <w:szCs w:val="28"/>
            <w:u w:val="none"/>
          </w:rPr>
          <w:t>І. Мар'яненко</w:t>
        </w:r>
      </w:hyperlink>
      <w:r>
        <w:rPr>
          <w:color w:val="000000" w:themeColor="text1"/>
          <w:sz w:val="28"/>
          <w:szCs w:val="28"/>
        </w:rPr>
        <w:t xml:space="preserve"> і</w:t>
      </w:r>
      <w:hyperlink r:id="rId11" w:history="1">
        <w:r>
          <w:rPr>
            <w:rStyle w:val="Internetlink"/>
            <w:color w:val="000000" w:themeColor="text1"/>
            <w:sz w:val="28"/>
            <w:szCs w:val="28"/>
            <w:u w:val="none"/>
          </w:rPr>
          <w:t>Товариство українських акторів</w:t>
        </w:r>
      </w:hyperlink>
      <w:r>
        <w:rPr>
          <w:color w:val="000000" w:themeColor="text1"/>
          <w:sz w:val="28"/>
          <w:szCs w:val="28"/>
        </w:rPr>
        <w:t>.</w:t>
      </w:r>
    </w:p>
    <w:p w:rsidR="00931622" w:rsidRDefault="00931622" w:rsidP="00931622">
      <w:pPr>
        <w:pStyle w:val="Standarduser"/>
        <w:snapToGrid w:val="0"/>
        <w:jc w:val="both"/>
        <w:rPr>
          <w:color w:val="000000" w:themeColor="text1"/>
          <w:sz w:val="28"/>
          <w:szCs w:val="28"/>
        </w:rPr>
      </w:pPr>
      <w:r>
        <w:rPr>
          <w:b/>
          <w:bCs/>
          <w:color w:val="000000" w:themeColor="text1"/>
          <w:sz w:val="28"/>
          <w:szCs w:val="28"/>
        </w:rPr>
        <w:t xml:space="preserve">Тема 3. </w:t>
      </w:r>
      <w:r>
        <w:rPr>
          <w:color w:val="000000" w:themeColor="text1"/>
          <w:sz w:val="28"/>
          <w:szCs w:val="28"/>
        </w:rPr>
        <w:t>Культура України ХХ – ХХІ століття.</w:t>
      </w:r>
    </w:p>
    <w:p w:rsidR="00931622" w:rsidRPr="00931622" w:rsidRDefault="00931622" w:rsidP="00931622">
      <w:pPr>
        <w:pStyle w:val="Standarduser"/>
        <w:widowControl w:val="0"/>
        <w:snapToGrid w:val="0"/>
        <w:jc w:val="both"/>
        <w:rPr>
          <w:color w:val="000000" w:themeColor="text1"/>
          <w:sz w:val="28"/>
          <w:szCs w:val="28"/>
        </w:rPr>
      </w:pPr>
      <w:r>
        <w:rPr>
          <w:color w:val="000000" w:themeColor="text1"/>
          <w:sz w:val="28"/>
          <w:szCs w:val="28"/>
        </w:rPr>
        <w:t xml:space="preserve">     Соціально-політичне життя ХХ століття. Культура України за радянських часів. </w:t>
      </w:r>
      <w:r>
        <w:rPr>
          <w:rStyle w:val="mw-headline"/>
          <w:color w:val="000000" w:themeColor="text1"/>
          <w:sz w:val="28"/>
          <w:szCs w:val="28"/>
        </w:rPr>
        <w:t>Політика «українізації». Українська культура у період сталінізму, у воєнні та повоєнні роки</w:t>
      </w:r>
      <w:r>
        <w:rPr>
          <w:color w:val="000000" w:themeColor="text1"/>
          <w:sz w:val="28"/>
          <w:szCs w:val="28"/>
        </w:rPr>
        <w:t xml:space="preserve">. Феномен шістдесятництва в українській культурі. Культура незалежної України. Вплив науково-технічної революції на розвиток </w:t>
      </w:r>
      <w:r>
        <w:rPr>
          <w:color w:val="000000" w:themeColor="text1"/>
          <w:sz w:val="28"/>
          <w:szCs w:val="28"/>
        </w:rPr>
        <w:lastRenderedPageBreak/>
        <w:t>науки. Загальний огляд української музичної й хореографічної культури ХХ-ХХІ століття. Стан освіти й науки. Розвиток нових жанрів і стилів  у живопису. Розвиток монументальноі скульптури. Творчість Катерини Білокур та Тетяни Яблонської як представниць наївного примітивізму. Формування національного стилю в музичному мистецтві. Здобутки кіномистецтва. Розвиток постмодернізму. Сучасні музичні гурти. Розвиток українського балету. Досягнення української культури останніх років.</w:t>
      </w:r>
    </w:p>
    <w:p w:rsidR="00931622" w:rsidRPr="00931622" w:rsidRDefault="00931622" w:rsidP="00931622">
      <w:pPr>
        <w:pStyle w:val="Standarduser"/>
        <w:widowControl w:val="0"/>
        <w:snapToGrid w:val="0"/>
        <w:jc w:val="both"/>
        <w:rPr>
          <w:color w:val="000000" w:themeColor="text1"/>
          <w:sz w:val="28"/>
          <w:szCs w:val="28"/>
        </w:rPr>
      </w:pPr>
    </w:p>
    <w:p w:rsidR="00931622" w:rsidRDefault="00931622" w:rsidP="00931622">
      <w:pPr>
        <w:pStyle w:val="Standarduser"/>
        <w:widowControl w:val="0"/>
        <w:numPr>
          <w:ilvl w:val="0"/>
          <w:numId w:val="2"/>
        </w:numPr>
        <w:snapToGrid w:val="0"/>
        <w:jc w:val="both"/>
        <w:rPr>
          <w:color w:val="000000" w:themeColor="text1"/>
          <w:sz w:val="28"/>
          <w:szCs w:val="28"/>
          <w:lang w:val="en-US"/>
        </w:rPr>
      </w:pPr>
      <w:r>
        <w:rPr>
          <w:b/>
          <w:sz w:val="28"/>
          <w:szCs w:val="28"/>
        </w:rPr>
        <w:t>Рекомендована література</w:t>
      </w:r>
    </w:p>
    <w:p w:rsidR="00931622" w:rsidRDefault="00931622" w:rsidP="00931622">
      <w:pPr>
        <w:pStyle w:val="Standarduser"/>
        <w:widowControl w:val="0"/>
        <w:rPr>
          <w:b/>
          <w:bCs/>
          <w:color w:val="000000"/>
          <w:sz w:val="26"/>
          <w:szCs w:val="26"/>
          <w:lang w:val="en-US"/>
        </w:rPr>
      </w:pPr>
    </w:p>
    <w:p w:rsidR="00931622" w:rsidRDefault="00931622" w:rsidP="00931622">
      <w:pPr>
        <w:pStyle w:val="Standarduser"/>
        <w:widowControl w:val="0"/>
        <w:rPr>
          <w:b/>
          <w:bCs/>
          <w:color w:val="000000"/>
          <w:sz w:val="28"/>
          <w:szCs w:val="28"/>
        </w:rPr>
      </w:pPr>
      <w:r>
        <w:rPr>
          <w:b/>
          <w:bCs/>
          <w:color w:val="000000"/>
          <w:sz w:val="28"/>
          <w:szCs w:val="28"/>
        </w:rPr>
        <w:t>Базова</w:t>
      </w:r>
    </w:p>
    <w:p w:rsidR="00931622" w:rsidRDefault="00931622" w:rsidP="00931622">
      <w:pPr>
        <w:pStyle w:val="Standarduser"/>
        <w:widowControl w:val="0"/>
        <w:numPr>
          <w:ilvl w:val="0"/>
          <w:numId w:val="6"/>
        </w:numPr>
        <w:autoSpaceDE w:val="0"/>
        <w:jc w:val="both"/>
        <w:rPr>
          <w:sz w:val="28"/>
          <w:szCs w:val="28"/>
        </w:rPr>
      </w:pPr>
      <w:r>
        <w:rPr>
          <w:sz w:val="28"/>
          <w:szCs w:val="28"/>
        </w:rPr>
        <w:t xml:space="preserve">Бокань В., Польовий Л. Історія культури України. </w:t>
      </w:r>
      <w:r>
        <w:rPr>
          <w:bCs/>
          <w:color w:val="000000"/>
          <w:sz w:val="28"/>
          <w:szCs w:val="28"/>
        </w:rPr>
        <w:t xml:space="preserve">– </w:t>
      </w:r>
      <w:r>
        <w:rPr>
          <w:sz w:val="28"/>
          <w:szCs w:val="28"/>
        </w:rPr>
        <w:t>К.: МАУП, 1998.</w:t>
      </w:r>
      <w:r>
        <w:rPr>
          <w:bCs/>
          <w:color w:val="000000"/>
          <w:sz w:val="28"/>
          <w:szCs w:val="28"/>
        </w:rPr>
        <w:t xml:space="preserve"> –</w:t>
      </w:r>
    </w:p>
    <w:p w:rsidR="00931622" w:rsidRDefault="00931622" w:rsidP="00931622">
      <w:pPr>
        <w:pStyle w:val="Standarduser"/>
        <w:widowControl w:val="0"/>
        <w:autoSpaceDE w:val="0"/>
        <w:jc w:val="both"/>
        <w:rPr>
          <w:sz w:val="28"/>
          <w:szCs w:val="28"/>
        </w:rPr>
      </w:pPr>
      <w:r>
        <w:rPr>
          <w:sz w:val="28"/>
          <w:szCs w:val="28"/>
        </w:rPr>
        <w:t>232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Введение в культурологію / Под ред. Е. В. Попова. </w:t>
      </w:r>
      <w:r>
        <w:rPr>
          <w:bCs/>
          <w:color w:val="000000"/>
          <w:sz w:val="28"/>
          <w:szCs w:val="28"/>
        </w:rPr>
        <w:t xml:space="preserve">– </w:t>
      </w:r>
      <w:r>
        <w:rPr>
          <w:sz w:val="28"/>
          <w:szCs w:val="28"/>
        </w:rPr>
        <w:t xml:space="preserve">М.: ВЛАДОС, 1996. </w:t>
      </w:r>
      <w:r>
        <w:rPr>
          <w:bCs/>
          <w:color w:val="000000"/>
          <w:sz w:val="28"/>
          <w:szCs w:val="28"/>
        </w:rPr>
        <w:t>–</w:t>
      </w:r>
      <w:r>
        <w:rPr>
          <w:sz w:val="28"/>
          <w:szCs w:val="28"/>
        </w:rPr>
        <w:t xml:space="preserve"> 336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Історія української культури / За ред. І. Крип’якевича. </w:t>
      </w:r>
      <w:r>
        <w:rPr>
          <w:bCs/>
          <w:color w:val="000000"/>
          <w:sz w:val="28"/>
          <w:szCs w:val="28"/>
        </w:rPr>
        <w:t>–</w:t>
      </w:r>
      <w:r>
        <w:rPr>
          <w:sz w:val="28"/>
          <w:szCs w:val="28"/>
        </w:rPr>
        <w:t xml:space="preserve"> К.: Либідь, 1994. </w:t>
      </w:r>
      <w:r>
        <w:rPr>
          <w:bCs/>
          <w:color w:val="000000"/>
          <w:sz w:val="28"/>
          <w:szCs w:val="28"/>
        </w:rPr>
        <w:t>–</w:t>
      </w:r>
      <w:r>
        <w:rPr>
          <w:sz w:val="28"/>
          <w:szCs w:val="28"/>
        </w:rPr>
        <w:t xml:space="preserve"> 656 с.</w:t>
      </w:r>
    </w:p>
    <w:p w:rsidR="00931622" w:rsidRDefault="00931622" w:rsidP="00931622">
      <w:pPr>
        <w:pStyle w:val="Standarduser"/>
        <w:widowControl w:val="0"/>
        <w:numPr>
          <w:ilvl w:val="0"/>
          <w:numId w:val="7"/>
        </w:numPr>
        <w:autoSpaceDE w:val="0"/>
        <w:jc w:val="both"/>
        <w:rPr>
          <w:sz w:val="28"/>
          <w:szCs w:val="28"/>
        </w:rPr>
      </w:pPr>
      <w:r>
        <w:rPr>
          <w:sz w:val="28"/>
          <w:szCs w:val="28"/>
        </w:rPr>
        <w:t>Історія світової культури. Культурні регіони: Навч. посібник / Левчук Л. Т. та ін.</w:t>
      </w:r>
      <w:r>
        <w:rPr>
          <w:bCs/>
          <w:color w:val="000000"/>
          <w:sz w:val="28"/>
          <w:szCs w:val="28"/>
        </w:rPr>
        <w:t xml:space="preserve"> –</w:t>
      </w:r>
      <w:r>
        <w:rPr>
          <w:sz w:val="28"/>
          <w:szCs w:val="28"/>
        </w:rPr>
        <w:t xml:space="preserve"> К.: Либідь, 1997.</w:t>
      </w:r>
      <w:r>
        <w:rPr>
          <w:bCs/>
          <w:color w:val="000000"/>
          <w:sz w:val="28"/>
          <w:szCs w:val="28"/>
        </w:rPr>
        <w:t xml:space="preserve"> –</w:t>
      </w:r>
      <w:r>
        <w:rPr>
          <w:sz w:val="28"/>
          <w:szCs w:val="28"/>
        </w:rPr>
        <w:t xml:space="preserve"> 430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Крижанівський О. П.  Історія стародавнього Сходу: Курс лекцій. </w:t>
      </w:r>
      <w:r>
        <w:rPr>
          <w:bCs/>
          <w:color w:val="000000"/>
          <w:sz w:val="28"/>
          <w:szCs w:val="28"/>
        </w:rPr>
        <w:t>–</w:t>
      </w:r>
      <w:r>
        <w:rPr>
          <w:sz w:val="28"/>
          <w:szCs w:val="28"/>
        </w:rPr>
        <w:t xml:space="preserve"> К.: Либідь </w:t>
      </w:r>
      <w:r>
        <w:rPr>
          <w:bCs/>
          <w:color w:val="000000"/>
          <w:sz w:val="28"/>
          <w:szCs w:val="28"/>
        </w:rPr>
        <w:t xml:space="preserve">– </w:t>
      </w:r>
      <w:r>
        <w:rPr>
          <w:sz w:val="28"/>
          <w:szCs w:val="28"/>
        </w:rPr>
        <w:t>1996.</w:t>
      </w:r>
      <w:r>
        <w:rPr>
          <w:bCs/>
          <w:color w:val="000000"/>
          <w:sz w:val="28"/>
          <w:szCs w:val="28"/>
        </w:rPr>
        <w:t xml:space="preserve"> – </w:t>
      </w:r>
      <w:r>
        <w:rPr>
          <w:sz w:val="28"/>
          <w:szCs w:val="28"/>
        </w:rPr>
        <w:t>465 с.</w:t>
      </w:r>
    </w:p>
    <w:p w:rsidR="00931622" w:rsidRDefault="00931622" w:rsidP="00931622">
      <w:pPr>
        <w:pStyle w:val="Standarduser"/>
        <w:widowControl w:val="0"/>
        <w:numPr>
          <w:ilvl w:val="0"/>
          <w:numId w:val="7"/>
        </w:numPr>
        <w:autoSpaceDE w:val="0"/>
        <w:jc w:val="both"/>
        <w:rPr>
          <w:sz w:val="28"/>
          <w:szCs w:val="28"/>
        </w:rPr>
      </w:pPr>
      <w:r>
        <w:rPr>
          <w:sz w:val="28"/>
          <w:szCs w:val="28"/>
        </w:rPr>
        <w:t>Лекції з історії світової та вітчизняної культури / За заг. ред. Черепанової С. О., Фендрика Є. М., Яртися А. А.</w:t>
      </w:r>
      <w:r>
        <w:rPr>
          <w:bCs/>
          <w:color w:val="000000"/>
          <w:sz w:val="28"/>
          <w:szCs w:val="28"/>
        </w:rPr>
        <w:t xml:space="preserve"> –</w:t>
      </w:r>
      <w:r>
        <w:rPr>
          <w:sz w:val="28"/>
          <w:szCs w:val="28"/>
        </w:rPr>
        <w:t xml:space="preserve"> Львів: Світ, 1994.</w:t>
      </w:r>
      <w:r>
        <w:rPr>
          <w:bCs/>
          <w:color w:val="000000"/>
          <w:sz w:val="28"/>
          <w:szCs w:val="28"/>
        </w:rPr>
        <w:t xml:space="preserve"> – </w:t>
      </w:r>
      <w:r>
        <w:rPr>
          <w:sz w:val="28"/>
          <w:szCs w:val="28"/>
        </w:rPr>
        <w:t>496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Лосєв І. В. Історія і теорія  культури: Європейський контекст. Навч. посібник. </w:t>
      </w:r>
      <w:r>
        <w:rPr>
          <w:bCs/>
          <w:color w:val="000000"/>
          <w:sz w:val="28"/>
          <w:szCs w:val="28"/>
        </w:rPr>
        <w:t>–</w:t>
      </w:r>
      <w:r>
        <w:rPr>
          <w:sz w:val="28"/>
          <w:szCs w:val="28"/>
        </w:rPr>
        <w:t xml:space="preserve"> К.: Либідь, 1995. </w:t>
      </w:r>
      <w:r>
        <w:rPr>
          <w:bCs/>
          <w:color w:val="000000"/>
          <w:sz w:val="28"/>
          <w:szCs w:val="28"/>
        </w:rPr>
        <w:t xml:space="preserve">– </w:t>
      </w:r>
      <w:r>
        <w:rPr>
          <w:sz w:val="28"/>
          <w:szCs w:val="28"/>
        </w:rPr>
        <w:t>224 с.</w:t>
      </w:r>
    </w:p>
    <w:p w:rsidR="00931622" w:rsidRDefault="00931622" w:rsidP="00931622">
      <w:pPr>
        <w:pStyle w:val="Standarduser"/>
        <w:widowControl w:val="0"/>
        <w:numPr>
          <w:ilvl w:val="0"/>
          <w:numId w:val="7"/>
        </w:numPr>
        <w:autoSpaceDE w:val="0"/>
        <w:jc w:val="both"/>
        <w:rPr>
          <w:sz w:val="28"/>
          <w:szCs w:val="28"/>
        </w:rPr>
      </w:pPr>
      <w:r>
        <w:rPr>
          <w:sz w:val="28"/>
          <w:szCs w:val="28"/>
        </w:rPr>
        <w:t>Мєднікова Г. С. Українська і зарубіжна культура XX ст.: Навч. посібник.</w:t>
      </w:r>
      <w:r>
        <w:rPr>
          <w:bCs/>
          <w:color w:val="000000"/>
          <w:sz w:val="28"/>
          <w:szCs w:val="28"/>
        </w:rPr>
        <w:t xml:space="preserve"> –</w:t>
      </w:r>
      <w:r>
        <w:rPr>
          <w:sz w:val="28"/>
          <w:szCs w:val="28"/>
        </w:rPr>
        <w:t xml:space="preserve"> К.: Т-во «Знання», КОО, 2002. </w:t>
      </w:r>
      <w:r>
        <w:rPr>
          <w:bCs/>
          <w:color w:val="000000"/>
          <w:sz w:val="28"/>
          <w:szCs w:val="28"/>
        </w:rPr>
        <w:t>–</w:t>
      </w:r>
      <w:r>
        <w:rPr>
          <w:sz w:val="28"/>
          <w:szCs w:val="28"/>
        </w:rPr>
        <w:t xml:space="preserve"> 214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Подольська Є. А., Лихвар В. Д., Іванова К. А. Культурологія. </w:t>
      </w:r>
      <w:r>
        <w:rPr>
          <w:bCs/>
          <w:color w:val="000000"/>
          <w:sz w:val="28"/>
          <w:szCs w:val="28"/>
        </w:rPr>
        <w:t>–</w:t>
      </w:r>
      <w:r>
        <w:rPr>
          <w:sz w:val="28"/>
          <w:szCs w:val="28"/>
        </w:rPr>
        <w:t xml:space="preserve"> К.: Центр навчальної літератури, 2005.</w:t>
      </w:r>
      <w:r>
        <w:rPr>
          <w:bCs/>
          <w:color w:val="000000"/>
          <w:sz w:val="28"/>
          <w:szCs w:val="28"/>
        </w:rPr>
        <w:t xml:space="preserve"> – </w:t>
      </w:r>
      <w:r>
        <w:rPr>
          <w:sz w:val="28"/>
          <w:szCs w:val="28"/>
        </w:rPr>
        <w:t>392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Полікарпов В. С. Лекції з історії світової культури. </w:t>
      </w:r>
      <w:r>
        <w:rPr>
          <w:bCs/>
          <w:color w:val="000000"/>
          <w:sz w:val="28"/>
          <w:szCs w:val="28"/>
        </w:rPr>
        <w:t>–</w:t>
      </w:r>
      <w:r>
        <w:rPr>
          <w:sz w:val="28"/>
          <w:szCs w:val="28"/>
        </w:rPr>
        <w:t xml:space="preserve"> К.: Основа, 1995.</w:t>
      </w:r>
      <w:r>
        <w:rPr>
          <w:bCs/>
          <w:color w:val="000000"/>
          <w:sz w:val="28"/>
          <w:szCs w:val="28"/>
        </w:rPr>
        <w:t xml:space="preserve"> – </w:t>
      </w:r>
      <w:r>
        <w:rPr>
          <w:sz w:val="28"/>
          <w:szCs w:val="28"/>
        </w:rPr>
        <w:t>336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Попович М. В. Нарис історії культури України. </w:t>
      </w:r>
      <w:r>
        <w:rPr>
          <w:bCs/>
          <w:color w:val="000000"/>
          <w:sz w:val="28"/>
          <w:szCs w:val="28"/>
        </w:rPr>
        <w:t>–</w:t>
      </w:r>
      <w:r>
        <w:rPr>
          <w:sz w:val="28"/>
          <w:szCs w:val="28"/>
        </w:rPr>
        <w:t xml:space="preserve"> К.: АртЕк, 1999. </w:t>
      </w:r>
      <w:r>
        <w:rPr>
          <w:bCs/>
          <w:color w:val="000000"/>
          <w:sz w:val="28"/>
          <w:szCs w:val="28"/>
        </w:rPr>
        <w:t>–</w:t>
      </w:r>
      <w:r>
        <w:rPr>
          <w:sz w:val="28"/>
          <w:szCs w:val="28"/>
        </w:rPr>
        <w:t xml:space="preserve"> 728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Скрипникова Л. В., Ефремова  Ж. К. Основы мировой и украинской культуры. </w:t>
      </w:r>
      <w:r>
        <w:rPr>
          <w:bCs/>
          <w:color w:val="000000"/>
          <w:sz w:val="28"/>
          <w:szCs w:val="28"/>
        </w:rPr>
        <w:t>–</w:t>
      </w:r>
      <w:r>
        <w:rPr>
          <w:sz w:val="28"/>
          <w:szCs w:val="28"/>
        </w:rPr>
        <w:t xml:space="preserve"> Дн-ск: Арт-Пресс, 1997.- 300 с.</w:t>
      </w:r>
    </w:p>
    <w:p w:rsidR="00931622" w:rsidRDefault="00931622" w:rsidP="00931622">
      <w:pPr>
        <w:pStyle w:val="Standarduser"/>
        <w:widowControl w:val="0"/>
        <w:numPr>
          <w:ilvl w:val="0"/>
          <w:numId w:val="7"/>
        </w:numPr>
        <w:autoSpaceDE w:val="0"/>
        <w:jc w:val="both"/>
        <w:rPr>
          <w:sz w:val="28"/>
          <w:szCs w:val="28"/>
        </w:rPr>
      </w:pPr>
      <w:r>
        <w:rPr>
          <w:sz w:val="28"/>
          <w:szCs w:val="28"/>
        </w:rPr>
        <w:t>Теорія та історія світової і вітчизняної культури: Підручник / Горбач Н.Я. та ін. - Львів: Каменяр, 1992.</w:t>
      </w:r>
      <w:r>
        <w:rPr>
          <w:bCs/>
          <w:color w:val="000000"/>
          <w:sz w:val="28"/>
          <w:szCs w:val="28"/>
        </w:rPr>
        <w:t xml:space="preserve"> –</w:t>
      </w:r>
      <w:r>
        <w:rPr>
          <w:sz w:val="28"/>
          <w:szCs w:val="28"/>
        </w:rPr>
        <w:t xml:space="preserve"> 166 с.</w:t>
      </w:r>
    </w:p>
    <w:p w:rsidR="00931622" w:rsidRDefault="00931622" w:rsidP="00931622">
      <w:pPr>
        <w:pStyle w:val="Standarduser"/>
        <w:widowControl w:val="0"/>
        <w:numPr>
          <w:ilvl w:val="0"/>
          <w:numId w:val="7"/>
        </w:numPr>
        <w:autoSpaceDE w:val="0"/>
        <w:jc w:val="both"/>
        <w:rPr>
          <w:sz w:val="28"/>
          <w:szCs w:val="28"/>
        </w:rPr>
      </w:pPr>
      <w:r>
        <w:rPr>
          <w:sz w:val="28"/>
          <w:szCs w:val="28"/>
        </w:rPr>
        <w:t xml:space="preserve">Українська культура: Лекції / Упор. С. В. Ульяновська. </w:t>
      </w:r>
      <w:r>
        <w:rPr>
          <w:bCs/>
          <w:color w:val="000000"/>
          <w:sz w:val="28"/>
          <w:szCs w:val="28"/>
        </w:rPr>
        <w:t xml:space="preserve">– </w:t>
      </w:r>
      <w:r>
        <w:rPr>
          <w:sz w:val="28"/>
          <w:szCs w:val="28"/>
        </w:rPr>
        <w:t xml:space="preserve">К.: Либідь, 1993. </w:t>
      </w:r>
      <w:r>
        <w:rPr>
          <w:bCs/>
          <w:color w:val="000000"/>
          <w:sz w:val="28"/>
          <w:szCs w:val="28"/>
        </w:rPr>
        <w:t>–</w:t>
      </w:r>
      <w:r>
        <w:rPr>
          <w:sz w:val="28"/>
          <w:szCs w:val="28"/>
        </w:rPr>
        <w:t xml:space="preserve"> 592 с.</w:t>
      </w:r>
    </w:p>
    <w:p w:rsidR="00931622" w:rsidRPr="00931622" w:rsidRDefault="00931622" w:rsidP="00931622">
      <w:pPr>
        <w:pStyle w:val="Standarduser"/>
        <w:widowControl w:val="0"/>
        <w:autoSpaceDE w:val="0"/>
        <w:jc w:val="both"/>
        <w:rPr>
          <w:b/>
          <w:bCs/>
          <w:color w:val="000000"/>
          <w:sz w:val="28"/>
          <w:szCs w:val="28"/>
          <w:lang w:val="ru-RU"/>
        </w:rPr>
      </w:pPr>
    </w:p>
    <w:p w:rsidR="00931622" w:rsidRDefault="00931622" w:rsidP="00931622">
      <w:pPr>
        <w:pStyle w:val="Standarduser"/>
        <w:widowControl w:val="0"/>
        <w:autoSpaceDE w:val="0"/>
        <w:jc w:val="both"/>
        <w:rPr>
          <w:sz w:val="28"/>
          <w:szCs w:val="28"/>
        </w:rPr>
      </w:pPr>
      <w:r>
        <w:rPr>
          <w:b/>
          <w:bCs/>
          <w:color w:val="000000"/>
          <w:sz w:val="28"/>
          <w:szCs w:val="28"/>
        </w:rPr>
        <w:t>Допоміжна</w:t>
      </w:r>
    </w:p>
    <w:p w:rsidR="00931622" w:rsidRDefault="00931622" w:rsidP="00931622">
      <w:pPr>
        <w:pStyle w:val="Standarduser"/>
        <w:widowControl w:val="0"/>
        <w:numPr>
          <w:ilvl w:val="1"/>
          <w:numId w:val="7"/>
        </w:numPr>
        <w:autoSpaceDE w:val="0"/>
        <w:jc w:val="both"/>
        <w:rPr>
          <w:sz w:val="28"/>
          <w:szCs w:val="28"/>
        </w:rPr>
      </w:pPr>
      <w:r>
        <w:rPr>
          <w:sz w:val="28"/>
          <w:szCs w:val="28"/>
        </w:rPr>
        <w:t>Г. П. Євсєєва, Г. Г. Кривчик. Українська та зарубіжна культура: Матеріали до підручника. Ч.І.</w:t>
      </w:r>
      <w:r>
        <w:rPr>
          <w:bCs/>
          <w:color w:val="000000"/>
          <w:sz w:val="28"/>
          <w:szCs w:val="28"/>
        </w:rPr>
        <w:t xml:space="preserve"> –</w:t>
      </w:r>
      <w:r>
        <w:rPr>
          <w:sz w:val="28"/>
          <w:szCs w:val="28"/>
        </w:rPr>
        <w:t xml:space="preserve"> Д, 1999. </w:t>
      </w:r>
      <w:r>
        <w:rPr>
          <w:bCs/>
          <w:color w:val="000000"/>
          <w:sz w:val="28"/>
          <w:szCs w:val="28"/>
        </w:rPr>
        <w:t>–</w:t>
      </w:r>
      <w:r>
        <w:rPr>
          <w:sz w:val="28"/>
          <w:szCs w:val="28"/>
        </w:rPr>
        <w:t xml:space="preserve"> 13 с.</w:t>
      </w:r>
    </w:p>
    <w:p w:rsidR="00931622" w:rsidRDefault="00931622" w:rsidP="00931622">
      <w:pPr>
        <w:pStyle w:val="Standarduser"/>
        <w:widowControl w:val="0"/>
        <w:numPr>
          <w:ilvl w:val="1"/>
          <w:numId w:val="7"/>
        </w:numPr>
        <w:autoSpaceDE w:val="0"/>
        <w:jc w:val="both"/>
        <w:rPr>
          <w:sz w:val="28"/>
          <w:szCs w:val="28"/>
        </w:rPr>
      </w:pPr>
      <w:r>
        <w:rPr>
          <w:sz w:val="28"/>
          <w:szCs w:val="28"/>
        </w:rPr>
        <w:t>Г. Г. Кривчик, О. В. Щербакова. Світова та українська культура: матеріали до підручника. Ч.2.</w:t>
      </w:r>
      <w:r>
        <w:rPr>
          <w:bCs/>
          <w:color w:val="000000"/>
          <w:sz w:val="28"/>
          <w:szCs w:val="28"/>
        </w:rPr>
        <w:t xml:space="preserve"> – </w:t>
      </w:r>
      <w:r>
        <w:rPr>
          <w:sz w:val="28"/>
          <w:szCs w:val="28"/>
        </w:rPr>
        <w:t>Д, 1999.</w:t>
      </w:r>
      <w:r>
        <w:rPr>
          <w:bCs/>
          <w:color w:val="000000"/>
          <w:sz w:val="28"/>
          <w:szCs w:val="28"/>
        </w:rPr>
        <w:t xml:space="preserve"> – </w:t>
      </w:r>
      <w:r>
        <w:rPr>
          <w:sz w:val="28"/>
          <w:szCs w:val="28"/>
        </w:rPr>
        <w:t>21 с.</w:t>
      </w:r>
    </w:p>
    <w:p w:rsidR="00931622" w:rsidRDefault="00931622" w:rsidP="00931622">
      <w:pPr>
        <w:pStyle w:val="Standarduser"/>
        <w:widowControl w:val="0"/>
        <w:numPr>
          <w:ilvl w:val="1"/>
          <w:numId w:val="7"/>
        </w:numPr>
        <w:autoSpaceDE w:val="0"/>
        <w:jc w:val="both"/>
        <w:rPr>
          <w:sz w:val="28"/>
          <w:szCs w:val="28"/>
        </w:rPr>
      </w:pPr>
      <w:r>
        <w:rPr>
          <w:sz w:val="28"/>
          <w:szCs w:val="28"/>
        </w:rPr>
        <w:lastRenderedPageBreak/>
        <w:t xml:space="preserve">В. А. Бабенко, В. С. Алефіренко, Г. П. Євсєєва. Світова та українська культура: Матеріали до підручника. Ч.ІІІ. </w:t>
      </w:r>
      <w:r>
        <w:rPr>
          <w:bCs/>
          <w:color w:val="000000"/>
          <w:sz w:val="28"/>
          <w:szCs w:val="28"/>
        </w:rPr>
        <w:t xml:space="preserve">– </w:t>
      </w:r>
      <w:r>
        <w:rPr>
          <w:sz w:val="28"/>
          <w:szCs w:val="28"/>
        </w:rPr>
        <w:t>Д, 2002.</w:t>
      </w:r>
      <w:r>
        <w:rPr>
          <w:bCs/>
          <w:color w:val="000000"/>
          <w:sz w:val="28"/>
          <w:szCs w:val="28"/>
        </w:rPr>
        <w:t xml:space="preserve"> –</w:t>
      </w:r>
      <w:r>
        <w:rPr>
          <w:sz w:val="28"/>
          <w:szCs w:val="28"/>
        </w:rPr>
        <w:t xml:space="preserve"> 45 с.</w:t>
      </w:r>
    </w:p>
    <w:p w:rsidR="00931622" w:rsidRDefault="00931622" w:rsidP="00931622">
      <w:pPr>
        <w:pStyle w:val="Standarduser"/>
        <w:widowControl w:val="0"/>
        <w:numPr>
          <w:ilvl w:val="1"/>
          <w:numId w:val="7"/>
        </w:numPr>
        <w:autoSpaceDE w:val="0"/>
        <w:jc w:val="both"/>
        <w:rPr>
          <w:sz w:val="28"/>
          <w:szCs w:val="28"/>
        </w:rPr>
      </w:pPr>
      <w:r>
        <w:rPr>
          <w:sz w:val="28"/>
          <w:szCs w:val="28"/>
        </w:rPr>
        <w:t xml:space="preserve">Г. Г. Кривчик, О. В. Щербакова. Світова та українська культура: Матеріали до підручника. Ч. ІV. </w:t>
      </w:r>
      <w:r>
        <w:rPr>
          <w:bCs/>
          <w:color w:val="000000"/>
          <w:sz w:val="28"/>
          <w:szCs w:val="28"/>
        </w:rPr>
        <w:t>–</w:t>
      </w:r>
      <w:r>
        <w:rPr>
          <w:sz w:val="28"/>
          <w:szCs w:val="28"/>
        </w:rPr>
        <w:t xml:space="preserve"> Д, 1999. – 31 с.</w:t>
      </w:r>
    </w:p>
    <w:p w:rsidR="00931622" w:rsidRDefault="00931622" w:rsidP="00931622">
      <w:pPr>
        <w:pStyle w:val="Standarduser"/>
        <w:widowControl w:val="0"/>
        <w:numPr>
          <w:ilvl w:val="1"/>
          <w:numId w:val="7"/>
        </w:numPr>
        <w:autoSpaceDE w:val="0"/>
        <w:jc w:val="both"/>
        <w:rPr>
          <w:sz w:val="28"/>
          <w:szCs w:val="28"/>
        </w:rPr>
      </w:pPr>
      <w:r>
        <w:rPr>
          <w:sz w:val="28"/>
          <w:szCs w:val="28"/>
        </w:rPr>
        <w:t xml:space="preserve">Г. Г. Кривчик, О. В. Щербакова, Ю. Е. Яворський. Культурологія: Матеріали до підручника. Світова культура XX </w:t>
      </w:r>
      <w:r>
        <w:rPr>
          <w:bCs/>
          <w:color w:val="000000"/>
          <w:sz w:val="28"/>
          <w:szCs w:val="28"/>
        </w:rPr>
        <w:t>–</w:t>
      </w:r>
      <w:r>
        <w:rPr>
          <w:sz w:val="28"/>
          <w:szCs w:val="28"/>
        </w:rPr>
        <w:t xml:space="preserve"> поч. XXI ст. </w:t>
      </w:r>
      <w:r>
        <w:rPr>
          <w:bCs/>
          <w:color w:val="000000"/>
          <w:sz w:val="28"/>
          <w:szCs w:val="28"/>
        </w:rPr>
        <w:t>–</w:t>
      </w:r>
      <w:r>
        <w:rPr>
          <w:sz w:val="28"/>
          <w:szCs w:val="28"/>
        </w:rPr>
        <w:t xml:space="preserve"> Д, 2004.</w:t>
      </w:r>
      <w:r>
        <w:rPr>
          <w:bCs/>
          <w:color w:val="000000"/>
          <w:sz w:val="28"/>
          <w:szCs w:val="28"/>
        </w:rPr>
        <w:t xml:space="preserve"> – </w:t>
      </w:r>
      <w:r>
        <w:rPr>
          <w:sz w:val="28"/>
          <w:szCs w:val="28"/>
        </w:rPr>
        <w:t>34 с.</w:t>
      </w:r>
    </w:p>
    <w:p w:rsidR="00931622" w:rsidRDefault="00931622" w:rsidP="00931622">
      <w:pPr>
        <w:pStyle w:val="Standarduser"/>
        <w:widowControl w:val="0"/>
        <w:numPr>
          <w:ilvl w:val="1"/>
          <w:numId w:val="7"/>
        </w:numPr>
        <w:autoSpaceDE w:val="0"/>
        <w:jc w:val="both"/>
        <w:rPr>
          <w:sz w:val="28"/>
          <w:szCs w:val="28"/>
        </w:rPr>
      </w:pPr>
      <w:r>
        <w:rPr>
          <w:sz w:val="28"/>
          <w:szCs w:val="28"/>
        </w:rPr>
        <w:t xml:space="preserve">Г. Г. Кривчик, В. С. Акімова. Світова та українська культура: Матеріали до підручника. Ч.VІІ. </w:t>
      </w:r>
      <w:r>
        <w:rPr>
          <w:bCs/>
          <w:color w:val="000000"/>
          <w:sz w:val="28"/>
          <w:szCs w:val="28"/>
        </w:rPr>
        <w:t>–</w:t>
      </w:r>
      <w:r>
        <w:rPr>
          <w:sz w:val="28"/>
          <w:szCs w:val="28"/>
        </w:rPr>
        <w:t xml:space="preserve"> Д, 2004.</w:t>
      </w:r>
      <w:r>
        <w:rPr>
          <w:bCs/>
          <w:color w:val="000000"/>
          <w:sz w:val="28"/>
          <w:szCs w:val="28"/>
        </w:rPr>
        <w:t xml:space="preserve"> –</w:t>
      </w:r>
      <w:r>
        <w:rPr>
          <w:sz w:val="28"/>
          <w:szCs w:val="28"/>
        </w:rPr>
        <w:t xml:space="preserve"> 26 с.</w:t>
      </w:r>
    </w:p>
    <w:p w:rsidR="00931622" w:rsidRDefault="00931622" w:rsidP="00931622">
      <w:pPr>
        <w:pStyle w:val="Standarduser"/>
        <w:numPr>
          <w:ilvl w:val="1"/>
          <w:numId w:val="7"/>
        </w:numPr>
        <w:tabs>
          <w:tab w:val="left" w:pos="1701"/>
        </w:tabs>
        <w:ind w:left="567" w:right="533" w:hanging="567"/>
        <w:jc w:val="both"/>
        <w:rPr>
          <w:b/>
          <w:sz w:val="28"/>
          <w:szCs w:val="28"/>
        </w:rPr>
      </w:pPr>
      <w:r>
        <w:rPr>
          <w:sz w:val="28"/>
          <w:szCs w:val="28"/>
        </w:rPr>
        <w:t xml:space="preserve">Г. Г.Кривчик, В. С. Алефіренко. Українська культура ХVІІ </w:t>
      </w:r>
      <w:r>
        <w:rPr>
          <w:bCs/>
          <w:color w:val="000000"/>
          <w:sz w:val="28"/>
          <w:szCs w:val="28"/>
        </w:rPr>
        <w:t>–</w:t>
      </w:r>
      <w:r>
        <w:rPr>
          <w:sz w:val="28"/>
          <w:szCs w:val="28"/>
        </w:rPr>
        <w:t xml:space="preserve"> ХІХ ст.: Матеріали до підручника. Ч.V. – Д, 1999. – 45 с.</w:t>
      </w:r>
    </w:p>
    <w:p w:rsidR="00931622" w:rsidRDefault="00931622" w:rsidP="00931622">
      <w:pPr>
        <w:pStyle w:val="Standarduser"/>
        <w:tabs>
          <w:tab w:val="left" w:pos="1701"/>
        </w:tabs>
        <w:ind w:left="360" w:right="533"/>
        <w:jc w:val="both"/>
        <w:rPr>
          <w:b/>
          <w:sz w:val="28"/>
          <w:szCs w:val="28"/>
          <w:lang w:val="en-US"/>
        </w:rPr>
      </w:pPr>
    </w:p>
    <w:p w:rsidR="00931622" w:rsidRPr="00931622" w:rsidRDefault="00931622" w:rsidP="00931622">
      <w:pPr>
        <w:pStyle w:val="Standarduser"/>
        <w:numPr>
          <w:ilvl w:val="0"/>
          <w:numId w:val="2"/>
        </w:numPr>
        <w:tabs>
          <w:tab w:val="left" w:pos="1701"/>
        </w:tabs>
        <w:ind w:right="533"/>
        <w:jc w:val="both"/>
        <w:rPr>
          <w:b/>
          <w:sz w:val="28"/>
          <w:szCs w:val="28"/>
          <w:lang w:val="ru-RU"/>
        </w:rPr>
      </w:pPr>
      <w:r>
        <w:rPr>
          <w:b/>
          <w:color w:val="000000" w:themeColor="text1"/>
          <w:sz w:val="28"/>
          <w:szCs w:val="28"/>
        </w:rPr>
        <w:t>Форма підсумкового контролю успішності навчання:</w:t>
      </w:r>
      <w:r w:rsidRPr="00931622">
        <w:rPr>
          <w:color w:val="000000" w:themeColor="text1"/>
          <w:sz w:val="28"/>
          <w:szCs w:val="28"/>
          <w:lang w:val="ru-RU"/>
        </w:rPr>
        <w:t>диф.</w:t>
      </w:r>
      <w:r>
        <w:rPr>
          <w:color w:val="000000" w:themeColor="text1"/>
          <w:sz w:val="28"/>
          <w:szCs w:val="28"/>
          <w:lang w:val="ru-RU"/>
        </w:rPr>
        <w:t>залік</w:t>
      </w:r>
    </w:p>
    <w:p w:rsidR="00931622" w:rsidRPr="00931622" w:rsidRDefault="00931622" w:rsidP="00931622">
      <w:pPr>
        <w:pStyle w:val="Standarduser"/>
        <w:tabs>
          <w:tab w:val="left" w:pos="1701"/>
        </w:tabs>
        <w:ind w:left="360" w:right="533"/>
        <w:jc w:val="both"/>
        <w:rPr>
          <w:b/>
          <w:sz w:val="28"/>
          <w:szCs w:val="28"/>
          <w:lang w:val="ru-RU"/>
        </w:rPr>
      </w:pPr>
    </w:p>
    <w:p w:rsidR="00931622" w:rsidRDefault="00931622" w:rsidP="00931622">
      <w:pPr>
        <w:pStyle w:val="a5"/>
        <w:numPr>
          <w:ilvl w:val="0"/>
          <w:numId w:val="2"/>
        </w:numPr>
        <w:tabs>
          <w:tab w:val="left" w:pos="-180"/>
        </w:tabs>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Засоби діагностики успішності навчання: </w:t>
      </w:r>
      <w:r>
        <w:rPr>
          <w:rFonts w:ascii="Times New Roman" w:hAnsi="Times New Roman" w:cs="Times New Roman"/>
          <w:sz w:val="28"/>
          <w:szCs w:val="28"/>
        </w:rPr>
        <w:t xml:space="preserve">опитування на практичних заняттях (з урахуванням матеріалу для самостійного опрацювання), які відбуваються у формі дискусії, стислої доповіді, бліц-опитування; </w:t>
      </w:r>
      <w:r>
        <w:rPr>
          <w:rFonts w:ascii="Times New Roman" w:hAnsi="Times New Roman" w:cs="Times New Roman"/>
          <w:sz w:val="28"/>
          <w:szCs w:val="28"/>
          <w:lang w:val="uk-UA"/>
        </w:rPr>
        <w:t>завдання для самостійної роботи – о</w:t>
      </w:r>
      <w:r>
        <w:rPr>
          <w:rFonts w:ascii="Times New Roman" w:hAnsi="Times New Roman" w:cs="Times New Roman"/>
          <w:sz w:val="28"/>
          <w:szCs w:val="28"/>
        </w:rPr>
        <w:t>працювання теоретичних питань</w:t>
      </w:r>
      <w:r>
        <w:rPr>
          <w:rFonts w:ascii="Times New Roman" w:hAnsi="Times New Roman" w:cs="Times New Roman"/>
          <w:sz w:val="28"/>
          <w:szCs w:val="28"/>
          <w:lang w:val="uk-UA"/>
        </w:rPr>
        <w:t>, конспектування наукових праць, підготовка відеопрезентації.</w:t>
      </w:r>
    </w:p>
    <w:p w:rsidR="00931622" w:rsidRPr="00931622" w:rsidRDefault="00931622" w:rsidP="00931622">
      <w:pPr>
        <w:pStyle w:val="Standarduser"/>
        <w:tabs>
          <w:tab w:val="left" w:pos="1701"/>
        </w:tabs>
        <w:ind w:left="360" w:right="533"/>
        <w:jc w:val="both"/>
        <w:rPr>
          <w:b/>
          <w:sz w:val="28"/>
          <w:szCs w:val="28"/>
          <w:lang w:val="ru-RU"/>
        </w:rPr>
      </w:pPr>
    </w:p>
    <w:p w:rsidR="00931622" w:rsidRDefault="00931622" w:rsidP="00931622">
      <w:pPr>
        <w:pStyle w:val="Standarduser"/>
        <w:tabs>
          <w:tab w:val="left" w:pos="1701"/>
        </w:tabs>
        <w:ind w:left="567" w:right="533"/>
        <w:jc w:val="both"/>
        <w:rPr>
          <w:b/>
          <w:sz w:val="26"/>
          <w:szCs w:val="26"/>
        </w:rPr>
      </w:pPr>
    </w:p>
    <w:p w:rsidR="00931622" w:rsidRDefault="00931622" w:rsidP="00931622">
      <w:pPr>
        <w:pStyle w:val="Standarduser"/>
        <w:tabs>
          <w:tab w:val="left" w:pos="1701"/>
        </w:tabs>
        <w:ind w:left="567" w:right="533"/>
        <w:jc w:val="both"/>
        <w:rPr>
          <w:b/>
          <w:sz w:val="26"/>
          <w:szCs w:val="26"/>
        </w:rPr>
      </w:pPr>
    </w:p>
    <w:p w:rsidR="00931622" w:rsidRDefault="00931622" w:rsidP="00931622">
      <w:pPr>
        <w:tabs>
          <w:tab w:val="left" w:pos="3900"/>
        </w:tabs>
        <w:spacing w:after="0" w:line="240" w:lineRule="auto"/>
        <w:jc w:val="both"/>
        <w:rPr>
          <w:rFonts w:ascii="Times New Roman" w:hAnsi="Times New Roman" w:cs="Times New Roman"/>
          <w:sz w:val="28"/>
          <w:szCs w:val="28"/>
          <w:lang w:val="uk-UA"/>
        </w:rPr>
      </w:pPr>
    </w:p>
    <w:p w:rsidR="00931622" w:rsidRDefault="00931622" w:rsidP="00931622">
      <w:pPr>
        <w:jc w:val="both"/>
        <w:rPr>
          <w:rFonts w:ascii="Times New Roman" w:hAnsi="Times New Roman" w:cs="Times New Roman"/>
          <w:sz w:val="28"/>
          <w:szCs w:val="28"/>
          <w:lang w:val="uk-UA"/>
        </w:rPr>
      </w:pPr>
    </w:p>
    <w:p w:rsidR="00931622" w:rsidRDefault="00931622" w:rsidP="00931622">
      <w:pPr>
        <w:jc w:val="both"/>
        <w:rPr>
          <w:rFonts w:ascii="Times New Roman" w:hAnsi="Times New Roman" w:cs="Times New Roman"/>
          <w:color w:val="333399"/>
          <w:sz w:val="28"/>
          <w:szCs w:val="28"/>
          <w:lang w:val="uk-UA"/>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931622" w:rsidRDefault="00931622" w:rsidP="00931622">
      <w:pPr>
        <w:jc w:val="both"/>
        <w:rPr>
          <w:rFonts w:ascii="Times New Roman" w:hAnsi="Times New Roman" w:cs="Times New Roman"/>
          <w:color w:val="333399"/>
          <w:sz w:val="28"/>
          <w:szCs w:val="28"/>
        </w:rPr>
      </w:pPr>
    </w:p>
    <w:p w:rsidR="00041264" w:rsidRDefault="00041264"/>
    <w:sectPr w:rsidR="00041264" w:rsidSect="00877C9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0A" w:rsidRDefault="00E00B0A" w:rsidP="00235158">
      <w:pPr>
        <w:spacing w:after="0" w:line="240" w:lineRule="auto"/>
      </w:pPr>
      <w:r>
        <w:separator/>
      </w:r>
    </w:p>
  </w:endnote>
  <w:endnote w:type="continuationSeparator" w:id="0">
    <w:p w:rsidR="00E00B0A" w:rsidRDefault="00E00B0A" w:rsidP="0023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58" w:rsidRDefault="002351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58" w:rsidRDefault="0023515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58" w:rsidRDefault="002351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0A" w:rsidRDefault="00E00B0A" w:rsidP="00235158">
      <w:pPr>
        <w:spacing w:after="0" w:line="240" w:lineRule="auto"/>
      </w:pPr>
      <w:r>
        <w:separator/>
      </w:r>
    </w:p>
  </w:footnote>
  <w:footnote w:type="continuationSeparator" w:id="0">
    <w:p w:rsidR="00E00B0A" w:rsidRDefault="00E00B0A" w:rsidP="0023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58" w:rsidRDefault="0023515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58" w:rsidRDefault="0023515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158" w:rsidRDefault="0023515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9EC"/>
    <w:multiLevelType w:val="hybridMultilevel"/>
    <w:tmpl w:val="ACE2D0B8"/>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nsid w:val="117F62EC"/>
    <w:multiLevelType w:val="hybridMultilevel"/>
    <w:tmpl w:val="FECC93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F061F0"/>
    <w:multiLevelType w:val="hybridMultilevel"/>
    <w:tmpl w:val="1B04B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63E7C"/>
    <w:multiLevelType w:val="multilevel"/>
    <w:tmpl w:val="A33A835A"/>
    <w:styleLink w:val="WW8Num2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673534D9"/>
    <w:multiLevelType w:val="hybridMultilevel"/>
    <w:tmpl w:val="F9E8BF82"/>
    <w:lvl w:ilvl="0" w:tplc="4E2EC76C">
      <w:start w:val="1"/>
      <w:numFmt w:val="bullet"/>
      <w:lvlText w:val="-"/>
      <w:lvlJc w:val="left"/>
      <w:pPr>
        <w:ind w:left="720" w:hanging="360"/>
      </w:pPr>
      <w:rPr>
        <w:rFonts w:ascii="Times New Roman" w:eastAsiaTheme="minorEastAsia" w:hAnsi="Times New Roman" w:cs="Times New Roman" w:hint="default"/>
        <w:b w:val="0"/>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10F3F"/>
    <w:multiLevelType w:val="multilevel"/>
    <w:tmpl w:val="0E901FD2"/>
    <w:lvl w:ilvl="0">
      <w:start w:val="1"/>
      <w:numFmt w:val="decimal"/>
      <w:lvlText w:val="%1."/>
      <w:lvlJc w:val="left"/>
      <w:pPr>
        <w:tabs>
          <w:tab w:val="num" w:pos="360"/>
        </w:tabs>
        <w:ind w:left="360" w:hanging="360"/>
      </w:pPr>
      <w:rPr>
        <w:b/>
      </w:rPr>
    </w:lvl>
    <w:lvl w:ilvl="1">
      <w:start w:val="3"/>
      <w:numFmt w:val="decimal"/>
      <w:isLgl/>
      <w:lvlText w:val="%1.%2"/>
      <w:lvlJc w:val="left"/>
      <w:pPr>
        <w:ind w:left="567" w:hanging="360"/>
      </w:pPr>
    </w:lvl>
    <w:lvl w:ilvl="2">
      <w:start w:val="1"/>
      <w:numFmt w:val="decimal"/>
      <w:isLgl/>
      <w:lvlText w:val="%1.%2.%3"/>
      <w:lvlJc w:val="left"/>
      <w:pPr>
        <w:ind w:left="1134" w:hanging="720"/>
      </w:pPr>
    </w:lvl>
    <w:lvl w:ilvl="3">
      <w:start w:val="1"/>
      <w:numFmt w:val="decimal"/>
      <w:isLgl/>
      <w:lvlText w:val="%1.%2.%3.%4"/>
      <w:lvlJc w:val="left"/>
      <w:pPr>
        <w:ind w:left="1701" w:hanging="1080"/>
      </w:pPr>
    </w:lvl>
    <w:lvl w:ilvl="4">
      <w:start w:val="1"/>
      <w:numFmt w:val="decimal"/>
      <w:isLgl/>
      <w:lvlText w:val="%1.%2.%3.%4.%5"/>
      <w:lvlJc w:val="left"/>
      <w:pPr>
        <w:ind w:left="1908" w:hanging="1080"/>
      </w:pPr>
    </w:lvl>
    <w:lvl w:ilvl="5">
      <w:start w:val="1"/>
      <w:numFmt w:val="decimal"/>
      <w:isLgl/>
      <w:lvlText w:val="%1.%2.%3.%4.%5.%6"/>
      <w:lvlJc w:val="left"/>
      <w:pPr>
        <w:ind w:left="2475" w:hanging="1440"/>
      </w:pPr>
    </w:lvl>
    <w:lvl w:ilvl="6">
      <w:start w:val="1"/>
      <w:numFmt w:val="decimal"/>
      <w:isLgl/>
      <w:lvlText w:val="%1.%2.%3.%4.%5.%6.%7"/>
      <w:lvlJc w:val="left"/>
      <w:pPr>
        <w:ind w:left="2682" w:hanging="1440"/>
      </w:pPr>
    </w:lvl>
    <w:lvl w:ilvl="7">
      <w:start w:val="1"/>
      <w:numFmt w:val="decimal"/>
      <w:isLgl/>
      <w:lvlText w:val="%1.%2.%3.%4.%5.%6.%7.%8"/>
      <w:lvlJc w:val="left"/>
      <w:pPr>
        <w:ind w:left="3249" w:hanging="1800"/>
      </w:pPr>
    </w:lvl>
    <w:lvl w:ilvl="8">
      <w:start w:val="1"/>
      <w:numFmt w:val="decimal"/>
      <w:isLgl/>
      <w:lvlText w:val="%1.%2.%3.%4.%5.%6.%7.%8.%9"/>
      <w:lvlJc w:val="left"/>
      <w:pPr>
        <w:ind w:left="3816" w:hanging="2160"/>
      </w:pPr>
    </w:lvl>
  </w:abstractNum>
  <w:abstractNum w:abstractNumId="6">
    <w:nsid w:val="7DD953B0"/>
    <w:multiLevelType w:val="hybridMultilevel"/>
    <w:tmpl w:val="9C504418"/>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22"/>
    <w:rsid w:val="00041264"/>
    <w:rsid w:val="00235158"/>
    <w:rsid w:val="0061400A"/>
    <w:rsid w:val="00695DC6"/>
    <w:rsid w:val="00877C99"/>
    <w:rsid w:val="00931622"/>
    <w:rsid w:val="009D07CF"/>
    <w:rsid w:val="00C26075"/>
    <w:rsid w:val="00C60E59"/>
    <w:rsid w:val="00E00B0A"/>
    <w:rsid w:val="00E5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99"/>
  </w:style>
  <w:style w:type="paragraph" w:styleId="1">
    <w:name w:val="heading 1"/>
    <w:basedOn w:val="a"/>
    <w:next w:val="a"/>
    <w:link w:val="10"/>
    <w:uiPriority w:val="9"/>
    <w:qFormat/>
    <w:rsid w:val="0093162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622"/>
    <w:rPr>
      <w:rFonts w:asciiTheme="majorHAnsi" w:eastAsiaTheme="majorEastAsia" w:hAnsiTheme="majorHAnsi" w:cstheme="majorBidi"/>
      <w:color w:val="365F91" w:themeColor="accent1" w:themeShade="BF"/>
      <w:sz w:val="32"/>
      <w:szCs w:val="32"/>
      <w:lang w:val="uk-UA" w:eastAsia="uk-UA"/>
    </w:rPr>
  </w:style>
  <w:style w:type="paragraph" w:styleId="a3">
    <w:name w:val="Body Text"/>
    <w:basedOn w:val="a"/>
    <w:link w:val="a4"/>
    <w:semiHidden/>
    <w:unhideWhenUsed/>
    <w:rsid w:val="00931622"/>
    <w:pPr>
      <w:spacing w:after="0" w:line="240" w:lineRule="auto"/>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semiHidden/>
    <w:rsid w:val="00931622"/>
    <w:rPr>
      <w:rFonts w:ascii="Times New Roman" w:eastAsia="Times New Roman" w:hAnsi="Times New Roman" w:cs="Times New Roman"/>
      <w:sz w:val="28"/>
      <w:szCs w:val="24"/>
      <w:lang w:val="uk-UA"/>
    </w:rPr>
  </w:style>
  <w:style w:type="paragraph" w:styleId="a5">
    <w:name w:val="List Paragraph"/>
    <w:basedOn w:val="a"/>
    <w:uiPriority w:val="34"/>
    <w:qFormat/>
    <w:rsid w:val="00931622"/>
    <w:pPr>
      <w:ind w:left="720"/>
      <w:contextualSpacing/>
    </w:pPr>
  </w:style>
  <w:style w:type="paragraph" w:customStyle="1" w:styleId="Textbodyuser">
    <w:name w:val="Text body (user)"/>
    <w:basedOn w:val="a"/>
    <w:rsid w:val="00931622"/>
    <w:pPr>
      <w:suppressAutoHyphens/>
      <w:autoSpaceDN w:val="0"/>
      <w:spacing w:after="120" w:line="240" w:lineRule="auto"/>
    </w:pPr>
    <w:rPr>
      <w:rFonts w:ascii="Times New Roman" w:eastAsia="Times New Roman" w:hAnsi="Times New Roman" w:cs="Times New Roman"/>
      <w:kern w:val="3"/>
      <w:sz w:val="24"/>
      <w:szCs w:val="24"/>
      <w:lang w:val="uk-UA" w:eastAsia="zh-CN"/>
    </w:rPr>
  </w:style>
  <w:style w:type="paragraph" w:customStyle="1" w:styleId="Standarduser">
    <w:name w:val="Standard (user)"/>
    <w:rsid w:val="00931622"/>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extbodyindentuser">
    <w:name w:val="Text body indent (user)"/>
    <w:basedOn w:val="Standarduser"/>
    <w:rsid w:val="00931622"/>
    <w:pPr>
      <w:spacing w:line="360" w:lineRule="auto"/>
      <w:ind w:firstLine="540"/>
      <w:jc w:val="both"/>
    </w:pPr>
    <w:rPr>
      <w:sz w:val="28"/>
    </w:rPr>
  </w:style>
  <w:style w:type="character" w:customStyle="1" w:styleId="mw-headline">
    <w:name w:val="mw-headline"/>
    <w:basedOn w:val="a0"/>
    <w:rsid w:val="00931622"/>
  </w:style>
  <w:style w:type="character" w:customStyle="1" w:styleId="Internetlink">
    <w:name w:val="Internet link"/>
    <w:rsid w:val="00931622"/>
    <w:rPr>
      <w:color w:val="000080"/>
      <w:u w:val="single"/>
    </w:rPr>
  </w:style>
  <w:style w:type="character" w:styleId="a6">
    <w:name w:val="Strong"/>
    <w:basedOn w:val="a0"/>
    <w:uiPriority w:val="22"/>
    <w:qFormat/>
    <w:rsid w:val="00931622"/>
    <w:rPr>
      <w:b/>
      <w:bCs/>
    </w:rPr>
  </w:style>
  <w:style w:type="numbering" w:customStyle="1" w:styleId="WW8Num20">
    <w:name w:val="WW8Num20"/>
    <w:rsid w:val="00931622"/>
    <w:pPr>
      <w:numPr>
        <w:numId w:val="5"/>
      </w:numPr>
    </w:pPr>
  </w:style>
  <w:style w:type="paragraph" w:styleId="a7">
    <w:name w:val="header"/>
    <w:basedOn w:val="a"/>
    <w:link w:val="a8"/>
    <w:uiPriority w:val="99"/>
    <w:unhideWhenUsed/>
    <w:rsid w:val="0023515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35158"/>
  </w:style>
  <w:style w:type="paragraph" w:styleId="a9">
    <w:name w:val="footer"/>
    <w:basedOn w:val="a"/>
    <w:link w:val="aa"/>
    <w:uiPriority w:val="99"/>
    <w:unhideWhenUsed/>
    <w:rsid w:val="0023515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35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99"/>
  </w:style>
  <w:style w:type="paragraph" w:styleId="1">
    <w:name w:val="heading 1"/>
    <w:basedOn w:val="a"/>
    <w:next w:val="a"/>
    <w:link w:val="10"/>
    <w:uiPriority w:val="9"/>
    <w:qFormat/>
    <w:rsid w:val="0093162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622"/>
    <w:rPr>
      <w:rFonts w:asciiTheme="majorHAnsi" w:eastAsiaTheme="majorEastAsia" w:hAnsiTheme="majorHAnsi" w:cstheme="majorBidi"/>
      <w:color w:val="365F91" w:themeColor="accent1" w:themeShade="BF"/>
      <w:sz w:val="32"/>
      <w:szCs w:val="32"/>
      <w:lang w:val="uk-UA" w:eastAsia="uk-UA"/>
    </w:rPr>
  </w:style>
  <w:style w:type="paragraph" w:styleId="a3">
    <w:name w:val="Body Text"/>
    <w:basedOn w:val="a"/>
    <w:link w:val="a4"/>
    <w:semiHidden/>
    <w:unhideWhenUsed/>
    <w:rsid w:val="00931622"/>
    <w:pPr>
      <w:spacing w:after="0" w:line="240" w:lineRule="auto"/>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semiHidden/>
    <w:rsid w:val="00931622"/>
    <w:rPr>
      <w:rFonts w:ascii="Times New Roman" w:eastAsia="Times New Roman" w:hAnsi="Times New Roman" w:cs="Times New Roman"/>
      <w:sz w:val="28"/>
      <w:szCs w:val="24"/>
      <w:lang w:val="uk-UA"/>
    </w:rPr>
  </w:style>
  <w:style w:type="paragraph" w:styleId="a5">
    <w:name w:val="List Paragraph"/>
    <w:basedOn w:val="a"/>
    <w:uiPriority w:val="34"/>
    <w:qFormat/>
    <w:rsid w:val="00931622"/>
    <w:pPr>
      <w:ind w:left="720"/>
      <w:contextualSpacing/>
    </w:pPr>
  </w:style>
  <w:style w:type="paragraph" w:customStyle="1" w:styleId="Textbodyuser">
    <w:name w:val="Text body (user)"/>
    <w:basedOn w:val="a"/>
    <w:rsid w:val="00931622"/>
    <w:pPr>
      <w:suppressAutoHyphens/>
      <w:autoSpaceDN w:val="0"/>
      <w:spacing w:after="120" w:line="240" w:lineRule="auto"/>
    </w:pPr>
    <w:rPr>
      <w:rFonts w:ascii="Times New Roman" w:eastAsia="Times New Roman" w:hAnsi="Times New Roman" w:cs="Times New Roman"/>
      <w:kern w:val="3"/>
      <w:sz w:val="24"/>
      <w:szCs w:val="24"/>
      <w:lang w:val="uk-UA" w:eastAsia="zh-CN"/>
    </w:rPr>
  </w:style>
  <w:style w:type="paragraph" w:customStyle="1" w:styleId="Standarduser">
    <w:name w:val="Standard (user)"/>
    <w:rsid w:val="00931622"/>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extbodyindentuser">
    <w:name w:val="Text body indent (user)"/>
    <w:basedOn w:val="Standarduser"/>
    <w:rsid w:val="00931622"/>
    <w:pPr>
      <w:spacing w:line="360" w:lineRule="auto"/>
      <w:ind w:firstLine="540"/>
      <w:jc w:val="both"/>
    </w:pPr>
    <w:rPr>
      <w:sz w:val="28"/>
    </w:rPr>
  </w:style>
  <w:style w:type="character" w:customStyle="1" w:styleId="mw-headline">
    <w:name w:val="mw-headline"/>
    <w:basedOn w:val="a0"/>
    <w:rsid w:val="00931622"/>
  </w:style>
  <w:style w:type="character" w:customStyle="1" w:styleId="Internetlink">
    <w:name w:val="Internet link"/>
    <w:rsid w:val="00931622"/>
    <w:rPr>
      <w:color w:val="000080"/>
      <w:u w:val="single"/>
    </w:rPr>
  </w:style>
  <w:style w:type="character" w:styleId="a6">
    <w:name w:val="Strong"/>
    <w:basedOn w:val="a0"/>
    <w:uiPriority w:val="22"/>
    <w:qFormat/>
    <w:rsid w:val="00931622"/>
    <w:rPr>
      <w:b/>
      <w:bCs/>
    </w:rPr>
  </w:style>
  <w:style w:type="numbering" w:customStyle="1" w:styleId="WW8Num20">
    <w:name w:val="WW8Num20"/>
    <w:rsid w:val="00931622"/>
    <w:pPr>
      <w:numPr>
        <w:numId w:val="5"/>
      </w:numPr>
    </w:pPr>
  </w:style>
  <w:style w:type="paragraph" w:styleId="a7">
    <w:name w:val="header"/>
    <w:basedOn w:val="a"/>
    <w:link w:val="a8"/>
    <w:uiPriority w:val="99"/>
    <w:unhideWhenUsed/>
    <w:rsid w:val="0023515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235158"/>
  </w:style>
  <w:style w:type="paragraph" w:styleId="a9">
    <w:name w:val="footer"/>
    <w:basedOn w:val="a"/>
    <w:link w:val="aa"/>
    <w:uiPriority w:val="99"/>
    <w:unhideWhenUsed/>
    <w:rsid w:val="0023515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23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ndex.php?title=&#1058;&#1086;&#1074;&#1072;&#1088;&#1080;&#1089;&#1090;&#1074;&#1086;_&#1091;&#1082;&#1088;&#1072;&#1111;&#1085;&#1089;&#1100;&#1082;&#1080;&#1093;_&#1072;&#1082;&#1090;&#1086;&#1088;&#1110;&#1074;&amp;action=edit&amp;redlink=1"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k.wikipedia.org/wiki/&#1052;&#1072;&#1088;'&#1103;&#1085;&#1077;&#1085;&#1082;&#1086;_&#1030;&#1074;&#1072;&#1085;_&#1054;&#1083;&#1077;&#1082;&#1089;&#1072;&#1085;&#1076;&#1088;&#1086;&#1074;&#1080;&#109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k.wikipedia.org/wiki/&#1057;&#1072;&#1076;&#1086;&#1074;&#1089;&#1100;&#1082;&#1080;&#1081;_&#1052;&#1080;&#1082;&#1086;&#1083;&#1072;_&#1050;&#1072;&#1088;&#1087;&#1086;&#1074;&#1080;&#109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965C-00DC-45CF-8047-BEADDF39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9580</Words>
  <Characters>5462</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2017-12-19T10:32:00Z</dcterms:created>
  <dcterms:modified xsi:type="dcterms:W3CDTF">2017-12-19T10:32:00Z</dcterms:modified>
</cp:coreProperties>
</file>