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314" w:type="dxa"/>
        <w:tblInd w:w="286" w:type="dxa"/>
        <w:tblCellMar>
          <w:top w:w="12" w:type="dxa"/>
          <w:left w:w="108" w:type="dxa"/>
          <w:right w:w="9" w:type="dxa"/>
        </w:tblCellMar>
        <w:tblLook w:val="04A0" w:firstRow="1" w:lastRow="0" w:firstColumn="1" w:lastColumn="0" w:noHBand="0" w:noVBand="1"/>
      </w:tblPr>
      <w:tblGrid>
        <w:gridCol w:w="4292"/>
        <w:gridCol w:w="5022"/>
      </w:tblGrid>
      <w:tr w:rsidR="0019063F" w14:paraId="5B4BD3AB" w14:textId="77777777">
        <w:trPr>
          <w:trHeight w:val="452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7988AB" w14:textId="77777777" w:rsidR="0019063F" w:rsidRDefault="000C3C27">
            <w:pPr>
              <w:ind w:left="0"/>
            </w:pPr>
            <w:bookmarkStart w:id="0" w:name="_GoBack"/>
            <w:bookmarkEnd w:id="0"/>
            <w:r>
              <w:rPr>
                <w:sz w:val="22"/>
              </w:rPr>
              <w:t xml:space="preserve">Код та назва дисципліни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7CDD8B" w14:textId="349BCCC8" w:rsidR="0019063F" w:rsidRDefault="000C3C27">
            <w:pPr>
              <w:ind w:left="0"/>
            </w:pPr>
            <w:r>
              <w:rPr>
                <w:sz w:val="20"/>
              </w:rPr>
              <w:t>2-073-</w:t>
            </w:r>
            <w:r w:rsidR="002428D8">
              <w:rPr>
                <w:sz w:val="20"/>
              </w:rPr>
              <w:t>4-</w:t>
            </w:r>
            <w:r w:rsidR="00C476B5">
              <w:rPr>
                <w:sz w:val="20"/>
              </w:rPr>
              <w:t xml:space="preserve">1 </w:t>
            </w:r>
            <w:r>
              <w:rPr>
                <w:sz w:val="20"/>
              </w:rPr>
              <w:t xml:space="preserve">Креативний менеджмент </w:t>
            </w:r>
          </w:p>
        </w:tc>
      </w:tr>
      <w:tr w:rsidR="0019063F" w14:paraId="00A2B029" w14:textId="77777777">
        <w:trPr>
          <w:trHeight w:val="708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7042D7A" w14:textId="77777777" w:rsidR="0019063F" w:rsidRDefault="000C3C27">
            <w:pPr>
              <w:spacing w:after="21"/>
              <w:ind w:left="0"/>
            </w:pPr>
            <w:r>
              <w:rPr>
                <w:sz w:val="22"/>
              </w:rPr>
              <w:t xml:space="preserve">Рекомендується для галузі знань </w:t>
            </w:r>
          </w:p>
          <w:p w14:paraId="46515971" w14:textId="77777777" w:rsidR="0019063F" w:rsidRDefault="000C3C27">
            <w:pPr>
              <w:ind w:left="0"/>
            </w:pPr>
            <w:r>
              <w:rPr>
                <w:i/>
                <w:sz w:val="22"/>
              </w:rPr>
              <w:t>(спеціальності, освітньої програми)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E11FC4" w14:textId="77777777" w:rsidR="0019063F" w:rsidRDefault="000C3C27">
            <w:pPr>
              <w:spacing w:after="20"/>
              <w:ind w:left="0"/>
            </w:pPr>
            <w:r>
              <w:rPr>
                <w:sz w:val="20"/>
              </w:rPr>
              <w:t xml:space="preserve">07 Управління та адміністрування, спеціальність 073 </w:t>
            </w:r>
          </w:p>
          <w:p w14:paraId="0C8C6245" w14:textId="12E66690" w:rsidR="0019063F" w:rsidRDefault="000C3C27">
            <w:pPr>
              <w:ind w:left="0"/>
            </w:pPr>
            <w:r>
              <w:rPr>
                <w:sz w:val="20"/>
              </w:rPr>
              <w:t xml:space="preserve">Менеджмент, </w:t>
            </w:r>
            <w:r>
              <w:rPr>
                <w:sz w:val="20"/>
              </w:rPr>
              <w:tab/>
              <w:t xml:space="preserve">освітня </w:t>
            </w:r>
            <w:r>
              <w:rPr>
                <w:sz w:val="20"/>
              </w:rPr>
              <w:tab/>
              <w:t xml:space="preserve">програма </w:t>
            </w:r>
            <w:r>
              <w:rPr>
                <w:sz w:val="20"/>
              </w:rPr>
              <w:tab/>
              <w:t>«Бізнес</w:t>
            </w:r>
            <w:r w:rsidR="00C476B5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адміністрування» </w:t>
            </w:r>
          </w:p>
        </w:tc>
      </w:tr>
      <w:tr w:rsidR="0019063F" w14:paraId="0BACA549" w14:textId="77777777">
        <w:trPr>
          <w:trHeight w:val="48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C4CC61E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Кафедра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597A11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Економіки, </w:t>
            </w:r>
            <w:r>
              <w:rPr>
                <w:sz w:val="20"/>
              </w:rPr>
              <w:tab/>
              <w:t xml:space="preserve">підприємництва </w:t>
            </w:r>
            <w:r>
              <w:rPr>
                <w:sz w:val="20"/>
              </w:rPr>
              <w:tab/>
              <w:t xml:space="preserve">та </w:t>
            </w:r>
            <w:r>
              <w:rPr>
                <w:sz w:val="20"/>
              </w:rPr>
              <w:tab/>
              <w:t xml:space="preserve">управління підприємствами </w:t>
            </w:r>
          </w:p>
        </w:tc>
      </w:tr>
      <w:tr w:rsidR="0019063F" w14:paraId="2315A110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4DA374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П.І.П. НПП </w:t>
            </w:r>
            <w:r>
              <w:rPr>
                <w:i/>
                <w:sz w:val="22"/>
              </w:rPr>
              <w:t>(за можливості)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84935A" w14:textId="77777777" w:rsidR="0019063F" w:rsidRDefault="000C3C27">
            <w:pPr>
              <w:ind w:left="0"/>
            </w:pPr>
            <w:proofErr w:type="spellStart"/>
            <w:r>
              <w:rPr>
                <w:sz w:val="20"/>
              </w:rPr>
              <w:t>Гвініашвілі</w:t>
            </w:r>
            <w:proofErr w:type="spellEnd"/>
            <w:r>
              <w:rPr>
                <w:sz w:val="20"/>
              </w:rPr>
              <w:t xml:space="preserve"> Тетяна </w:t>
            </w:r>
            <w:proofErr w:type="spellStart"/>
            <w:r>
              <w:rPr>
                <w:sz w:val="20"/>
              </w:rPr>
              <w:t>Зурабівна</w:t>
            </w:r>
            <w:proofErr w:type="spellEnd"/>
            <w:r>
              <w:rPr>
                <w:sz w:val="20"/>
              </w:rPr>
              <w:t xml:space="preserve"> </w:t>
            </w:r>
          </w:p>
        </w:tc>
      </w:tr>
      <w:tr w:rsidR="0019063F" w14:paraId="4050EA3A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0B397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Рівень ВО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8653FD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Другий (магістерський) </w:t>
            </w:r>
          </w:p>
        </w:tc>
      </w:tr>
      <w:tr w:rsidR="0019063F" w14:paraId="3451A015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367A53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Курс, семестр </w:t>
            </w:r>
            <w:r>
              <w:rPr>
                <w:i/>
                <w:sz w:val="22"/>
              </w:rPr>
              <w:t>(в якому буде викладатись)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FFB863" w14:textId="4E99F632" w:rsidR="0019063F" w:rsidRDefault="0046438B">
            <w:pPr>
              <w:ind w:left="0"/>
            </w:pPr>
            <w:r>
              <w:t>1 курс 1</w:t>
            </w:r>
            <w:r w:rsidR="00281716">
              <w:t xml:space="preserve"> семестр </w:t>
            </w:r>
          </w:p>
        </w:tc>
      </w:tr>
      <w:tr w:rsidR="0019063F" w14:paraId="3F83BE36" w14:textId="77777777">
        <w:trPr>
          <w:trHeight w:val="32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711AF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Мова викладання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E2811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Українська </w:t>
            </w:r>
          </w:p>
        </w:tc>
      </w:tr>
      <w:tr w:rsidR="0019063F" w14:paraId="4AD02050" w14:textId="77777777">
        <w:trPr>
          <w:trHeight w:val="71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C24F3A3" w14:textId="77777777" w:rsidR="0019063F" w:rsidRDefault="000C3C27">
            <w:pPr>
              <w:ind w:left="0"/>
            </w:pPr>
            <w:proofErr w:type="spellStart"/>
            <w:r>
              <w:rPr>
                <w:sz w:val="22"/>
              </w:rPr>
              <w:t>Пререквізити</w:t>
            </w:r>
            <w:proofErr w:type="spellEnd"/>
            <w:r>
              <w:rPr>
                <w:sz w:val="22"/>
              </w:rPr>
              <w:t xml:space="preserve"> (передумови вивчення дисципліни)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37BC5" w14:textId="77777777" w:rsidR="0019063F" w:rsidRDefault="000C3C27">
            <w:pPr>
              <w:ind w:left="0" w:right="104"/>
              <w:jc w:val="both"/>
            </w:pPr>
            <w:r>
              <w:rPr>
                <w:sz w:val="20"/>
              </w:rPr>
              <w:t xml:space="preserve">Знати зміст і складові економіки підприємства; фактори, які забезпечують ефективну господарську діяльність підприємства. </w:t>
            </w:r>
          </w:p>
        </w:tc>
      </w:tr>
      <w:tr w:rsidR="0019063F" w14:paraId="080277E1" w14:textId="77777777">
        <w:trPr>
          <w:trHeight w:val="140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747EB2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Що буде вивчатися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D4023" w14:textId="77777777" w:rsidR="0019063F" w:rsidRDefault="000C3C27">
            <w:pPr>
              <w:ind w:left="0" w:right="100"/>
              <w:jc w:val="both"/>
            </w:pPr>
            <w:r>
              <w:rPr>
                <w:sz w:val="20"/>
              </w:rPr>
              <w:t xml:space="preserve">Концепція креативного менеджменту. Формування креативного середовища в організації. Створення творчого потенціалу в організаціях. Побудова структури креативної організації. Креативні ролі в професійній діяльності менеджера. Методологічні засади креативного менеджменту. </w:t>
            </w:r>
          </w:p>
        </w:tc>
      </w:tr>
      <w:tr w:rsidR="0019063F" w14:paraId="5B0CDB21" w14:textId="77777777">
        <w:trPr>
          <w:trHeight w:val="941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BD9B33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Чому це цікаво/треба вивчати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F7D0AA" w14:textId="77777777" w:rsidR="0019063F" w:rsidRDefault="000C3C27">
            <w:pPr>
              <w:ind w:left="0" w:right="106"/>
              <w:jc w:val="both"/>
            </w:pPr>
            <w:r>
              <w:rPr>
                <w:sz w:val="20"/>
              </w:rPr>
              <w:t xml:space="preserve">Знання сучасних технологій творчого вирішення проблем у діловій сфері, пошук нестандартних рішень у кризових для організації ситуаціях,  успішна реалізація у професійній діяльності. </w:t>
            </w:r>
          </w:p>
        </w:tc>
      </w:tr>
      <w:tr w:rsidR="0019063F" w14:paraId="7DA8CEAC" w14:textId="77777777">
        <w:trPr>
          <w:trHeight w:val="1399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3F64DF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Чого можна навчитися </w:t>
            </w:r>
            <w:r>
              <w:rPr>
                <w:i/>
                <w:sz w:val="22"/>
              </w:rPr>
              <w:t>(результати навчання)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0D775B" w14:textId="77777777" w:rsidR="0019063F" w:rsidRDefault="000C3C27">
            <w:pPr>
              <w:ind w:left="0" w:right="102"/>
              <w:jc w:val="both"/>
            </w:pPr>
            <w:r>
              <w:rPr>
                <w:sz w:val="20"/>
              </w:rPr>
              <w:t xml:space="preserve">Набуття знань щодо сутності </w:t>
            </w:r>
            <w:proofErr w:type="spellStart"/>
            <w:r>
              <w:rPr>
                <w:sz w:val="20"/>
              </w:rPr>
              <w:t>креативістики</w:t>
            </w:r>
            <w:proofErr w:type="spellEnd"/>
            <w:r>
              <w:rPr>
                <w:sz w:val="20"/>
              </w:rPr>
              <w:t xml:space="preserve">; структури креативного процесу; методів інтенсифікації творчого процесу; особливостей розробки й використання інновацій у сфері креативного управління; удосконалювання управління творчим потенціалом особистості й колективу. </w:t>
            </w:r>
          </w:p>
        </w:tc>
      </w:tr>
      <w:tr w:rsidR="0019063F" w14:paraId="696275BD" w14:textId="77777777">
        <w:trPr>
          <w:trHeight w:val="163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0D9CFC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Як можна користуватися набутими знаннями і уміннями </w:t>
            </w:r>
            <w:r>
              <w:rPr>
                <w:i/>
                <w:sz w:val="18"/>
              </w:rPr>
              <w:t>(компетентності)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4C5D2B" w14:textId="77777777" w:rsidR="0019063F" w:rsidRDefault="000C3C27">
            <w:pPr>
              <w:spacing w:line="280" w:lineRule="auto"/>
              <w:ind w:left="0" w:right="101"/>
              <w:jc w:val="both"/>
            </w:pPr>
            <w:r>
              <w:rPr>
                <w:sz w:val="20"/>
              </w:rPr>
              <w:t xml:space="preserve">Продукувати нові ідеї; знаходити нестандартні рішення проблемних завдань; використовувати на практиці інноваційні методи </w:t>
            </w:r>
            <w:proofErr w:type="spellStart"/>
            <w:r>
              <w:rPr>
                <w:sz w:val="20"/>
              </w:rPr>
              <w:t>уравління</w:t>
            </w:r>
            <w:proofErr w:type="spellEnd"/>
            <w:r>
              <w:rPr>
                <w:sz w:val="20"/>
              </w:rPr>
              <w:t xml:space="preserve">; розробляти й </w:t>
            </w:r>
          </w:p>
          <w:p w14:paraId="4D9F0A7F" w14:textId="77777777" w:rsidR="0019063F" w:rsidRDefault="000C3C27">
            <w:pPr>
              <w:ind w:left="0" w:right="101"/>
              <w:jc w:val="both"/>
            </w:pPr>
            <w:r>
              <w:rPr>
                <w:sz w:val="20"/>
              </w:rPr>
              <w:t xml:space="preserve">використовувати інноваційні, креативні інструменти й  технології для вирішення завдань управління персоналом; виконувати аналіз існуючих технік творчості. </w:t>
            </w:r>
          </w:p>
        </w:tc>
      </w:tr>
      <w:tr w:rsidR="0019063F" w14:paraId="689F98F5" w14:textId="77777777">
        <w:trPr>
          <w:trHeight w:val="27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BB811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Інформаційне забезпечення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E126F0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Мультимедійне та програмне забезпечення </w:t>
            </w:r>
          </w:p>
        </w:tc>
      </w:tr>
      <w:tr w:rsidR="0019063F" w14:paraId="593DB795" w14:textId="77777777">
        <w:trPr>
          <w:trHeight w:val="521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BBD727" w14:textId="77777777" w:rsidR="0019063F" w:rsidRDefault="000C3C27">
            <w:pPr>
              <w:ind w:left="0"/>
              <w:jc w:val="both"/>
            </w:pPr>
            <w:r>
              <w:rPr>
                <w:sz w:val="22"/>
              </w:rPr>
              <w:t xml:space="preserve">Види навчальних занять </w:t>
            </w:r>
            <w:r>
              <w:rPr>
                <w:i/>
                <w:sz w:val="18"/>
              </w:rPr>
              <w:t>(лекції, практичні, семінарські, лабораторні заняття тощо)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39DF71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Лекції, практичні заняття. </w:t>
            </w:r>
          </w:p>
        </w:tc>
      </w:tr>
      <w:tr w:rsidR="0019063F" w14:paraId="1ACF701B" w14:textId="77777777" w:rsidTr="00C476B5">
        <w:trPr>
          <w:trHeight w:val="372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B8BE8C" w14:textId="77777777" w:rsidR="0019063F" w:rsidRDefault="000C3C27">
            <w:pPr>
              <w:ind w:left="0"/>
            </w:pPr>
            <w:r>
              <w:rPr>
                <w:sz w:val="22"/>
              </w:rPr>
              <w:t xml:space="preserve">Вид семестрового контролю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72DE85" w14:textId="77777777" w:rsidR="0019063F" w:rsidRDefault="000C3C27">
            <w:pPr>
              <w:ind w:left="0"/>
            </w:pPr>
            <w:r>
              <w:rPr>
                <w:sz w:val="20"/>
              </w:rPr>
              <w:t xml:space="preserve">Диференційований залік </w:t>
            </w:r>
          </w:p>
        </w:tc>
      </w:tr>
      <w:tr w:rsidR="0019063F" w14:paraId="6B01C7A7" w14:textId="77777777">
        <w:trPr>
          <w:trHeight w:val="324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0C82D8" w14:textId="77777777" w:rsidR="0019063F" w:rsidRDefault="000C3C27">
            <w:pPr>
              <w:ind w:left="0"/>
            </w:pPr>
            <w:r>
              <w:rPr>
                <w:sz w:val="22"/>
              </w:rPr>
              <w:t>Максимальна кількість здобувачів</w:t>
            </w:r>
            <w:r>
              <w:rPr>
                <w:sz w:val="22"/>
                <w:vertAlign w:val="superscript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045370" w14:textId="173C0FBE" w:rsidR="0019063F" w:rsidRDefault="00281716">
            <w:pPr>
              <w:ind w:left="0"/>
            </w:pPr>
            <w:r>
              <w:rPr>
                <w:sz w:val="20"/>
              </w:rPr>
              <w:t>50</w:t>
            </w:r>
          </w:p>
        </w:tc>
      </w:tr>
      <w:tr w:rsidR="0019063F" w14:paraId="6E7BAE09" w14:textId="77777777">
        <w:trPr>
          <w:trHeight w:val="480"/>
        </w:trPr>
        <w:tc>
          <w:tcPr>
            <w:tcW w:w="4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534F3" w14:textId="77777777" w:rsidR="0019063F" w:rsidRDefault="000C3C27">
            <w:pPr>
              <w:ind w:left="0"/>
              <w:jc w:val="both"/>
            </w:pPr>
            <w:r>
              <w:rPr>
                <w:sz w:val="22"/>
              </w:rPr>
              <w:t xml:space="preserve">Мінімальна кількість здобувачів </w:t>
            </w:r>
            <w:r>
              <w:rPr>
                <w:i/>
                <w:sz w:val="22"/>
              </w:rPr>
              <w:t>(</w:t>
            </w:r>
            <w:r>
              <w:rPr>
                <w:i/>
                <w:sz w:val="18"/>
              </w:rPr>
              <w:t xml:space="preserve">тільки для </w:t>
            </w:r>
            <w:proofErr w:type="spellStart"/>
            <w:r>
              <w:rPr>
                <w:i/>
                <w:sz w:val="18"/>
              </w:rPr>
              <w:t>мовних</w:t>
            </w:r>
            <w:proofErr w:type="spellEnd"/>
            <w:r>
              <w:rPr>
                <w:i/>
                <w:sz w:val="18"/>
              </w:rPr>
              <w:t xml:space="preserve"> та творчих дисциплін)</w:t>
            </w:r>
            <w:r>
              <w:rPr>
                <w:color w:val="0000FF"/>
                <w:sz w:val="22"/>
              </w:rPr>
              <w:t xml:space="preserve"> </w:t>
            </w:r>
          </w:p>
        </w:tc>
        <w:tc>
          <w:tcPr>
            <w:tcW w:w="5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DD1BAD" w14:textId="5EC3218C" w:rsidR="0019063F" w:rsidRDefault="00281716">
            <w:pPr>
              <w:ind w:left="0"/>
            </w:pPr>
            <w:r>
              <w:t>-</w:t>
            </w:r>
          </w:p>
        </w:tc>
      </w:tr>
    </w:tbl>
    <w:p w14:paraId="19D08895" w14:textId="77777777" w:rsidR="0019063F" w:rsidRDefault="000C3C27">
      <w:pPr>
        <w:spacing w:after="220"/>
        <w:ind w:left="1491"/>
        <w:jc w:val="center"/>
      </w:pPr>
      <w:r>
        <w:rPr>
          <w:sz w:val="28"/>
        </w:rPr>
        <w:t xml:space="preserve"> </w:t>
      </w:r>
    </w:p>
    <w:p w14:paraId="70147299" w14:textId="77777777" w:rsidR="0019063F" w:rsidRDefault="000C3C27">
      <w:pPr>
        <w:spacing w:after="169"/>
        <w:ind w:left="1491"/>
        <w:jc w:val="center"/>
      </w:pPr>
      <w:r>
        <w:rPr>
          <w:sz w:val="28"/>
        </w:rPr>
        <w:t xml:space="preserve"> </w:t>
      </w:r>
    </w:p>
    <w:p w14:paraId="5B7D59CE" w14:textId="77777777" w:rsidR="0019063F" w:rsidRDefault="000C3C27">
      <w:pPr>
        <w:spacing w:after="172"/>
        <w:ind w:left="1491"/>
        <w:jc w:val="center"/>
      </w:pPr>
      <w:r>
        <w:rPr>
          <w:sz w:val="28"/>
        </w:rPr>
        <w:t xml:space="preserve"> </w:t>
      </w:r>
    </w:p>
    <w:p w14:paraId="72EB2859" w14:textId="77777777" w:rsidR="0019063F" w:rsidRDefault="000C3C27">
      <w:pPr>
        <w:ind w:left="1491"/>
        <w:jc w:val="center"/>
      </w:pPr>
      <w:r>
        <w:rPr>
          <w:sz w:val="28"/>
        </w:rPr>
        <w:t xml:space="preserve"> </w:t>
      </w:r>
    </w:p>
    <w:sectPr w:rsidR="0019063F">
      <w:pgSz w:w="11906" w:h="16838"/>
      <w:pgMar w:top="1440" w:right="1440" w:bottom="1440" w:left="144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63F"/>
    <w:rsid w:val="000C3C27"/>
    <w:rsid w:val="0016584D"/>
    <w:rsid w:val="0019063F"/>
    <w:rsid w:val="002428D8"/>
    <w:rsid w:val="00281716"/>
    <w:rsid w:val="0046438B"/>
    <w:rsid w:val="00C47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7943EF"/>
  <w15:docId w15:val="{3774FEDF-60F0-4025-8C4A-F58821064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3162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1408</Words>
  <Characters>804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Luda</dc:creator>
  <cp:keywords/>
  <cp:lastModifiedBy>Владимир</cp:lastModifiedBy>
  <cp:revision>6</cp:revision>
  <dcterms:created xsi:type="dcterms:W3CDTF">2023-09-06T17:50:00Z</dcterms:created>
  <dcterms:modified xsi:type="dcterms:W3CDTF">2023-09-07T06:41:00Z</dcterms:modified>
</cp:coreProperties>
</file>