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825" w:type="pct"/>
        <w:tblInd w:w="-1026" w:type="dxa"/>
        <w:tblLook w:val="04A0" w:firstRow="1" w:lastRow="0" w:firstColumn="1" w:lastColumn="0" w:noHBand="0" w:noVBand="1"/>
      </w:tblPr>
      <w:tblGrid>
        <w:gridCol w:w="3828"/>
        <w:gridCol w:w="7653"/>
      </w:tblGrid>
      <w:tr w:rsidR="00D05DF1" w:rsidRPr="00C00569" w14:paraId="3A3B0C36" w14:textId="77777777" w:rsidTr="00D05DF1">
        <w:trPr>
          <w:trHeight w:val="117"/>
        </w:trPr>
        <w:tc>
          <w:tcPr>
            <w:tcW w:w="1667" w:type="pct"/>
            <w:tcBorders>
              <w:top w:val="single" w:sz="8" w:space="0" w:color="auto"/>
              <w:left w:val="single" w:sz="8" w:space="0" w:color="auto"/>
              <w:bottom w:val="nil"/>
              <w:right w:val="nil"/>
            </w:tcBorders>
            <w:shd w:val="clear" w:color="000000" w:fill="FFFFFF"/>
            <w:vAlign w:val="center"/>
          </w:tcPr>
          <w:p w14:paraId="7309427F" w14:textId="4348D801" w:rsidR="00D05DF1" w:rsidRPr="0093620B" w:rsidRDefault="00D05DF1" w:rsidP="00D05DF1">
            <w:pPr>
              <w:spacing w:after="0" w:line="240" w:lineRule="auto"/>
              <w:rPr>
                <w:rFonts w:ascii="Times New Roman" w:hAnsi="Times New Roman"/>
                <w:color w:val="000000"/>
                <w:sz w:val="20"/>
                <w:szCs w:val="20"/>
                <w:lang w:val="uk-UA"/>
              </w:rPr>
            </w:pPr>
            <w:r w:rsidRPr="003F0D19">
              <w:rPr>
                <w:rFonts w:ascii="Times New Roman" w:hAnsi="Times New Roman"/>
                <w:color w:val="000000"/>
                <w:sz w:val="28"/>
                <w:szCs w:val="28"/>
                <w:lang w:val="uk-UA"/>
              </w:rPr>
              <w:t>Код та назва дисципліни</w:t>
            </w:r>
          </w:p>
        </w:tc>
        <w:tc>
          <w:tcPr>
            <w:tcW w:w="3333" w:type="pct"/>
            <w:tcBorders>
              <w:top w:val="single" w:sz="8" w:space="0" w:color="auto"/>
              <w:left w:val="single" w:sz="8" w:space="0" w:color="auto"/>
              <w:bottom w:val="nil"/>
              <w:right w:val="single" w:sz="8" w:space="0" w:color="auto"/>
            </w:tcBorders>
            <w:shd w:val="clear" w:color="000000" w:fill="FFFFFF"/>
            <w:vAlign w:val="center"/>
          </w:tcPr>
          <w:p w14:paraId="6E5B28D9" w14:textId="707F3123" w:rsidR="00D05DF1" w:rsidRPr="0093620B" w:rsidRDefault="00D05DF1" w:rsidP="00D05DF1">
            <w:pPr>
              <w:spacing w:after="0" w:line="240" w:lineRule="auto"/>
              <w:rPr>
                <w:rFonts w:ascii="Times New Roman" w:hAnsi="Times New Roman"/>
                <w:b/>
                <w:color w:val="000000"/>
                <w:sz w:val="20"/>
                <w:szCs w:val="20"/>
                <w:lang w:val="uk-UA"/>
              </w:rPr>
            </w:pPr>
            <w:r w:rsidRPr="00D05DF1">
              <w:rPr>
                <w:rFonts w:ascii="Times New Roman" w:hAnsi="Times New Roman"/>
                <w:b/>
                <w:sz w:val="20"/>
                <w:szCs w:val="20"/>
              </w:rPr>
              <w:t>2-113-1-3_Управління IT-</w:t>
            </w:r>
            <w:proofErr w:type="spellStart"/>
            <w:r w:rsidRPr="00D05DF1">
              <w:rPr>
                <w:rFonts w:ascii="Times New Roman" w:hAnsi="Times New Roman"/>
                <w:b/>
                <w:sz w:val="20"/>
                <w:szCs w:val="20"/>
              </w:rPr>
              <w:t>сервісами</w:t>
            </w:r>
            <w:proofErr w:type="spellEnd"/>
            <w:r w:rsidRPr="00D05DF1">
              <w:rPr>
                <w:rFonts w:ascii="Times New Roman" w:hAnsi="Times New Roman"/>
                <w:b/>
                <w:sz w:val="20"/>
                <w:szCs w:val="20"/>
              </w:rPr>
              <w:t xml:space="preserve"> та </w:t>
            </w:r>
            <w:proofErr w:type="spellStart"/>
            <w:r w:rsidRPr="00D05DF1">
              <w:rPr>
                <w:rFonts w:ascii="Times New Roman" w:hAnsi="Times New Roman"/>
                <w:b/>
                <w:sz w:val="20"/>
                <w:szCs w:val="20"/>
              </w:rPr>
              <w:t>контентом_I</w:t>
            </w:r>
            <w:proofErr w:type="spellEnd"/>
          </w:p>
        </w:tc>
      </w:tr>
      <w:tr w:rsidR="00D05DF1" w:rsidRPr="0093620B" w14:paraId="21A7128C" w14:textId="77777777" w:rsidTr="00D05DF1">
        <w:trPr>
          <w:trHeight w:val="166"/>
        </w:trPr>
        <w:tc>
          <w:tcPr>
            <w:tcW w:w="1667" w:type="pct"/>
            <w:tcBorders>
              <w:top w:val="single" w:sz="8" w:space="0" w:color="auto"/>
              <w:left w:val="single" w:sz="8" w:space="0" w:color="auto"/>
              <w:bottom w:val="nil"/>
              <w:right w:val="nil"/>
            </w:tcBorders>
            <w:shd w:val="clear" w:color="000000" w:fill="FFFFFF"/>
            <w:vAlign w:val="center"/>
          </w:tcPr>
          <w:p w14:paraId="1B4DA7FA" w14:textId="5C9380D1" w:rsidR="00D05DF1" w:rsidRPr="0093620B" w:rsidRDefault="00D05DF1" w:rsidP="00D05DF1">
            <w:pPr>
              <w:spacing w:after="0" w:line="240" w:lineRule="auto"/>
              <w:rPr>
                <w:rFonts w:ascii="Times New Roman" w:hAnsi="Times New Roman"/>
                <w:color w:val="000000"/>
                <w:sz w:val="20"/>
                <w:szCs w:val="20"/>
                <w:lang w:val="uk-UA"/>
              </w:rPr>
            </w:pPr>
            <w:r w:rsidRPr="00A37CC9">
              <w:rPr>
                <w:rFonts w:ascii="Times New Roman" w:hAnsi="Times New Roman"/>
                <w:color w:val="000000"/>
                <w:sz w:val="28"/>
                <w:szCs w:val="28"/>
                <w:lang w:val="uk-UA"/>
              </w:rPr>
              <w:t>Рекомендується для галузі знань</w:t>
            </w:r>
            <w:r w:rsidRPr="007F745A">
              <w:rPr>
                <w:rFonts w:ascii="Times New Roman" w:hAnsi="Times New Roman"/>
                <w:i/>
                <w:color w:val="000000"/>
                <w:sz w:val="28"/>
                <w:szCs w:val="28"/>
                <w:lang w:val="uk-UA"/>
              </w:rPr>
              <w:t xml:space="preserve"> </w:t>
            </w:r>
            <w:r w:rsidRPr="007F745A">
              <w:rPr>
                <w:rFonts w:ascii="Times New Roman" w:hAnsi="Times New Roman"/>
                <w:i/>
                <w:color w:val="000000"/>
                <w:sz w:val="20"/>
                <w:szCs w:val="20"/>
                <w:lang w:val="uk-UA"/>
              </w:rPr>
              <w:t>(спеціальності, освітньої програми)</w:t>
            </w:r>
          </w:p>
        </w:tc>
        <w:tc>
          <w:tcPr>
            <w:tcW w:w="3333" w:type="pct"/>
            <w:tcBorders>
              <w:top w:val="single" w:sz="8" w:space="0" w:color="auto"/>
              <w:left w:val="single" w:sz="8" w:space="0" w:color="auto"/>
              <w:bottom w:val="nil"/>
              <w:right w:val="single" w:sz="8" w:space="0" w:color="auto"/>
            </w:tcBorders>
            <w:shd w:val="clear" w:color="000000" w:fill="FFFFFF"/>
            <w:vAlign w:val="center"/>
          </w:tcPr>
          <w:p w14:paraId="5081E124" w14:textId="11B23839" w:rsidR="00D05DF1" w:rsidRPr="00D05DF1" w:rsidRDefault="00D05DF1" w:rsidP="00D05DF1">
            <w:pPr>
              <w:spacing w:after="0" w:line="240" w:lineRule="auto"/>
              <w:contextualSpacing/>
              <w:rPr>
                <w:rFonts w:ascii="Times New Roman" w:hAnsi="Times New Roman"/>
                <w:color w:val="000000"/>
                <w:sz w:val="24"/>
                <w:szCs w:val="24"/>
                <w:lang w:val="uk-UA"/>
              </w:rPr>
            </w:pPr>
            <w:r w:rsidRPr="00D05DF1">
              <w:rPr>
                <w:rFonts w:ascii="Times New Roman" w:hAnsi="Times New Roman"/>
                <w:sz w:val="24"/>
                <w:szCs w:val="24"/>
              </w:rPr>
              <w:t>11 Математика та статистика</w:t>
            </w:r>
          </w:p>
        </w:tc>
      </w:tr>
      <w:tr w:rsidR="00D05DF1" w:rsidRPr="0093620B" w14:paraId="7DF75C6C" w14:textId="77777777" w:rsidTr="00D05DF1">
        <w:trPr>
          <w:trHeight w:val="150"/>
        </w:trPr>
        <w:tc>
          <w:tcPr>
            <w:tcW w:w="1667" w:type="pct"/>
            <w:tcBorders>
              <w:top w:val="single" w:sz="8" w:space="0" w:color="auto"/>
              <w:left w:val="single" w:sz="8" w:space="0" w:color="auto"/>
              <w:bottom w:val="nil"/>
              <w:right w:val="nil"/>
            </w:tcBorders>
            <w:shd w:val="clear" w:color="000000" w:fill="FFFFFF"/>
            <w:vAlign w:val="center"/>
          </w:tcPr>
          <w:p w14:paraId="4F7C8BFE" w14:textId="21C1C5B1" w:rsidR="00D05DF1" w:rsidRPr="0093620B" w:rsidRDefault="00D05DF1" w:rsidP="00D05DF1">
            <w:pPr>
              <w:spacing w:after="0" w:line="240" w:lineRule="auto"/>
              <w:rPr>
                <w:rFonts w:ascii="Times New Roman" w:hAnsi="Times New Roman"/>
                <w:color w:val="000000"/>
                <w:sz w:val="20"/>
                <w:szCs w:val="20"/>
                <w:lang w:val="uk-UA"/>
              </w:rPr>
            </w:pPr>
            <w:r w:rsidRPr="00A37CC9">
              <w:rPr>
                <w:rFonts w:ascii="Times New Roman" w:hAnsi="Times New Roman"/>
                <w:color w:val="000000"/>
                <w:sz w:val="28"/>
                <w:szCs w:val="28"/>
                <w:lang w:val="uk-UA"/>
              </w:rPr>
              <w:t>Кафедра</w:t>
            </w:r>
          </w:p>
        </w:tc>
        <w:tc>
          <w:tcPr>
            <w:tcW w:w="3333" w:type="pct"/>
            <w:tcBorders>
              <w:top w:val="single" w:sz="8" w:space="0" w:color="auto"/>
              <w:left w:val="single" w:sz="8" w:space="0" w:color="auto"/>
              <w:bottom w:val="nil"/>
              <w:right w:val="single" w:sz="8" w:space="0" w:color="auto"/>
            </w:tcBorders>
            <w:shd w:val="clear" w:color="000000" w:fill="FFFFFF"/>
            <w:vAlign w:val="center"/>
          </w:tcPr>
          <w:p w14:paraId="2C52C25E" w14:textId="0130E749" w:rsidR="00D05DF1" w:rsidRPr="00D05DF1" w:rsidRDefault="00D05DF1" w:rsidP="00D05DF1">
            <w:pPr>
              <w:spacing w:after="0" w:line="240" w:lineRule="auto"/>
              <w:contextualSpacing/>
              <w:rPr>
                <w:rFonts w:ascii="Times New Roman" w:hAnsi="Times New Roman"/>
                <w:color w:val="000000"/>
                <w:sz w:val="24"/>
                <w:szCs w:val="24"/>
                <w:lang w:val="uk-UA"/>
              </w:rPr>
            </w:pPr>
            <w:r w:rsidRPr="00D05DF1">
              <w:rPr>
                <w:rFonts w:ascii="Times New Roman" w:hAnsi="Times New Roman"/>
                <w:color w:val="000000"/>
                <w:sz w:val="24"/>
                <w:szCs w:val="24"/>
                <w:lang w:val="uk-UA"/>
              </w:rPr>
              <w:t> Комп’ютерних технологій</w:t>
            </w:r>
          </w:p>
        </w:tc>
      </w:tr>
      <w:tr w:rsidR="00D05DF1" w:rsidRPr="0093620B" w14:paraId="796520B5" w14:textId="77777777" w:rsidTr="00D05DF1">
        <w:trPr>
          <w:trHeight w:val="159"/>
        </w:trPr>
        <w:tc>
          <w:tcPr>
            <w:tcW w:w="1667" w:type="pct"/>
            <w:tcBorders>
              <w:top w:val="single" w:sz="8" w:space="0" w:color="auto"/>
              <w:left w:val="single" w:sz="8" w:space="0" w:color="auto"/>
              <w:bottom w:val="nil"/>
              <w:right w:val="nil"/>
            </w:tcBorders>
            <w:shd w:val="clear" w:color="000000" w:fill="FFFFFF"/>
            <w:vAlign w:val="center"/>
          </w:tcPr>
          <w:p w14:paraId="1AE83864" w14:textId="21C9E321" w:rsidR="00D05DF1" w:rsidRPr="0093620B" w:rsidRDefault="00D05DF1" w:rsidP="00D05DF1">
            <w:pPr>
              <w:spacing w:after="0" w:line="240" w:lineRule="auto"/>
              <w:rPr>
                <w:rFonts w:ascii="Times New Roman" w:hAnsi="Times New Roman"/>
                <w:color w:val="000000"/>
                <w:sz w:val="20"/>
                <w:szCs w:val="20"/>
                <w:lang w:val="uk-UA"/>
              </w:rPr>
            </w:pPr>
            <w:r w:rsidRPr="00A37CC9">
              <w:rPr>
                <w:rFonts w:ascii="Times New Roman" w:hAnsi="Times New Roman"/>
                <w:color w:val="000000"/>
                <w:sz w:val="28"/>
                <w:szCs w:val="28"/>
                <w:lang w:val="uk-UA"/>
              </w:rPr>
              <w:t xml:space="preserve">П.І.П. НПП </w:t>
            </w:r>
            <w:r w:rsidRPr="00A37CC9">
              <w:rPr>
                <w:rFonts w:ascii="Times New Roman" w:hAnsi="Times New Roman"/>
                <w:color w:val="000000"/>
                <w:sz w:val="20"/>
                <w:szCs w:val="20"/>
                <w:lang w:val="uk-UA"/>
              </w:rPr>
              <w:t>(за можливості)</w:t>
            </w:r>
          </w:p>
        </w:tc>
        <w:tc>
          <w:tcPr>
            <w:tcW w:w="3333" w:type="pct"/>
            <w:tcBorders>
              <w:top w:val="single" w:sz="8" w:space="0" w:color="auto"/>
              <w:left w:val="single" w:sz="8" w:space="0" w:color="auto"/>
              <w:bottom w:val="nil"/>
              <w:right w:val="single" w:sz="8" w:space="0" w:color="auto"/>
            </w:tcBorders>
            <w:shd w:val="clear" w:color="000000" w:fill="FFFFFF"/>
            <w:vAlign w:val="center"/>
          </w:tcPr>
          <w:p w14:paraId="7350AF61" w14:textId="5B062730" w:rsidR="00D05DF1" w:rsidRPr="00D05DF1" w:rsidRDefault="00D05DF1" w:rsidP="00D05DF1">
            <w:pPr>
              <w:spacing w:after="0" w:line="240" w:lineRule="auto"/>
              <w:contextualSpacing/>
              <w:rPr>
                <w:rFonts w:ascii="Times New Roman" w:hAnsi="Times New Roman"/>
                <w:color w:val="000000"/>
                <w:sz w:val="24"/>
                <w:szCs w:val="24"/>
              </w:rPr>
            </w:pPr>
            <w:r w:rsidRPr="00D05DF1">
              <w:rPr>
                <w:rFonts w:ascii="Times New Roman" w:hAnsi="Times New Roman"/>
                <w:color w:val="000000"/>
                <w:sz w:val="24"/>
                <w:szCs w:val="24"/>
                <w:lang w:val="uk-UA"/>
              </w:rPr>
              <w:t xml:space="preserve">Доцент, </w:t>
            </w:r>
            <w:proofErr w:type="spellStart"/>
            <w:r w:rsidRPr="00D05DF1">
              <w:rPr>
                <w:rFonts w:ascii="Times New Roman" w:hAnsi="Times New Roman"/>
                <w:color w:val="000000"/>
                <w:sz w:val="24"/>
                <w:szCs w:val="24"/>
                <w:lang w:val="uk-UA"/>
              </w:rPr>
              <w:t>к.т.н</w:t>
            </w:r>
            <w:proofErr w:type="spellEnd"/>
            <w:r w:rsidRPr="00D05DF1">
              <w:rPr>
                <w:rFonts w:ascii="Times New Roman" w:hAnsi="Times New Roman"/>
                <w:color w:val="000000"/>
                <w:sz w:val="24"/>
                <w:szCs w:val="24"/>
                <w:lang w:val="uk-UA"/>
              </w:rPr>
              <w:t xml:space="preserve">. </w:t>
            </w:r>
            <w:proofErr w:type="spellStart"/>
            <w:r w:rsidRPr="00D05DF1">
              <w:rPr>
                <w:rFonts w:ascii="Times New Roman" w:hAnsi="Times New Roman"/>
                <w:color w:val="000000"/>
                <w:sz w:val="24"/>
                <w:szCs w:val="24"/>
                <w:lang w:val="uk-UA"/>
              </w:rPr>
              <w:t>Золотько</w:t>
            </w:r>
            <w:proofErr w:type="spellEnd"/>
            <w:r w:rsidRPr="00D05DF1">
              <w:rPr>
                <w:rFonts w:ascii="Times New Roman" w:hAnsi="Times New Roman"/>
                <w:color w:val="000000"/>
                <w:sz w:val="24"/>
                <w:szCs w:val="24"/>
                <w:lang w:val="uk-UA"/>
              </w:rPr>
              <w:t xml:space="preserve"> К.Є.</w:t>
            </w:r>
          </w:p>
        </w:tc>
      </w:tr>
      <w:tr w:rsidR="00D05DF1" w:rsidRPr="0093620B" w14:paraId="2C82CD3D" w14:textId="77777777" w:rsidTr="00D05DF1">
        <w:trPr>
          <w:trHeight w:val="150"/>
        </w:trPr>
        <w:tc>
          <w:tcPr>
            <w:tcW w:w="1667" w:type="pct"/>
            <w:tcBorders>
              <w:top w:val="single" w:sz="8" w:space="0" w:color="auto"/>
              <w:left w:val="single" w:sz="8" w:space="0" w:color="auto"/>
              <w:bottom w:val="nil"/>
              <w:right w:val="nil"/>
            </w:tcBorders>
            <w:shd w:val="clear" w:color="000000" w:fill="FFFFFF"/>
            <w:vAlign w:val="center"/>
          </w:tcPr>
          <w:p w14:paraId="6D6C92A3" w14:textId="591B3BEF" w:rsidR="00D05DF1" w:rsidRPr="0093620B" w:rsidRDefault="00D05DF1" w:rsidP="00D05DF1">
            <w:pPr>
              <w:spacing w:after="0" w:line="240" w:lineRule="auto"/>
              <w:rPr>
                <w:rFonts w:ascii="Times New Roman" w:hAnsi="Times New Roman"/>
                <w:color w:val="000000"/>
                <w:sz w:val="20"/>
                <w:szCs w:val="20"/>
                <w:lang w:val="uk-UA"/>
              </w:rPr>
            </w:pPr>
            <w:r w:rsidRPr="00A37CC9">
              <w:rPr>
                <w:rFonts w:ascii="Times New Roman" w:hAnsi="Times New Roman"/>
                <w:color w:val="000000"/>
                <w:sz w:val="28"/>
                <w:szCs w:val="28"/>
                <w:lang w:val="uk-UA"/>
              </w:rPr>
              <w:t>Рівень ВО</w:t>
            </w:r>
          </w:p>
        </w:tc>
        <w:tc>
          <w:tcPr>
            <w:tcW w:w="3333" w:type="pct"/>
            <w:tcBorders>
              <w:top w:val="single" w:sz="8" w:space="0" w:color="auto"/>
              <w:left w:val="single" w:sz="8" w:space="0" w:color="auto"/>
              <w:bottom w:val="nil"/>
              <w:right w:val="single" w:sz="8" w:space="0" w:color="auto"/>
            </w:tcBorders>
            <w:shd w:val="clear" w:color="000000" w:fill="FFFFFF"/>
            <w:vAlign w:val="center"/>
          </w:tcPr>
          <w:p w14:paraId="4733E270" w14:textId="7F3C7B35" w:rsidR="00D05DF1" w:rsidRPr="00D05DF1" w:rsidRDefault="00D05DF1" w:rsidP="00D05DF1">
            <w:pPr>
              <w:spacing w:after="0" w:line="240" w:lineRule="auto"/>
              <w:contextualSpacing/>
              <w:rPr>
                <w:rFonts w:ascii="Times New Roman" w:hAnsi="Times New Roman"/>
                <w:color w:val="000000"/>
                <w:sz w:val="24"/>
                <w:szCs w:val="24"/>
                <w:lang w:val="uk-UA"/>
              </w:rPr>
            </w:pPr>
            <w:r w:rsidRPr="00D05DF1">
              <w:rPr>
                <w:rFonts w:ascii="Times New Roman" w:hAnsi="Times New Roman"/>
                <w:color w:val="000000"/>
                <w:sz w:val="24"/>
                <w:szCs w:val="24"/>
                <w:lang w:val="uk-UA"/>
              </w:rPr>
              <w:t> Другий (магістерський)</w:t>
            </w:r>
          </w:p>
        </w:tc>
      </w:tr>
      <w:tr w:rsidR="00D05DF1" w:rsidRPr="0093620B" w14:paraId="6EC33F74" w14:textId="77777777" w:rsidTr="00D05DF1">
        <w:trPr>
          <w:trHeight w:val="150"/>
        </w:trPr>
        <w:tc>
          <w:tcPr>
            <w:tcW w:w="1667" w:type="pct"/>
            <w:tcBorders>
              <w:top w:val="single" w:sz="8" w:space="0" w:color="auto"/>
              <w:left w:val="single" w:sz="8" w:space="0" w:color="auto"/>
              <w:bottom w:val="nil"/>
              <w:right w:val="nil"/>
            </w:tcBorders>
            <w:shd w:val="clear" w:color="000000" w:fill="FFFFFF"/>
            <w:vAlign w:val="center"/>
          </w:tcPr>
          <w:p w14:paraId="062B52C7" w14:textId="04D71C97" w:rsidR="00D05DF1" w:rsidRPr="0093620B" w:rsidRDefault="00D05DF1" w:rsidP="00D05DF1">
            <w:pPr>
              <w:spacing w:after="0" w:line="240" w:lineRule="auto"/>
              <w:rPr>
                <w:rFonts w:ascii="Times New Roman" w:hAnsi="Times New Roman"/>
                <w:color w:val="000000"/>
                <w:sz w:val="20"/>
                <w:szCs w:val="20"/>
                <w:lang w:val="uk-UA"/>
              </w:rPr>
            </w:pPr>
            <w:r w:rsidRPr="00A37CC9">
              <w:rPr>
                <w:rFonts w:ascii="Times New Roman" w:hAnsi="Times New Roman"/>
                <w:color w:val="000000"/>
                <w:sz w:val="28"/>
                <w:szCs w:val="28"/>
                <w:lang w:val="uk-UA"/>
              </w:rPr>
              <w:t>Курс, семестр</w:t>
            </w:r>
            <w:r w:rsidRPr="007F745A">
              <w:rPr>
                <w:rFonts w:ascii="Times New Roman" w:hAnsi="Times New Roman"/>
                <w:i/>
                <w:color w:val="000000"/>
                <w:sz w:val="28"/>
                <w:szCs w:val="28"/>
                <w:lang w:val="uk-UA"/>
              </w:rPr>
              <w:t xml:space="preserve"> </w:t>
            </w:r>
            <w:r w:rsidRPr="007F745A">
              <w:rPr>
                <w:rFonts w:ascii="Times New Roman" w:hAnsi="Times New Roman"/>
                <w:i/>
                <w:color w:val="000000"/>
                <w:sz w:val="20"/>
                <w:szCs w:val="20"/>
                <w:lang w:val="uk-UA"/>
              </w:rPr>
              <w:t>(в якому буде викладатись)</w:t>
            </w:r>
          </w:p>
        </w:tc>
        <w:tc>
          <w:tcPr>
            <w:tcW w:w="3333" w:type="pct"/>
            <w:tcBorders>
              <w:top w:val="single" w:sz="8" w:space="0" w:color="auto"/>
              <w:left w:val="single" w:sz="8" w:space="0" w:color="auto"/>
              <w:bottom w:val="nil"/>
              <w:right w:val="single" w:sz="8" w:space="0" w:color="auto"/>
            </w:tcBorders>
            <w:shd w:val="clear" w:color="000000" w:fill="FFFFFF"/>
            <w:vAlign w:val="center"/>
          </w:tcPr>
          <w:p w14:paraId="28B97B7D" w14:textId="4CE7ED4D" w:rsidR="00D05DF1" w:rsidRPr="00D05DF1" w:rsidRDefault="00D05DF1" w:rsidP="00D05DF1">
            <w:pPr>
              <w:spacing w:after="0" w:line="240" w:lineRule="auto"/>
              <w:contextualSpacing/>
              <w:rPr>
                <w:rFonts w:ascii="Times New Roman" w:hAnsi="Times New Roman"/>
                <w:color w:val="000000"/>
                <w:sz w:val="24"/>
                <w:szCs w:val="24"/>
                <w:lang w:val="uk-UA"/>
              </w:rPr>
            </w:pPr>
            <w:r w:rsidRPr="00D05DF1">
              <w:rPr>
                <w:rFonts w:ascii="Times New Roman" w:hAnsi="Times New Roman"/>
                <w:color w:val="000000"/>
                <w:sz w:val="24"/>
                <w:szCs w:val="24"/>
                <w:lang w:val="uk-UA"/>
              </w:rPr>
              <w:t> 1</w:t>
            </w:r>
          </w:p>
        </w:tc>
      </w:tr>
      <w:tr w:rsidR="00D05DF1" w:rsidRPr="0093620B" w14:paraId="7B01439C" w14:textId="77777777" w:rsidTr="00D05DF1">
        <w:trPr>
          <w:trHeight w:val="150"/>
        </w:trPr>
        <w:tc>
          <w:tcPr>
            <w:tcW w:w="1667" w:type="pct"/>
            <w:tcBorders>
              <w:top w:val="single" w:sz="8" w:space="0" w:color="auto"/>
              <w:left w:val="single" w:sz="8" w:space="0" w:color="auto"/>
              <w:bottom w:val="nil"/>
              <w:right w:val="nil"/>
            </w:tcBorders>
            <w:shd w:val="clear" w:color="000000" w:fill="FFFFFF"/>
            <w:vAlign w:val="center"/>
          </w:tcPr>
          <w:p w14:paraId="49CE56E9" w14:textId="4B707B63" w:rsidR="00D05DF1" w:rsidRPr="0093620B" w:rsidRDefault="00D05DF1" w:rsidP="00D05DF1">
            <w:pPr>
              <w:spacing w:after="0" w:line="240" w:lineRule="auto"/>
              <w:rPr>
                <w:rFonts w:ascii="Times New Roman" w:hAnsi="Times New Roman"/>
                <w:color w:val="000000"/>
                <w:sz w:val="20"/>
                <w:szCs w:val="20"/>
                <w:lang w:val="uk-UA"/>
              </w:rPr>
            </w:pPr>
            <w:r w:rsidRPr="00A37CC9">
              <w:rPr>
                <w:rFonts w:ascii="Times New Roman" w:hAnsi="Times New Roman"/>
                <w:color w:val="000000"/>
                <w:sz w:val="28"/>
                <w:szCs w:val="28"/>
                <w:lang w:val="uk-UA"/>
              </w:rPr>
              <w:t>Мова викладання</w:t>
            </w:r>
          </w:p>
        </w:tc>
        <w:tc>
          <w:tcPr>
            <w:tcW w:w="3333" w:type="pct"/>
            <w:tcBorders>
              <w:top w:val="single" w:sz="8" w:space="0" w:color="auto"/>
              <w:left w:val="single" w:sz="8" w:space="0" w:color="auto"/>
              <w:bottom w:val="nil"/>
              <w:right w:val="single" w:sz="8" w:space="0" w:color="auto"/>
            </w:tcBorders>
            <w:shd w:val="clear" w:color="000000" w:fill="FFFFFF"/>
            <w:vAlign w:val="center"/>
          </w:tcPr>
          <w:p w14:paraId="10ADEA46" w14:textId="77777777" w:rsidR="00D05DF1" w:rsidRPr="00D05DF1" w:rsidRDefault="00D05DF1" w:rsidP="00D05DF1">
            <w:pPr>
              <w:spacing w:after="0" w:line="240" w:lineRule="auto"/>
              <w:contextualSpacing/>
              <w:rPr>
                <w:rFonts w:ascii="Times New Roman" w:hAnsi="Times New Roman"/>
                <w:color w:val="000000"/>
                <w:sz w:val="24"/>
                <w:szCs w:val="24"/>
                <w:lang w:val="uk-UA"/>
              </w:rPr>
            </w:pPr>
            <w:r w:rsidRPr="00D05DF1">
              <w:rPr>
                <w:rFonts w:ascii="Times New Roman" w:hAnsi="Times New Roman"/>
                <w:color w:val="000000"/>
                <w:sz w:val="24"/>
                <w:szCs w:val="24"/>
                <w:lang w:val="uk-UA"/>
              </w:rPr>
              <w:t> українська</w:t>
            </w:r>
          </w:p>
        </w:tc>
      </w:tr>
      <w:tr w:rsidR="00D05DF1" w:rsidRPr="0093620B" w14:paraId="61AD374B" w14:textId="77777777" w:rsidTr="00D05DF1">
        <w:trPr>
          <w:trHeight w:val="66"/>
        </w:trPr>
        <w:tc>
          <w:tcPr>
            <w:tcW w:w="1667" w:type="pct"/>
            <w:tcBorders>
              <w:top w:val="single" w:sz="8" w:space="0" w:color="auto"/>
              <w:left w:val="single" w:sz="8" w:space="0" w:color="auto"/>
              <w:bottom w:val="nil"/>
              <w:right w:val="nil"/>
            </w:tcBorders>
            <w:shd w:val="clear" w:color="000000" w:fill="FFFFFF"/>
            <w:vAlign w:val="center"/>
          </w:tcPr>
          <w:p w14:paraId="0807FE95" w14:textId="353A5716" w:rsidR="00D05DF1" w:rsidRPr="0093620B" w:rsidRDefault="00D05DF1" w:rsidP="00D05DF1">
            <w:pPr>
              <w:spacing w:after="0" w:line="240" w:lineRule="auto"/>
              <w:rPr>
                <w:rFonts w:ascii="Times New Roman" w:hAnsi="Times New Roman"/>
                <w:color w:val="000000"/>
                <w:sz w:val="20"/>
                <w:szCs w:val="20"/>
                <w:lang w:val="uk-UA"/>
              </w:rPr>
            </w:pPr>
            <w:proofErr w:type="spellStart"/>
            <w:r w:rsidRPr="00A37CC9">
              <w:rPr>
                <w:rFonts w:ascii="Times New Roman" w:hAnsi="Times New Roman"/>
                <w:color w:val="000000"/>
                <w:sz w:val="28"/>
                <w:szCs w:val="28"/>
                <w:lang w:val="uk-UA"/>
              </w:rPr>
              <w:t>Пререквізити</w:t>
            </w:r>
            <w:proofErr w:type="spellEnd"/>
            <w:r w:rsidRPr="00A37CC9">
              <w:rPr>
                <w:rFonts w:ascii="Times New Roman" w:hAnsi="Times New Roman"/>
                <w:color w:val="000000"/>
                <w:sz w:val="28"/>
                <w:szCs w:val="28"/>
                <w:lang w:val="uk-UA"/>
              </w:rPr>
              <w:t xml:space="preserve"> </w:t>
            </w:r>
            <w:r w:rsidRPr="00D05DF1">
              <w:rPr>
                <w:rFonts w:ascii="Times New Roman" w:hAnsi="Times New Roman"/>
                <w:color w:val="000000"/>
                <w:sz w:val="20"/>
                <w:szCs w:val="20"/>
                <w:lang w:val="uk-UA"/>
              </w:rPr>
              <w:t xml:space="preserve">(передумови вивчення дисципліни) </w:t>
            </w:r>
          </w:p>
        </w:tc>
        <w:tc>
          <w:tcPr>
            <w:tcW w:w="3333" w:type="pct"/>
            <w:tcBorders>
              <w:top w:val="single" w:sz="8" w:space="0" w:color="auto"/>
              <w:left w:val="single" w:sz="8" w:space="0" w:color="auto"/>
              <w:bottom w:val="nil"/>
              <w:right w:val="single" w:sz="8" w:space="0" w:color="auto"/>
            </w:tcBorders>
            <w:shd w:val="clear" w:color="000000" w:fill="FFFFFF"/>
            <w:vAlign w:val="center"/>
          </w:tcPr>
          <w:p w14:paraId="5EC90AB9" w14:textId="58536270" w:rsidR="00D05DF1" w:rsidRPr="00D05DF1" w:rsidRDefault="00D05DF1" w:rsidP="00D05DF1">
            <w:pPr>
              <w:spacing w:after="0" w:line="240" w:lineRule="auto"/>
              <w:contextualSpacing/>
              <w:rPr>
                <w:rFonts w:ascii="Times New Roman" w:hAnsi="Times New Roman"/>
                <w:color w:val="000000"/>
                <w:sz w:val="20"/>
                <w:szCs w:val="20"/>
                <w:lang w:val="uk-UA"/>
              </w:rPr>
            </w:pPr>
            <w:r w:rsidRPr="00D05DF1">
              <w:rPr>
                <w:rFonts w:ascii="Times New Roman" w:hAnsi="Times New Roman"/>
                <w:spacing w:val="3"/>
                <w:sz w:val="20"/>
                <w:szCs w:val="20"/>
                <w:lang w:val="uk-UA"/>
              </w:rPr>
              <w:t xml:space="preserve">Програмування, </w:t>
            </w:r>
            <w:r w:rsidRPr="00D05DF1">
              <w:rPr>
                <w:rFonts w:ascii="Times New Roman" w:hAnsi="Times New Roman"/>
                <w:sz w:val="20"/>
                <w:szCs w:val="20"/>
                <w:lang w:val="uk-UA"/>
              </w:rPr>
              <w:t>Менеджмент програмного забезпечення, Інтелектуальні інформаційні системи, WEB-дизайн та WEB-програмування</w:t>
            </w:r>
          </w:p>
        </w:tc>
      </w:tr>
      <w:tr w:rsidR="00D05DF1" w:rsidRPr="0093620B" w14:paraId="7C817B0C" w14:textId="77777777" w:rsidTr="00D05DF1">
        <w:trPr>
          <w:trHeight w:val="347"/>
        </w:trPr>
        <w:tc>
          <w:tcPr>
            <w:tcW w:w="1667" w:type="pct"/>
            <w:tcBorders>
              <w:top w:val="single" w:sz="8" w:space="0" w:color="auto"/>
              <w:left w:val="single" w:sz="8" w:space="0" w:color="auto"/>
              <w:bottom w:val="nil"/>
              <w:right w:val="nil"/>
            </w:tcBorders>
            <w:shd w:val="clear" w:color="000000" w:fill="FFFFFF"/>
            <w:vAlign w:val="center"/>
          </w:tcPr>
          <w:p w14:paraId="5E91DD8D" w14:textId="1A2BC3D5" w:rsidR="00D05DF1" w:rsidRPr="0093620B" w:rsidRDefault="00D05DF1" w:rsidP="00D05DF1">
            <w:pPr>
              <w:spacing w:after="0" w:line="240" w:lineRule="auto"/>
              <w:rPr>
                <w:rFonts w:ascii="Times New Roman" w:hAnsi="Times New Roman"/>
                <w:color w:val="000000"/>
                <w:sz w:val="20"/>
                <w:szCs w:val="20"/>
                <w:lang w:val="uk-UA"/>
              </w:rPr>
            </w:pPr>
            <w:r w:rsidRPr="00A37CC9">
              <w:rPr>
                <w:rFonts w:ascii="Times New Roman" w:hAnsi="Times New Roman"/>
                <w:color w:val="000000"/>
                <w:sz w:val="28"/>
                <w:szCs w:val="28"/>
                <w:lang w:val="uk-UA"/>
              </w:rPr>
              <w:t>Що буде вивчатися</w:t>
            </w:r>
          </w:p>
        </w:tc>
        <w:tc>
          <w:tcPr>
            <w:tcW w:w="3333" w:type="pct"/>
            <w:tcBorders>
              <w:top w:val="single" w:sz="8" w:space="0" w:color="auto"/>
              <w:left w:val="single" w:sz="8" w:space="0" w:color="auto"/>
              <w:bottom w:val="nil"/>
              <w:right w:val="single" w:sz="8" w:space="0" w:color="auto"/>
            </w:tcBorders>
            <w:shd w:val="clear" w:color="000000" w:fill="FFFFFF"/>
            <w:vAlign w:val="center"/>
          </w:tcPr>
          <w:p w14:paraId="1CBF8D9D" w14:textId="681E3A54" w:rsidR="00D05DF1" w:rsidRPr="00D05DF1" w:rsidRDefault="00D05DF1" w:rsidP="00D05DF1">
            <w:pPr>
              <w:pStyle w:val="a5"/>
              <w:numPr>
                <w:ilvl w:val="0"/>
                <w:numId w:val="2"/>
              </w:numPr>
              <w:tabs>
                <w:tab w:val="left" w:pos="187"/>
              </w:tabs>
              <w:jc w:val="both"/>
              <w:rPr>
                <w:sz w:val="20"/>
                <w:szCs w:val="20"/>
                <w:lang w:val="uk-UA"/>
              </w:rPr>
            </w:pPr>
            <w:r w:rsidRPr="00D05DF1">
              <w:rPr>
                <w:sz w:val="20"/>
                <w:szCs w:val="20"/>
                <w:lang w:val="uk-UA"/>
              </w:rPr>
              <w:t>основи управління IT-сервісами і контентом;</w:t>
            </w:r>
          </w:p>
          <w:p w14:paraId="17C7457C" w14:textId="77777777" w:rsidR="00D05DF1" w:rsidRPr="00D05DF1" w:rsidRDefault="00D05DF1" w:rsidP="00D05DF1">
            <w:pPr>
              <w:pStyle w:val="a5"/>
              <w:numPr>
                <w:ilvl w:val="0"/>
                <w:numId w:val="2"/>
              </w:numPr>
              <w:tabs>
                <w:tab w:val="left" w:pos="187"/>
              </w:tabs>
              <w:jc w:val="both"/>
              <w:rPr>
                <w:sz w:val="20"/>
                <w:szCs w:val="20"/>
                <w:lang w:val="uk-UA"/>
              </w:rPr>
            </w:pPr>
            <w:r w:rsidRPr="00D05DF1">
              <w:rPr>
                <w:sz w:val="20"/>
                <w:szCs w:val="20"/>
                <w:lang w:val="uk-UA"/>
              </w:rPr>
              <w:t>основні види програмного забезпечення для управління IT-сервісами і контент;</w:t>
            </w:r>
          </w:p>
          <w:p w14:paraId="13CEB84F" w14:textId="6C75D6C7" w:rsidR="00D05DF1" w:rsidRPr="00D05DF1" w:rsidRDefault="00D05DF1" w:rsidP="00D05DF1">
            <w:pPr>
              <w:pStyle w:val="a5"/>
              <w:numPr>
                <w:ilvl w:val="0"/>
                <w:numId w:val="2"/>
              </w:numPr>
              <w:tabs>
                <w:tab w:val="left" w:pos="187"/>
              </w:tabs>
              <w:jc w:val="both"/>
              <w:rPr>
                <w:sz w:val="20"/>
                <w:szCs w:val="20"/>
                <w:lang w:val="uk-UA"/>
              </w:rPr>
            </w:pPr>
            <w:r w:rsidRPr="00D05DF1">
              <w:rPr>
                <w:sz w:val="20"/>
                <w:szCs w:val="20"/>
                <w:lang w:val="uk-UA"/>
              </w:rPr>
              <w:t xml:space="preserve">структура та оптимізація </w:t>
            </w:r>
            <w:proofErr w:type="spellStart"/>
            <w:r w:rsidRPr="00D05DF1">
              <w:rPr>
                <w:sz w:val="20"/>
                <w:szCs w:val="20"/>
                <w:lang w:val="uk-UA"/>
              </w:rPr>
              <w:t>контента</w:t>
            </w:r>
            <w:proofErr w:type="spellEnd"/>
            <w:r w:rsidRPr="00D05DF1">
              <w:rPr>
                <w:sz w:val="20"/>
                <w:szCs w:val="20"/>
                <w:lang w:val="uk-UA"/>
              </w:rPr>
              <w:t xml:space="preserve"> WEB-сайту.</w:t>
            </w:r>
          </w:p>
        </w:tc>
      </w:tr>
      <w:tr w:rsidR="00D05DF1" w:rsidRPr="0093620B" w14:paraId="277C118A" w14:textId="77777777" w:rsidTr="00D05DF1">
        <w:trPr>
          <w:trHeight w:val="217"/>
        </w:trPr>
        <w:tc>
          <w:tcPr>
            <w:tcW w:w="1667" w:type="pct"/>
            <w:tcBorders>
              <w:top w:val="single" w:sz="8" w:space="0" w:color="auto"/>
              <w:left w:val="single" w:sz="8" w:space="0" w:color="auto"/>
              <w:bottom w:val="nil"/>
              <w:right w:val="nil"/>
            </w:tcBorders>
            <w:shd w:val="clear" w:color="000000" w:fill="FFFFFF"/>
            <w:vAlign w:val="center"/>
          </w:tcPr>
          <w:p w14:paraId="57A3511A" w14:textId="1C0477E1" w:rsidR="00D05DF1" w:rsidRPr="0093620B" w:rsidRDefault="00D05DF1" w:rsidP="00D05DF1">
            <w:pPr>
              <w:spacing w:after="0" w:line="240" w:lineRule="auto"/>
              <w:rPr>
                <w:rFonts w:ascii="Times New Roman" w:hAnsi="Times New Roman"/>
                <w:color w:val="000000"/>
                <w:sz w:val="20"/>
                <w:szCs w:val="20"/>
                <w:lang w:val="uk-UA"/>
              </w:rPr>
            </w:pPr>
            <w:r w:rsidRPr="00A37CC9">
              <w:rPr>
                <w:rFonts w:ascii="Times New Roman" w:hAnsi="Times New Roman"/>
                <w:color w:val="000000"/>
                <w:sz w:val="28"/>
                <w:szCs w:val="28"/>
                <w:lang w:val="uk-UA"/>
              </w:rPr>
              <w:t>Чому це цікаво/треба вивчати</w:t>
            </w:r>
          </w:p>
        </w:tc>
        <w:tc>
          <w:tcPr>
            <w:tcW w:w="3333" w:type="pct"/>
            <w:tcBorders>
              <w:top w:val="single" w:sz="8" w:space="0" w:color="auto"/>
              <w:left w:val="single" w:sz="8" w:space="0" w:color="auto"/>
              <w:bottom w:val="nil"/>
              <w:right w:val="single" w:sz="8" w:space="0" w:color="auto"/>
            </w:tcBorders>
            <w:shd w:val="clear" w:color="000000" w:fill="FFFFFF"/>
            <w:vAlign w:val="center"/>
          </w:tcPr>
          <w:p w14:paraId="40CA2F0E" w14:textId="6970D280" w:rsidR="00D05DF1" w:rsidRPr="00D05DF1" w:rsidRDefault="00D05DF1" w:rsidP="00D05DF1">
            <w:pPr>
              <w:pStyle w:val="a5"/>
              <w:tabs>
                <w:tab w:val="left" w:pos="187"/>
              </w:tabs>
              <w:ind w:left="34"/>
              <w:jc w:val="both"/>
              <w:rPr>
                <w:color w:val="000000"/>
                <w:sz w:val="20"/>
                <w:szCs w:val="20"/>
                <w:lang w:val="uk-UA"/>
              </w:rPr>
            </w:pPr>
            <w:r w:rsidRPr="00D05DF1">
              <w:rPr>
                <w:color w:val="000000"/>
                <w:sz w:val="20"/>
                <w:szCs w:val="20"/>
                <w:lang w:val="uk-UA"/>
              </w:rPr>
              <w:t xml:space="preserve">Можна ознайомитися з </w:t>
            </w:r>
            <w:r w:rsidRPr="00D05DF1">
              <w:rPr>
                <w:sz w:val="20"/>
                <w:szCs w:val="20"/>
                <w:lang w:val="uk-UA"/>
              </w:rPr>
              <w:t>основами управління IT-сервісами і контентом, основними видами програмного забезпечення для управління IT-сервісами і контенту.</w:t>
            </w:r>
          </w:p>
        </w:tc>
      </w:tr>
      <w:tr w:rsidR="00D05DF1" w:rsidRPr="007A68D0" w14:paraId="67C619C5" w14:textId="77777777" w:rsidTr="00D05DF1">
        <w:trPr>
          <w:trHeight w:val="637"/>
        </w:trPr>
        <w:tc>
          <w:tcPr>
            <w:tcW w:w="1667" w:type="pct"/>
            <w:tcBorders>
              <w:top w:val="single" w:sz="8" w:space="0" w:color="auto"/>
              <w:left w:val="single" w:sz="8" w:space="0" w:color="auto"/>
              <w:bottom w:val="nil"/>
              <w:right w:val="nil"/>
            </w:tcBorders>
            <w:shd w:val="clear" w:color="000000" w:fill="FFFFFF"/>
            <w:vAlign w:val="center"/>
          </w:tcPr>
          <w:p w14:paraId="3DFBF947" w14:textId="7277C0BC" w:rsidR="00D05DF1" w:rsidRPr="0093620B" w:rsidRDefault="00D05DF1" w:rsidP="00D05DF1">
            <w:pPr>
              <w:spacing w:after="0" w:line="240" w:lineRule="auto"/>
              <w:rPr>
                <w:rFonts w:ascii="Times New Roman" w:hAnsi="Times New Roman"/>
                <w:color w:val="000000"/>
                <w:sz w:val="20"/>
                <w:szCs w:val="20"/>
                <w:lang w:val="uk-UA"/>
              </w:rPr>
            </w:pPr>
            <w:r w:rsidRPr="00A37CC9">
              <w:rPr>
                <w:rFonts w:ascii="Times New Roman" w:hAnsi="Times New Roman"/>
                <w:color w:val="000000"/>
                <w:sz w:val="28"/>
                <w:szCs w:val="28"/>
                <w:lang w:val="uk-UA"/>
              </w:rPr>
              <w:t>Чого можна навчитися</w:t>
            </w:r>
            <w:r w:rsidRPr="007F745A">
              <w:rPr>
                <w:rFonts w:ascii="Times New Roman" w:hAnsi="Times New Roman"/>
                <w:i/>
                <w:color w:val="000000"/>
                <w:sz w:val="28"/>
                <w:szCs w:val="28"/>
                <w:lang w:val="uk-UA"/>
              </w:rPr>
              <w:t xml:space="preserve"> </w:t>
            </w:r>
            <w:r w:rsidRPr="007F745A">
              <w:rPr>
                <w:rFonts w:ascii="Times New Roman" w:hAnsi="Times New Roman"/>
                <w:i/>
                <w:color w:val="000000"/>
                <w:sz w:val="24"/>
                <w:szCs w:val="24"/>
                <w:lang w:val="uk-UA"/>
              </w:rPr>
              <w:t>(результати навчання)</w:t>
            </w:r>
          </w:p>
        </w:tc>
        <w:tc>
          <w:tcPr>
            <w:tcW w:w="3333" w:type="pct"/>
            <w:tcBorders>
              <w:top w:val="single" w:sz="8" w:space="0" w:color="auto"/>
              <w:left w:val="single" w:sz="8" w:space="0" w:color="auto"/>
              <w:bottom w:val="nil"/>
              <w:right w:val="single" w:sz="8" w:space="0" w:color="auto"/>
            </w:tcBorders>
            <w:shd w:val="clear" w:color="000000" w:fill="FFFFFF"/>
            <w:vAlign w:val="center"/>
          </w:tcPr>
          <w:p w14:paraId="169158EC" w14:textId="2517AE6F" w:rsidR="00D05DF1" w:rsidRPr="00D05DF1" w:rsidRDefault="00D05DF1" w:rsidP="00D05DF1">
            <w:pPr>
              <w:pStyle w:val="a5"/>
              <w:numPr>
                <w:ilvl w:val="0"/>
                <w:numId w:val="2"/>
              </w:numPr>
              <w:tabs>
                <w:tab w:val="left" w:pos="187"/>
              </w:tabs>
              <w:ind w:left="34" w:firstLine="0"/>
              <w:jc w:val="both"/>
              <w:rPr>
                <w:sz w:val="18"/>
                <w:szCs w:val="18"/>
                <w:lang w:val="uk-UA"/>
              </w:rPr>
            </w:pPr>
            <w:r w:rsidRPr="00D05DF1">
              <w:rPr>
                <w:sz w:val="18"/>
                <w:szCs w:val="18"/>
                <w:lang w:val="uk-UA"/>
              </w:rPr>
              <w:t>Вміти адаптуватись до роботи за конкретною професією чи спеціальністю, до нових факторів середовища, виявляти наукову сутність проблем, знаходити нові, нешаблонні рішення і засоби їх реалізації; виявляти недоліки і помилки та виправляти їх, розв’язувати протиріччя; володіти методами і засобами підтримки командної роботи, планування та ефективної організації праці, безперервного контролю якості результатів роботи, соціальної комунікації.</w:t>
            </w:r>
          </w:p>
          <w:p w14:paraId="610D00F7" w14:textId="188BA714" w:rsidR="00D05DF1" w:rsidRPr="00D05DF1" w:rsidRDefault="00D05DF1" w:rsidP="00D05DF1">
            <w:pPr>
              <w:pStyle w:val="a5"/>
              <w:numPr>
                <w:ilvl w:val="0"/>
                <w:numId w:val="2"/>
              </w:numPr>
              <w:tabs>
                <w:tab w:val="left" w:pos="187"/>
              </w:tabs>
              <w:ind w:left="34" w:firstLine="0"/>
              <w:jc w:val="both"/>
              <w:rPr>
                <w:sz w:val="18"/>
                <w:szCs w:val="18"/>
                <w:lang w:val="uk-UA"/>
              </w:rPr>
            </w:pPr>
            <w:r w:rsidRPr="00D05DF1">
              <w:rPr>
                <w:sz w:val="18"/>
                <w:szCs w:val="18"/>
                <w:lang w:val="uk-UA"/>
              </w:rPr>
              <w:t xml:space="preserve">Вміти розробляти проекти зі створення і впровадження інформаційних систем і технологій, відповідну проектну документацію, процедури і засоби підтримки управління життєвим циклом проекту, управляти проектами. </w:t>
            </w:r>
          </w:p>
          <w:p w14:paraId="6601A28E" w14:textId="14494236" w:rsidR="00D05DF1" w:rsidRPr="00D05DF1" w:rsidRDefault="00D05DF1" w:rsidP="00D05DF1">
            <w:pPr>
              <w:pStyle w:val="a5"/>
              <w:numPr>
                <w:ilvl w:val="0"/>
                <w:numId w:val="2"/>
              </w:numPr>
              <w:tabs>
                <w:tab w:val="left" w:pos="187"/>
              </w:tabs>
              <w:ind w:left="34" w:firstLine="0"/>
              <w:jc w:val="both"/>
              <w:rPr>
                <w:sz w:val="18"/>
                <w:szCs w:val="18"/>
                <w:lang w:val="uk-UA"/>
              </w:rPr>
            </w:pPr>
            <w:r w:rsidRPr="00D05DF1">
              <w:rPr>
                <w:sz w:val="18"/>
                <w:szCs w:val="18"/>
                <w:lang w:val="uk-UA"/>
              </w:rPr>
              <w:t xml:space="preserve">Володіти раціональними засобами пошуку та використання науково-технічної інформації; використовувати інтелектуальний аналіз інформації під час проектування та використання складних інформаційних систем. Діяти соціально відповідально та свідомо. Знати та розуміти загальні методи побудови та верифікації абстрактної архітектури комп’ютеризованої системи, принципи функціонування операційних систем, володіти </w:t>
            </w:r>
            <w:proofErr w:type="spellStart"/>
            <w:r w:rsidRPr="00D05DF1">
              <w:rPr>
                <w:sz w:val="18"/>
                <w:szCs w:val="18"/>
                <w:lang w:val="uk-UA"/>
              </w:rPr>
              <w:t>си</w:t>
            </w:r>
            <w:proofErr w:type="spellEnd"/>
            <w:r w:rsidRPr="00D05DF1">
              <w:rPr>
                <w:sz w:val="18"/>
                <w:szCs w:val="18"/>
                <w:lang w:val="uk-UA"/>
              </w:rPr>
              <w:t>-стемним та прикладним програмним забезпеченням; знати основні протоколи Інтернет, моделі та структури Інтернет-серверів, методи проектування інформаційних WEB-ресурсів з інтеграцією зовнішніх даних і програмних продуктів, з використанням методів захисту інформації</w:t>
            </w:r>
          </w:p>
        </w:tc>
      </w:tr>
      <w:tr w:rsidR="00D05DF1" w:rsidRPr="007A68D0" w14:paraId="6F279E05" w14:textId="77777777" w:rsidTr="00D05DF1">
        <w:trPr>
          <w:trHeight w:val="637"/>
        </w:trPr>
        <w:tc>
          <w:tcPr>
            <w:tcW w:w="1667" w:type="pct"/>
            <w:tcBorders>
              <w:top w:val="single" w:sz="8" w:space="0" w:color="auto"/>
              <w:left w:val="single" w:sz="8" w:space="0" w:color="auto"/>
              <w:bottom w:val="nil"/>
              <w:right w:val="nil"/>
            </w:tcBorders>
            <w:shd w:val="clear" w:color="000000" w:fill="FFFFFF"/>
            <w:vAlign w:val="center"/>
          </w:tcPr>
          <w:p w14:paraId="675D08BB" w14:textId="7729EFDE" w:rsidR="00D05DF1" w:rsidRPr="0093620B" w:rsidRDefault="00D05DF1" w:rsidP="00D05DF1">
            <w:pPr>
              <w:spacing w:after="0" w:line="240" w:lineRule="auto"/>
              <w:rPr>
                <w:rFonts w:ascii="Times New Roman" w:hAnsi="Times New Roman"/>
                <w:color w:val="000000"/>
                <w:sz w:val="20"/>
                <w:szCs w:val="20"/>
                <w:lang w:val="uk-UA"/>
              </w:rPr>
            </w:pPr>
            <w:r w:rsidRPr="00A37CC9">
              <w:rPr>
                <w:rFonts w:ascii="Times New Roman" w:hAnsi="Times New Roman"/>
                <w:color w:val="000000"/>
                <w:sz w:val="28"/>
                <w:szCs w:val="28"/>
                <w:lang w:val="uk-UA"/>
              </w:rPr>
              <w:t>Як можна користуватися набутими знаннями і уміннями</w:t>
            </w:r>
            <w:r w:rsidRPr="007F745A">
              <w:rPr>
                <w:rFonts w:ascii="Times New Roman" w:hAnsi="Times New Roman"/>
                <w:i/>
                <w:color w:val="000000"/>
                <w:sz w:val="28"/>
                <w:szCs w:val="28"/>
                <w:lang w:val="uk-UA"/>
              </w:rPr>
              <w:t xml:space="preserve"> </w:t>
            </w:r>
            <w:r w:rsidRPr="007F745A">
              <w:rPr>
                <w:rFonts w:ascii="Times New Roman" w:hAnsi="Times New Roman"/>
                <w:i/>
                <w:color w:val="000000"/>
                <w:sz w:val="24"/>
                <w:szCs w:val="24"/>
                <w:lang w:val="uk-UA"/>
              </w:rPr>
              <w:t>(компетентності)</w:t>
            </w:r>
          </w:p>
        </w:tc>
        <w:tc>
          <w:tcPr>
            <w:tcW w:w="3333" w:type="pct"/>
            <w:tcBorders>
              <w:top w:val="single" w:sz="8" w:space="0" w:color="auto"/>
              <w:left w:val="single" w:sz="8" w:space="0" w:color="auto"/>
              <w:bottom w:val="nil"/>
              <w:right w:val="single" w:sz="8" w:space="0" w:color="auto"/>
            </w:tcBorders>
            <w:shd w:val="clear" w:color="000000" w:fill="FFFFFF"/>
            <w:vAlign w:val="center"/>
          </w:tcPr>
          <w:p w14:paraId="5AE1403C" w14:textId="30DDE045" w:rsidR="00D05DF1" w:rsidRPr="00D05DF1" w:rsidRDefault="00D05DF1" w:rsidP="00D05DF1">
            <w:pPr>
              <w:pStyle w:val="a5"/>
              <w:numPr>
                <w:ilvl w:val="0"/>
                <w:numId w:val="2"/>
              </w:numPr>
              <w:tabs>
                <w:tab w:val="left" w:pos="187"/>
              </w:tabs>
              <w:ind w:left="34" w:firstLine="0"/>
              <w:jc w:val="both"/>
              <w:rPr>
                <w:sz w:val="18"/>
                <w:szCs w:val="18"/>
                <w:lang w:val="uk-UA"/>
              </w:rPr>
            </w:pPr>
            <w:r w:rsidRPr="00D05DF1">
              <w:rPr>
                <w:sz w:val="18"/>
                <w:szCs w:val="18"/>
                <w:lang w:val="uk-UA"/>
              </w:rPr>
              <w:t xml:space="preserve">Здатність виявляти наукову сутність проблем у професійній сфері, знаходити адекватні шляхи щодо їх розв’язання. </w:t>
            </w:r>
          </w:p>
          <w:p w14:paraId="0E6A2281" w14:textId="4AF18644" w:rsidR="00D05DF1" w:rsidRPr="00D05DF1" w:rsidRDefault="00D05DF1" w:rsidP="00D05DF1">
            <w:pPr>
              <w:pStyle w:val="a5"/>
              <w:numPr>
                <w:ilvl w:val="0"/>
                <w:numId w:val="2"/>
              </w:numPr>
              <w:tabs>
                <w:tab w:val="left" w:pos="187"/>
              </w:tabs>
              <w:ind w:left="34" w:firstLine="0"/>
              <w:jc w:val="both"/>
              <w:rPr>
                <w:sz w:val="18"/>
                <w:szCs w:val="18"/>
                <w:lang w:val="uk-UA"/>
              </w:rPr>
            </w:pPr>
            <w:r w:rsidRPr="00D05DF1">
              <w:rPr>
                <w:sz w:val="18"/>
                <w:szCs w:val="18"/>
                <w:lang w:val="uk-UA"/>
              </w:rPr>
              <w:t xml:space="preserve">Здатність керувати проектами, організовувати командну роботу, проявляти ініціативу з удосконалення діяльності, брати відповідальність за результати діяльності команди. </w:t>
            </w:r>
          </w:p>
          <w:p w14:paraId="7E49772E" w14:textId="6DAE8771" w:rsidR="00D05DF1" w:rsidRPr="00D05DF1" w:rsidRDefault="00D05DF1" w:rsidP="00D05DF1">
            <w:pPr>
              <w:pStyle w:val="a5"/>
              <w:numPr>
                <w:ilvl w:val="0"/>
                <w:numId w:val="2"/>
              </w:numPr>
              <w:tabs>
                <w:tab w:val="left" w:pos="187"/>
              </w:tabs>
              <w:ind w:left="34" w:firstLine="0"/>
              <w:jc w:val="both"/>
              <w:rPr>
                <w:sz w:val="18"/>
                <w:szCs w:val="18"/>
                <w:lang w:val="uk-UA"/>
              </w:rPr>
            </w:pPr>
            <w:r w:rsidRPr="00D05DF1">
              <w:rPr>
                <w:sz w:val="18"/>
                <w:szCs w:val="18"/>
                <w:lang w:val="uk-UA"/>
              </w:rPr>
              <w:t xml:space="preserve">Здатність використовувати, пропонувати та створювати комп’ютерні та інформаційні технології для покращення професійній діяльності. Здатність готувати та здійснювати публічні виступи з презентацією отриманих результатів, готувати науково-технічні публікації (звіти, статті тощо) за результатами виконаних досліджень. Здатність розробляти нові та адаптувати існуючі моделі представлення даних та знань, методи обробки, аналізу даних та знань, застосовувати обрані моделі та методи при побудові інформаційних систем. </w:t>
            </w:r>
          </w:p>
          <w:p w14:paraId="636E2C46" w14:textId="24A17DDC" w:rsidR="00D05DF1" w:rsidRPr="00D05DF1" w:rsidRDefault="00D05DF1" w:rsidP="00D05DF1">
            <w:pPr>
              <w:pStyle w:val="a5"/>
              <w:numPr>
                <w:ilvl w:val="0"/>
                <w:numId w:val="2"/>
              </w:numPr>
              <w:tabs>
                <w:tab w:val="left" w:pos="187"/>
              </w:tabs>
              <w:ind w:left="34" w:firstLine="0"/>
              <w:jc w:val="both"/>
              <w:rPr>
                <w:sz w:val="18"/>
                <w:szCs w:val="18"/>
                <w:lang w:val="uk-UA"/>
              </w:rPr>
            </w:pPr>
            <w:r w:rsidRPr="00D05DF1">
              <w:rPr>
                <w:sz w:val="18"/>
                <w:szCs w:val="18"/>
                <w:lang w:val="uk-UA"/>
              </w:rPr>
              <w:t>Володіти методами опису основних понять програмування, вміти задавати семантику та синтаксис конструкцій мов програмування, проводити верифікацію та оптимізацію комп’ютерних програм, вміти специфікувати вимоги з використанням мов специфікацій та формулювати критерії перевірки, аналізувати специфікації на узгодженість, повноту та несуперечливість, реалізованість, пріоритетність, можливість перевірки, забезпечувати трасування вимог, будувати прототип системи, розробляти тести.</w:t>
            </w:r>
          </w:p>
          <w:p w14:paraId="59B42621" w14:textId="2F6F39F4" w:rsidR="00D05DF1" w:rsidRPr="00D05DF1" w:rsidRDefault="00D05DF1" w:rsidP="00D05DF1">
            <w:pPr>
              <w:pStyle w:val="a5"/>
              <w:numPr>
                <w:ilvl w:val="0"/>
                <w:numId w:val="2"/>
              </w:numPr>
              <w:tabs>
                <w:tab w:val="left" w:pos="187"/>
              </w:tabs>
              <w:ind w:left="34" w:firstLine="0"/>
              <w:jc w:val="both"/>
              <w:rPr>
                <w:sz w:val="18"/>
                <w:szCs w:val="18"/>
                <w:lang w:val="uk-UA"/>
              </w:rPr>
            </w:pPr>
            <w:r w:rsidRPr="00D05DF1">
              <w:rPr>
                <w:sz w:val="18"/>
                <w:szCs w:val="18"/>
                <w:lang w:val="uk-UA"/>
              </w:rPr>
              <w:t>Здатність створювати науково</w:t>
            </w:r>
            <w:r>
              <w:rPr>
                <w:sz w:val="18"/>
                <w:szCs w:val="18"/>
                <w:lang w:val="uk-UA"/>
              </w:rPr>
              <w:t xml:space="preserve"> </w:t>
            </w:r>
            <w:r w:rsidRPr="00D05DF1">
              <w:rPr>
                <w:sz w:val="18"/>
                <w:szCs w:val="18"/>
                <w:lang w:val="uk-UA"/>
              </w:rPr>
              <w:t xml:space="preserve">обґрунтовані детерміновані та стохастичні моделі об’єктів і процесів інформатизації, використовуючи методи формального опису систем, математичної логіки, моделювання та системного аналізу, інструменти аналізу великих обсягів даних, вміти ідентифікувати параметри моделі. Здатність застосовувати сучасні інформаційні технології для математичного та комп’ютерного моделювання склад-них систем та процесів. Здатність розробляти модель та структуру WEB- додатків, володіти методами розробки та підтримки інформаційного порталу Інтернет, веб-інтерфейсів, методами адміністрування Інтернет-серверів, основами Інтернет-технологій, здатність використовувати поширені протоколи Інтернет при проектуванні комп’ютеризованих систем з використанням технології розподіленої обробки даних. </w:t>
            </w:r>
          </w:p>
        </w:tc>
      </w:tr>
      <w:tr w:rsidR="00D05DF1" w:rsidRPr="0093620B" w14:paraId="649427D6" w14:textId="77777777" w:rsidTr="00D05DF1">
        <w:trPr>
          <w:trHeight w:val="84"/>
        </w:trPr>
        <w:tc>
          <w:tcPr>
            <w:tcW w:w="1667" w:type="pct"/>
            <w:tcBorders>
              <w:top w:val="single" w:sz="8" w:space="0" w:color="auto"/>
              <w:left w:val="single" w:sz="8" w:space="0" w:color="auto"/>
              <w:bottom w:val="nil"/>
              <w:right w:val="nil"/>
            </w:tcBorders>
            <w:shd w:val="clear" w:color="000000" w:fill="FFFFFF"/>
            <w:vAlign w:val="center"/>
          </w:tcPr>
          <w:p w14:paraId="59E57F08" w14:textId="1EE4165B" w:rsidR="00D05DF1" w:rsidRPr="007A68D0" w:rsidRDefault="00D05DF1" w:rsidP="00D05DF1">
            <w:pPr>
              <w:spacing w:after="0" w:line="240" w:lineRule="auto"/>
              <w:rPr>
                <w:rFonts w:ascii="Times New Roman" w:hAnsi="Times New Roman"/>
                <w:color w:val="000000"/>
                <w:sz w:val="24"/>
                <w:szCs w:val="24"/>
                <w:lang w:val="uk-UA"/>
              </w:rPr>
            </w:pPr>
            <w:r w:rsidRPr="007A68D0">
              <w:rPr>
                <w:rFonts w:ascii="Times New Roman" w:hAnsi="Times New Roman"/>
                <w:color w:val="000000"/>
                <w:sz w:val="24"/>
                <w:szCs w:val="24"/>
                <w:lang w:val="uk-UA"/>
              </w:rPr>
              <w:t>Інформаційне забезпечення</w:t>
            </w:r>
          </w:p>
        </w:tc>
        <w:tc>
          <w:tcPr>
            <w:tcW w:w="3333" w:type="pct"/>
            <w:tcBorders>
              <w:top w:val="single" w:sz="8" w:space="0" w:color="auto"/>
              <w:left w:val="single" w:sz="8" w:space="0" w:color="auto"/>
              <w:bottom w:val="nil"/>
              <w:right w:val="single" w:sz="8" w:space="0" w:color="auto"/>
            </w:tcBorders>
            <w:shd w:val="clear" w:color="000000" w:fill="FFFFFF"/>
            <w:vAlign w:val="center"/>
          </w:tcPr>
          <w:p w14:paraId="6111025A" w14:textId="77777777" w:rsidR="00D05DF1" w:rsidRPr="007A68D0" w:rsidRDefault="00D05DF1" w:rsidP="00D05DF1">
            <w:pPr>
              <w:spacing w:after="0" w:line="240" w:lineRule="auto"/>
              <w:contextualSpacing/>
              <w:rPr>
                <w:rFonts w:ascii="Times New Roman" w:hAnsi="Times New Roman"/>
                <w:color w:val="000000"/>
                <w:sz w:val="24"/>
                <w:szCs w:val="24"/>
                <w:lang w:val="uk-UA"/>
              </w:rPr>
            </w:pPr>
            <w:r w:rsidRPr="007A68D0">
              <w:rPr>
                <w:rFonts w:ascii="Times New Roman" w:hAnsi="Times New Roman"/>
                <w:color w:val="000000"/>
                <w:sz w:val="24"/>
                <w:szCs w:val="24"/>
                <w:lang w:val="uk-UA"/>
              </w:rPr>
              <w:t> ПЗ</w:t>
            </w:r>
          </w:p>
        </w:tc>
      </w:tr>
      <w:tr w:rsidR="00D05DF1" w:rsidRPr="0093620B" w14:paraId="30ED27BE" w14:textId="77777777" w:rsidTr="00D05DF1">
        <w:trPr>
          <w:trHeight w:val="137"/>
        </w:trPr>
        <w:tc>
          <w:tcPr>
            <w:tcW w:w="1667" w:type="pct"/>
            <w:tcBorders>
              <w:top w:val="single" w:sz="8" w:space="0" w:color="auto"/>
              <w:left w:val="single" w:sz="8" w:space="0" w:color="auto"/>
              <w:bottom w:val="nil"/>
              <w:right w:val="nil"/>
            </w:tcBorders>
            <w:shd w:val="clear" w:color="000000" w:fill="FFFFFF"/>
            <w:vAlign w:val="center"/>
          </w:tcPr>
          <w:p w14:paraId="4A390179" w14:textId="324AB68A" w:rsidR="00D05DF1" w:rsidRPr="007A68D0" w:rsidRDefault="00D05DF1" w:rsidP="00D05DF1">
            <w:pPr>
              <w:spacing w:after="0" w:line="240" w:lineRule="auto"/>
              <w:rPr>
                <w:rFonts w:ascii="Times New Roman" w:hAnsi="Times New Roman"/>
                <w:color w:val="000000"/>
                <w:sz w:val="24"/>
                <w:szCs w:val="24"/>
                <w:lang w:val="uk-UA"/>
              </w:rPr>
            </w:pPr>
            <w:r w:rsidRPr="007A68D0">
              <w:rPr>
                <w:rFonts w:ascii="Times New Roman" w:hAnsi="Times New Roman"/>
                <w:color w:val="000000"/>
                <w:sz w:val="24"/>
                <w:szCs w:val="24"/>
                <w:lang w:val="uk-UA"/>
              </w:rPr>
              <w:t xml:space="preserve">Види навчальних занять </w:t>
            </w:r>
          </w:p>
        </w:tc>
        <w:tc>
          <w:tcPr>
            <w:tcW w:w="3333" w:type="pct"/>
            <w:tcBorders>
              <w:top w:val="single" w:sz="8" w:space="0" w:color="auto"/>
              <w:left w:val="single" w:sz="8" w:space="0" w:color="auto"/>
              <w:bottom w:val="nil"/>
              <w:right w:val="single" w:sz="8" w:space="0" w:color="auto"/>
            </w:tcBorders>
            <w:shd w:val="clear" w:color="000000" w:fill="FFFFFF"/>
            <w:vAlign w:val="center"/>
          </w:tcPr>
          <w:p w14:paraId="0AE2914F" w14:textId="68EC6C47" w:rsidR="00D05DF1" w:rsidRPr="007A68D0" w:rsidRDefault="00D05DF1" w:rsidP="00D05DF1">
            <w:pPr>
              <w:spacing w:after="0" w:line="240" w:lineRule="auto"/>
              <w:contextualSpacing/>
              <w:rPr>
                <w:rFonts w:ascii="Times New Roman" w:hAnsi="Times New Roman"/>
                <w:color w:val="000000"/>
                <w:sz w:val="24"/>
                <w:szCs w:val="24"/>
                <w:lang w:val="uk-UA"/>
              </w:rPr>
            </w:pPr>
            <w:r w:rsidRPr="007A68D0">
              <w:rPr>
                <w:rFonts w:ascii="Times New Roman" w:hAnsi="Times New Roman"/>
                <w:color w:val="000000"/>
                <w:sz w:val="24"/>
                <w:szCs w:val="24"/>
                <w:lang w:val="uk-UA"/>
              </w:rPr>
              <w:t>Лекції, Лабораторні заняття</w:t>
            </w:r>
          </w:p>
        </w:tc>
      </w:tr>
      <w:tr w:rsidR="00D05DF1" w:rsidRPr="0093620B" w14:paraId="0C98EDB6" w14:textId="77777777" w:rsidTr="00D05DF1">
        <w:trPr>
          <w:trHeight w:val="150"/>
        </w:trPr>
        <w:tc>
          <w:tcPr>
            <w:tcW w:w="1667" w:type="pct"/>
            <w:tcBorders>
              <w:top w:val="single" w:sz="8" w:space="0" w:color="auto"/>
              <w:left w:val="single" w:sz="8" w:space="0" w:color="auto"/>
              <w:bottom w:val="single" w:sz="8" w:space="0" w:color="auto"/>
              <w:right w:val="nil"/>
            </w:tcBorders>
            <w:shd w:val="clear" w:color="000000" w:fill="FFFFFF"/>
            <w:vAlign w:val="center"/>
          </w:tcPr>
          <w:p w14:paraId="2941A663" w14:textId="304228B2" w:rsidR="00D05DF1" w:rsidRPr="007A68D0" w:rsidRDefault="00D05DF1" w:rsidP="00D05DF1">
            <w:pPr>
              <w:spacing w:after="0" w:line="240" w:lineRule="auto"/>
              <w:rPr>
                <w:rFonts w:ascii="Times New Roman" w:hAnsi="Times New Roman"/>
                <w:color w:val="000000"/>
                <w:sz w:val="24"/>
                <w:szCs w:val="24"/>
                <w:lang w:val="uk-UA"/>
              </w:rPr>
            </w:pPr>
            <w:r w:rsidRPr="007A68D0">
              <w:rPr>
                <w:rFonts w:ascii="Times New Roman" w:hAnsi="Times New Roman"/>
                <w:color w:val="000000"/>
                <w:sz w:val="24"/>
                <w:szCs w:val="24"/>
                <w:lang w:val="uk-UA"/>
              </w:rPr>
              <w:t>Вид семестрового контролю</w:t>
            </w:r>
          </w:p>
        </w:tc>
        <w:tc>
          <w:tcPr>
            <w:tcW w:w="3333" w:type="pct"/>
            <w:tcBorders>
              <w:top w:val="single" w:sz="8" w:space="0" w:color="auto"/>
              <w:left w:val="single" w:sz="8" w:space="0" w:color="auto"/>
              <w:bottom w:val="single" w:sz="8" w:space="0" w:color="auto"/>
              <w:right w:val="single" w:sz="8" w:space="0" w:color="auto"/>
            </w:tcBorders>
            <w:shd w:val="clear" w:color="000000" w:fill="FFFFFF"/>
            <w:vAlign w:val="center"/>
          </w:tcPr>
          <w:p w14:paraId="30BAE2BB" w14:textId="59A73772" w:rsidR="00D05DF1" w:rsidRPr="007A68D0" w:rsidRDefault="00D05DF1" w:rsidP="00D05DF1">
            <w:pPr>
              <w:spacing w:after="0" w:line="240" w:lineRule="auto"/>
              <w:contextualSpacing/>
              <w:rPr>
                <w:rFonts w:ascii="Times New Roman" w:hAnsi="Times New Roman"/>
                <w:color w:val="000000"/>
                <w:sz w:val="24"/>
                <w:szCs w:val="24"/>
                <w:lang w:val="uk-UA"/>
              </w:rPr>
            </w:pPr>
            <w:r w:rsidRPr="007A68D0">
              <w:rPr>
                <w:rFonts w:ascii="Times New Roman" w:hAnsi="Times New Roman"/>
                <w:sz w:val="24"/>
                <w:szCs w:val="24"/>
                <w:lang w:val="uk-UA"/>
              </w:rPr>
              <w:t> </w:t>
            </w:r>
            <w:proofErr w:type="spellStart"/>
            <w:r w:rsidRPr="007A68D0">
              <w:rPr>
                <w:rFonts w:ascii="Times New Roman" w:hAnsi="Times New Roman"/>
                <w:sz w:val="24"/>
                <w:szCs w:val="24"/>
                <w:lang w:val="uk-UA"/>
              </w:rPr>
              <w:t>диф</w:t>
            </w:r>
            <w:proofErr w:type="spellEnd"/>
            <w:r w:rsidRPr="007A68D0">
              <w:rPr>
                <w:rFonts w:ascii="Times New Roman" w:hAnsi="Times New Roman"/>
                <w:sz w:val="24"/>
                <w:szCs w:val="24"/>
                <w:lang w:val="uk-UA"/>
              </w:rPr>
              <w:t>. залік</w:t>
            </w:r>
          </w:p>
        </w:tc>
      </w:tr>
      <w:tr w:rsidR="00D05DF1" w:rsidRPr="0093620B" w14:paraId="2B805BD3" w14:textId="77777777" w:rsidTr="00D05DF1">
        <w:trPr>
          <w:trHeight w:val="67"/>
        </w:trPr>
        <w:tc>
          <w:tcPr>
            <w:tcW w:w="1667" w:type="pct"/>
            <w:tcBorders>
              <w:top w:val="single" w:sz="8" w:space="0" w:color="auto"/>
              <w:left w:val="single" w:sz="8" w:space="0" w:color="auto"/>
              <w:bottom w:val="single" w:sz="8" w:space="0" w:color="auto"/>
              <w:right w:val="nil"/>
            </w:tcBorders>
            <w:shd w:val="clear" w:color="000000" w:fill="FFFFFF"/>
            <w:vAlign w:val="center"/>
          </w:tcPr>
          <w:p w14:paraId="4522A6F5" w14:textId="751FFA92" w:rsidR="00D05DF1" w:rsidRPr="007A68D0" w:rsidRDefault="00D05DF1" w:rsidP="00D05DF1">
            <w:pPr>
              <w:spacing w:after="0" w:line="240" w:lineRule="auto"/>
              <w:rPr>
                <w:rFonts w:ascii="Times New Roman" w:hAnsi="Times New Roman"/>
                <w:color w:val="000000"/>
                <w:sz w:val="24"/>
                <w:szCs w:val="24"/>
                <w:lang w:val="uk-UA"/>
              </w:rPr>
            </w:pPr>
            <w:r w:rsidRPr="007A68D0">
              <w:rPr>
                <w:rFonts w:ascii="Times New Roman" w:hAnsi="Times New Roman"/>
                <w:sz w:val="24"/>
                <w:szCs w:val="24"/>
                <w:lang w:val="uk-UA"/>
              </w:rPr>
              <w:t>Максимальна кількість здобувачів</w:t>
            </w:r>
          </w:p>
        </w:tc>
        <w:tc>
          <w:tcPr>
            <w:tcW w:w="3333" w:type="pct"/>
            <w:tcBorders>
              <w:top w:val="single" w:sz="8" w:space="0" w:color="auto"/>
              <w:left w:val="single" w:sz="8" w:space="0" w:color="auto"/>
              <w:bottom w:val="single" w:sz="8" w:space="0" w:color="auto"/>
              <w:right w:val="single" w:sz="8" w:space="0" w:color="auto"/>
            </w:tcBorders>
            <w:shd w:val="clear" w:color="000000" w:fill="FFFFFF"/>
            <w:vAlign w:val="center"/>
          </w:tcPr>
          <w:p w14:paraId="08C93EF1" w14:textId="47D12BB9" w:rsidR="00D05DF1" w:rsidRPr="007A68D0" w:rsidRDefault="00D05DF1" w:rsidP="00D05DF1">
            <w:pPr>
              <w:spacing w:after="0" w:line="240" w:lineRule="auto"/>
              <w:contextualSpacing/>
              <w:rPr>
                <w:rFonts w:ascii="Times New Roman" w:hAnsi="Times New Roman"/>
                <w:color w:val="000000"/>
                <w:sz w:val="24"/>
                <w:szCs w:val="24"/>
                <w:lang w:val="uk-UA"/>
              </w:rPr>
            </w:pPr>
            <w:r w:rsidRPr="007A68D0">
              <w:rPr>
                <w:rFonts w:ascii="Times New Roman" w:hAnsi="Times New Roman"/>
                <w:sz w:val="24"/>
                <w:szCs w:val="24"/>
                <w:lang w:val="uk-UA"/>
              </w:rPr>
              <w:t>40</w:t>
            </w:r>
          </w:p>
        </w:tc>
      </w:tr>
      <w:tr w:rsidR="00D05DF1" w:rsidRPr="0093620B" w14:paraId="558573CA" w14:textId="77777777" w:rsidTr="00D05DF1">
        <w:trPr>
          <w:trHeight w:val="67"/>
        </w:trPr>
        <w:tc>
          <w:tcPr>
            <w:tcW w:w="1667" w:type="pct"/>
            <w:tcBorders>
              <w:top w:val="single" w:sz="8" w:space="0" w:color="auto"/>
              <w:left w:val="single" w:sz="8" w:space="0" w:color="auto"/>
              <w:bottom w:val="single" w:sz="8" w:space="0" w:color="auto"/>
              <w:right w:val="nil"/>
            </w:tcBorders>
            <w:shd w:val="clear" w:color="000000" w:fill="FFFFFF"/>
            <w:vAlign w:val="center"/>
          </w:tcPr>
          <w:p w14:paraId="0F3C8B8A" w14:textId="77498932" w:rsidR="00D05DF1" w:rsidRPr="007A68D0" w:rsidRDefault="00D05DF1" w:rsidP="00D05DF1">
            <w:pPr>
              <w:spacing w:after="0" w:line="240" w:lineRule="auto"/>
              <w:rPr>
                <w:rFonts w:ascii="Times New Roman" w:hAnsi="Times New Roman"/>
                <w:color w:val="000000"/>
                <w:sz w:val="24"/>
                <w:szCs w:val="24"/>
                <w:lang w:val="uk-UA"/>
              </w:rPr>
            </w:pPr>
            <w:r w:rsidRPr="007A68D0">
              <w:rPr>
                <w:rFonts w:ascii="Times New Roman" w:hAnsi="Times New Roman"/>
                <w:sz w:val="24"/>
                <w:szCs w:val="24"/>
                <w:lang w:val="uk-UA"/>
              </w:rPr>
              <w:t xml:space="preserve">Мінімальна кількість здобувачів </w:t>
            </w:r>
          </w:p>
        </w:tc>
        <w:tc>
          <w:tcPr>
            <w:tcW w:w="3333" w:type="pct"/>
            <w:tcBorders>
              <w:top w:val="single" w:sz="8" w:space="0" w:color="auto"/>
              <w:left w:val="single" w:sz="8" w:space="0" w:color="auto"/>
              <w:bottom w:val="single" w:sz="8" w:space="0" w:color="auto"/>
              <w:right w:val="single" w:sz="8" w:space="0" w:color="auto"/>
            </w:tcBorders>
            <w:shd w:val="clear" w:color="000000" w:fill="FFFFFF"/>
            <w:vAlign w:val="center"/>
          </w:tcPr>
          <w:p w14:paraId="60AC855F" w14:textId="65B9EF75" w:rsidR="00D05DF1" w:rsidRPr="007A68D0" w:rsidRDefault="00D05DF1" w:rsidP="00D05DF1">
            <w:pPr>
              <w:spacing w:after="0" w:line="240" w:lineRule="auto"/>
              <w:contextualSpacing/>
              <w:rPr>
                <w:rFonts w:ascii="Times New Roman" w:hAnsi="Times New Roman"/>
                <w:color w:val="000000"/>
                <w:sz w:val="24"/>
                <w:szCs w:val="24"/>
                <w:lang w:val="uk-UA"/>
              </w:rPr>
            </w:pPr>
            <w:r w:rsidRPr="007A68D0">
              <w:rPr>
                <w:rFonts w:ascii="Times New Roman" w:hAnsi="Times New Roman"/>
                <w:sz w:val="24"/>
                <w:szCs w:val="24"/>
                <w:lang w:val="uk-UA"/>
              </w:rPr>
              <w:t>12</w:t>
            </w:r>
          </w:p>
        </w:tc>
      </w:tr>
    </w:tbl>
    <w:p w14:paraId="62EAD047" w14:textId="77777777" w:rsidR="007A68D0" w:rsidRDefault="007A68D0" w:rsidP="007A68D0">
      <w:pPr>
        <w:spacing w:after="0" w:line="240" w:lineRule="auto"/>
        <w:rPr>
          <w:rFonts w:ascii="Times New Roman" w:hAnsi="Times New Roman"/>
          <w:sz w:val="28"/>
          <w:szCs w:val="28"/>
          <w:lang w:val="uk-UA"/>
        </w:rPr>
      </w:pPr>
    </w:p>
    <w:p w14:paraId="278A361C" w14:textId="7C4A8BE3" w:rsidR="007A68D0" w:rsidRPr="00F23905" w:rsidRDefault="007A68D0" w:rsidP="007A68D0">
      <w:pPr>
        <w:spacing w:after="0" w:line="240" w:lineRule="auto"/>
        <w:jc w:val="center"/>
        <w:rPr>
          <w:lang w:val="uk-UA"/>
        </w:rPr>
      </w:pPr>
      <w:r w:rsidRPr="007166C0">
        <w:rPr>
          <w:rFonts w:ascii="Times New Roman" w:hAnsi="Times New Roman"/>
          <w:sz w:val="28"/>
          <w:szCs w:val="28"/>
          <w:lang w:val="uk-UA"/>
        </w:rPr>
        <w:t>Декан факультету             _____________</w:t>
      </w:r>
      <w:r w:rsidRPr="007166C0">
        <w:rPr>
          <w:rFonts w:ascii="Times New Roman" w:hAnsi="Times New Roman"/>
          <w:sz w:val="28"/>
          <w:szCs w:val="28"/>
          <w:lang w:val="uk-UA"/>
        </w:rPr>
        <w:tab/>
      </w:r>
      <w:r w:rsidRPr="007166C0">
        <w:rPr>
          <w:rFonts w:ascii="Times New Roman" w:hAnsi="Times New Roman"/>
          <w:sz w:val="28"/>
          <w:szCs w:val="28"/>
          <w:lang w:val="uk-UA"/>
        </w:rPr>
        <w:tab/>
        <w:t>Олена КІСЕЛЬОВА</w:t>
      </w:r>
      <w:bookmarkStart w:id="0" w:name="_GoBack"/>
      <w:bookmarkEnd w:id="0"/>
    </w:p>
    <w:p w14:paraId="6532A4D8" w14:textId="77777777" w:rsidR="007A68D0" w:rsidRPr="007A2BD8" w:rsidRDefault="007A68D0" w:rsidP="00272B09">
      <w:pPr>
        <w:rPr>
          <w:lang w:val="uk-UA"/>
        </w:rPr>
      </w:pPr>
    </w:p>
    <w:sectPr w:rsidR="007A68D0" w:rsidRPr="007A2BD8" w:rsidSect="00272B09">
      <w:pgSz w:w="11906" w:h="16838"/>
      <w:pgMar w:top="142" w:right="850"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F14BF0"/>
    <w:multiLevelType w:val="hybridMultilevel"/>
    <w:tmpl w:val="00DC7848"/>
    <w:lvl w:ilvl="0" w:tplc="304C3470">
      <w:start w:val="12"/>
      <w:numFmt w:val="bullet"/>
      <w:lvlText w:val="-"/>
      <w:lvlJc w:val="left"/>
      <w:pPr>
        <w:ind w:left="720" w:hanging="360"/>
      </w:pPr>
      <w:rPr>
        <w:rFonts w:ascii="Times New Roman" w:eastAsia="Times New Roman" w:hAnsi="Times New Roman" w:cs="Times New Roman" w:hint="default"/>
        <w:color w:val="000000"/>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6AAF1368"/>
    <w:multiLevelType w:val="hybridMultilevel"/>
    <w:tmpl w:val="9C285BC2"/>
    <w:lvl w:ilvl="0" w:tplc="CE704C04">
      <w:numFmt w:val="bullet"/>
      <w:lvlText w:val="-"/>
      <w:lvlJc w:val="left"/>
      <w:pPr>
        <w:ind w:left="394" w:hanging="360"/>
      </w:pPr>
      <w:rPr>
        <w:rFonts w:ascii="Times New Roman" w:eastAsia="Times New Roman" w:hAnsi="Times New Roman" w:cs="Times New Roman" w:hint="default"/>
      </w:rPr>
    </w:lvl>
    <w:lvl w:ilvl="1" w:tplc="04220003" w:tentative="1">
      <w:start w:val="1"/>
      <w:numFmt w:val="bullet"/>
      <w:lvlText w:val="o"/>
      <w:lvlJc w:val="left"/>
      <w:pPr>
        <w:ind w:left="1114" w:hanging="360"/>
      </w:pPr>
      <w:rPr>
        <w:rFonts w:ascii="Courier New" w:hAnsi="Courier New" w:cs="Courier New" w:hint="default"/>
      </w:rPr>
    </w:lvl>
    <w:lvl w:ilvl="2" w:tplc="04220005" w:tentative="1">
      <w:start w:val="1"/>
      <w:numFmt w:val="bullet"/>
      <w:lvlText w:val=""/>
      <w:lvlJc w:val="left"/>
      <w:pPr>
        <w:ind w:left="1834" w:hanging="360"/>
      </w:pPr>
      <w:rPr>
        <w:rFonts w:ascii="Wingdings" w:hAnsi="Wingdings" w:hint="default"/>
      </w:rPr>
    </w:lvl>
    <w:lvl w:ilvl="3" w:tplc="04220001" w:tentative="1">
      <w:start w:val="1"/>
      <w:numFmt w:val="bullet"/>
      <w:lvlText w:val=""/>
      <w:lvlJc w:val="left"/>
      <w:pPr>
        <w:ind w:left="2554" w:hanging="360"/>
      </w:pPr>
      <w:rPr>
        <w:rFonts w:ascii="Symbol" w:hAnsi="Symbol" w:hint="default"/>
      </w:rPr>
    </w:lvl>
    <w:lvl w:ilvl="4" w:tplc="04220003" w:tentative="1">
      <w:start w:val="1"/>
      <w:numFmt w:val="bullet"/>
      <w:lvlText w:val="o"/>
      <w:lvlJc w:val="left"/>
      <w:pPr>
        <w:ind w:left="3274" w:hanging="360"/>
      </w:pPr>
      <w:rPr>
        <w:rFonts w:ascii="Courier New" w:hAnsi="Courier New" w:cs="Courier New" w:hint="default"/>
      </w:rPr>
    </w:lvl>
    <w:lvl w:ilvl="5" w:tplc="04220005" w:tentative="1">
      <w:start w:val="1"/>
      <w:numFmt w:val="bullet"/>
      <w:lvlText w:val=""/>
      <w:lvlJc w:val="left"/>
      <w:pPr>
        <w:ind w:left="3994" w:hanging="360"/>
      </w:pPr>
      <w:rPr>
        <w:rFonts w:ascii="Wingdings" w:hAnsi="Wingdings" w:hint="default"/>
      </w:rPr>
    </w:lvl>
    <w:lvl w:ilvl="6" w:tplc="04220001" w:tentative="1">
      <w:start w:val="1"/>
      <w:numFmt w:val="bullet"/>
      <w:lvlText w:val=""/>
      <w:lvlJc w:val="left"/>
      <w:pPr>
        <w:ind w:left="4714" w:hanging="360"/>
      </w:pPr>
      <w:rPr>
        <w:rFonts w:ascii="Symbol" w:hAnsi="Symbol" w:hint="default"/>
      </w:rPr>
    </w:lvl>
    <w:lvl w:ilvl="7" w:tplc="04220003" w:tentative="1">
      <w:start w:val="1"/>
      <w:numFmt w:val="bullet"/>
      <w:lvlText w:val="o"/>
      <w:lvlJc w:val="left"/>
      <w:pPr>
        <w:ind w:left="5434" w:hanging="360"/>
      </w:pPr>
      <w:rPr>
        <w:rFonts w:ascii="Courier New" w:hAnsi="Courier New" w:cs="Courier New" w:hint="default"/>
      </w:rPr>
    </w:lvl>
    <w:lvl w:ilvl="8" w:tplc="04220005" w:tentative="1">
      <w:start w:val="1"/>
      <w:numFmt w:val="bullet"/>
      <w:lvlText w:val=""/>
      <w:lvlJc w:val="left"/>
      <w:pPr>
        <w:ind w:left="615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D8"/>
    <w:rsid w:val="00012B33"/>
    <w:rsid w:val="00034011"/>
    <w:rsid w:val="00091298"/>
    <w:rsid w:val="000D79AF"/>
    <w:rsid w:val="0016064A"/>
    <w:rsid w:val="00272B09"/>
    <w:rsid w:val="002776C4"/>
    <w:rsid w:val="003A5D88"/>
    <w:rsid w:val="0044521A"/>
    <w:rsid w:val="00446C30"/>
    <w:rsid w:val="00473CB8"/>
    <w:rsid w:val="005C5570"/>
    <w:rsid w:val="00683B65"/>
    <w:rsid w:val="00690DEC"/>
    <w:rsid w:val="006A4A42"/>
    <w:rsid w:val="00726E1A"/>
    <w:rsid w:val="007A2BD8"/>
    <w:rsid w:val="007A68D0"/>
    <w:rsid w:val="00866324"/>
    <w:rsid w:val="008F2882"/>
    <w:rsid w:val="0093620B"/>
    <w:rsid w:val="009956AF"/>
    <w:rsid w:val="00A30139"/>
    <w:rsid w:val="00A93A73"/>
    <w:rsid w:val="00B0369B"/>
    <w:rsid w:val="00C2687B"/>
    <w:rsid w:val="00CF07DB"/>
    <w:rsid w:val="00D05DF1"/>
    <w:rsid w:val="00D338A4"/>
    <w:rsid w:val="00EB30F2"/>
    <w:rsid w:val="00ED1EF9"/>
    <w:rsid w:val="00FC7A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16C4C"/>
  <w15:docId w15:val="{588E3818-88DC-4202-8AB5-64E101E6C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BD8"/>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338A4"/>
    <w:pPr>
      <w:autoSpaceDE w:val="0"/>
      <w:autoSpaceDN w:val="0"/>
      <w:adjustRightInd w:val="0"/>
      <w:spacing w:after="0" w:line="240" w:lineRule="auto"/>
    </w:pPr>
    <w:rPr>
      <w:rFonts w:ascii="Calibri" w:eastAsia="Times New Roman" w:hAnsi="Calibri" w:cs="Calibri"/>
      <w:color w:val="000000"/>
      <w:sz w:val="24"/>
      <w:szCs w:val="24"/>
      <w:lang w:val="ru-RU" w:eastAsia="ru-RU"/>
    </w:rPr>
  </w:style>
  <w:style w:type="paragraph" w:styleId="a3">
    <w:name w:val="footer"/>
    <w:basedOn w:val="a"/>
    <w:link w:val="a4"/>
    <w:rsid w:val="00EB30F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4">
    <w:name w:val="Нижний колонтитул Знак"/>
    <w:basedOn w:val="a0"/>
    <w:link w:val="a3"/>
    <w:rsid w:val="00EB30F2"/>
    <w:rPr>
      <w:rFonts w:ascii="Times New Roman" w:eastAsia="Times New Roman" w:hAnsi="Times New Roman" w:cs="Times New Roman"/>
      <w:sz w:val="24"/>
      <w:szCs w:val="24"/>
      <w:lang w:val="ru-RU" w:eastAsia="ru-RU"/>
    </w:rPr>
  </w:style>
  <w:style w:type="paragraph" w:styleId="a5">
    <w:name w:val="List Paragraph"/>
    <w:basedOn w:val="a"/>
    <w:uiPriority w:val="34"/>
    <w:qFormat/>
    <w:rsid w:val="005C5570"/>
    <w:pPr>
      <w:spacing w:after="0" w:line="240" w:lineRule="auto"/>
      <w:ind w:left="720"/>
      <w:contextualSpacing/>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699</Words>
  <Characters>3985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Liliia</dc:creator>
  <cp:lastModifiedBy>Liliia Bozhukha</cp:lastModifiedBy>
  <cp:revision>11</cp:revision>
  <dcterms:created xsi:type="dcterms:W3CDTF">2020-09-06T09:28:00Z</dcterms:created>
  <dcterms:modified xsi:type="dcterms:W3CDTF">2022-06-09T22:04:00Z</dcterms:modified>
</cp:coreProperties>
</file>