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7" w:type="pct"/>
        <w:tblInd w:w="-743" w:type="dxa"/>
        <w:tblLook w:val="04A0" w:firstRow="1" w:lastRow="0" w:firstColumn="1" w:lastColumn="0" w:noHBand="0" w:noVBand="1"/>
      </w:tblPr>
      <w:tblGrid>
        <w:gridCol w:w="4538"/>
        <w:gridCol w:w="6375"/>
      </w:tblGrid>
      <w:tr w:rsidR="00126D5D" w:rsidRPr="00C00569" w:rsidTr="00126D5D">
        <w:trPr>
          <w:trHeight w:val="257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3F0D1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B20641" w:rsidRDefault="00126D5D" w:rsidP="00126D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126D5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2-ф05-</w:t>
            </w:r>
            <w:r w:rsidR="00446C5E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126D5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4_Методи </w:t>
            </w:r>
            <w:proofErr w:type="spellStart"/>
            <w:r w:rsidRPr="00126D5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прогнозування_I</w:t>
            </w:r>
            <w:proofErr w:type="spellEnd"/>
          </w:p>
        </w:tc>
      </w:tr>
      <w:tr w:rsidR="00126D5D" w:rsidRPr="00C00569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Математика та статистика</w:t>
            </w:r>
          </w:p>
        </w:tc>
      </w:tr>
      <w:tr w:rsidR="00126D5D" w:rsidRPr="00C00569" w:rsidTr="00126D5D">
        <w:trPr>
          <w:trHeight w:val="152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Математичного забезпечення ЕОМ</w:t>
            </w:r>
          </w:p>
        </w:tc>
      </w:tr>
      <w:tr w:rsidR="00126D5D" w:rsidRPr="00C00569" w:rsidTr="00126D5D">
        <w:trPr>
          <w:trHeight w:val="152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3F37D7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Ємел</w:t>
            </w:r>
            <w:proofErr w:type="spellEnd"/>
            <w:r w:rsidRPr="003F37D7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126D5D" w:rsidRPr="00C00569" w:rsidTr="00126D5D">
        <w:trPr>
          <w:trHeight w:val="176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Другий (магістерський)</w:t>
            </w:r>
          </w:p>
        </w:tc>
      </w:tr>
      <w:tr w:rsidR="00126D5D" w:rsidRPr="00C00569" w:rsidTr="00126D5D">
        <w:trPr>
          <w:trHeight w:val="199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126D5D" w:rsidRPr="00C00569" w:rsidTr="00126D5D">
        <w:trPr>
          <w:trHeight w:val="290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українська</w:t>
            </w:r>
          </w:p>
        </w:tc>
      </w:tr>
      <w:tr w:rsidR="00126D5D" w:rsidRPr="00C00569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Базові знання програмування та математичної статистики</w:t>
            </w:r>
          </w:p>
        </w:tc>
      </w:tr>
      <w:tr w:rsidR="00126D5D" w:rsidRPr="00C00569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етапи обробки часових рядів;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основні принципи статистичного моделювання і прогнозування;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існуючі статистико-математичні методи і моделі, що застосовуються під час аналізу, розрахунку та прогнозуванні показників, які представлені часовими рядами;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існуючі підходи до аналізу часових рядів;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методи згладжування часових ярдів;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принципи гармонічного аналізу часових рядів;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методи сингулярного спектрального аналізу та прогнозування часових рядів;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експертні методи прогнозування;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методів прогнозування з використанням нейронних мереж та нечіткої логіки.</w:t>
            </w:r>
          </w:p>
        </w:tc>
      </w:tr>
      <w:tr w:rsidR="00126D5D" w:rsidRPr="00C12DF8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446C5E" w:rsidRDefault="00126D5D" w:rsidP="00126D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46C5E">
              <w:rPr>
                <w:rFonts w:ascii="Times New Roman" w:hAnsi="Times New Roman"/>
                <w:color w:val="000000"/>
                <w:lang w:val="uk-UA"/>
              </w:rPr>
              <w:t> Розуміння основних компонентів моделей прогнозування дозволить будувати власні моделі прогнозування та оцінювати їх ефективність.</w:t>
            </w:r>
          </w:p>
        </w:tc>
      </w:tr>
      <w:tr w:rsidR="00126D5D" w:rsidRPr="004D1D67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/>
                <w:sz w:val="22"/>
                <w:szCs w:val="22"/>
                <w:lang w:val="uk-UA"/>
              </w:rPr>
              <w:t> </w:t>
            </w: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здійснювати постановку задачі під час розробки статистичних моделей динаміки явищ і процесів;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вміти виконувати розробку ретроспективних та перспективних прогностичних моделей, проводити оцінку їх якості, точності та надійності;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3"/>
              </w:numPr>
              <w:tabs>
                <w:tab w:val="left" w:pos="281"/>
              </w:tabs>
              <w:ind w:left="0" w:firstLine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вміти розробляти програмне забезпечення для аналізу та прогнозування часових рядів на основі адаптивного та регресійного підходів.</w:t>
            </w:r>
          </w:p>
        </w:tc>
      </w:tr>
      <w:tr w:rsidR="00126D5D" w:rsidRPr="00C00569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446C5E" w:rsidRDefault="00126D5D" w:rsidP="00126D5D">
            <w:pPr>
              <w:pStyle w:val="Default"/>
              <w:numPr>
                <w:ilvl w:val="0"/>
                <w:numId w:val="2"/>
              </w:numPr>
              <w:ind w:left="314" w:hanging="23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/>
                <w:sz w:val="22"/>
                <w:szCs w:val="22"/>
                <w:lang w:val="uk-UA"/>
              </w:rPr>
              <w:t>Здатність проведення теоретичних та прикладних досліджень на сучасному рівні.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2"/>
              </w:numPr>
              <w:ind w:left="314" w:hanging="23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Здатність аналізувати предметні області та застосовувати методи прогнозування для розв’язання прикладних задач.</w:t>
            </w:r>
          </w:p>
          <w:p w:rsidR="00126D5D" w:rsidRPr="00446C5E" w:rsidRDefault="00126D5D" w:rsidP="00126D5D">
            <w:pPr>
              <w:pStyle w:val="Default"/>
              <w:numPr>
                <w:ilvl w:val="0"/>
                <w:numId w:val="2"/>
              </w:numPr>
              <w:ind w:left="314" w:hanging="23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46C5E">
              <w:rPr>
                <w:rFonts w:ascii="Times New Roman" w:hAnsi="Times New Roman"/>
                <w:sz w:val="22"/>
                <w:szCs w:val="22"/>
                <w:lang w:val="uk-UA"/>
              </w:rPr>
              <w:t>Здатність створювати системи прогнозування, знаходити раціональні методи й підходи до розв’язання задач прогнозування.</w:t>
            </w:r>
          </w:p>
        </w:tc>
      </w:tr>
      <w:tr w:rsidR="00126D5D" w:rsidRPr="00C00569" w:rsidTr="00126D5D">
        <w:trPr>
          <w:trHeight w:val="152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D365DB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D365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Конспекти лекцій, презентації лекцій, методичні рекомендації щодо виконання лабораторних робіт.</w:t>
            </w:r>
          </w:p>
        </w:tc>
      </w:tr>
      <w:tr w:rsidR="00126D5D" w:rsidRPr="00C00569" w:rsidTr="00126D5D">
        <w:trPr>
          <w:trHeight w:val="441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26D5D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r w:rsidRPr="00C005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абораторні заняття</w:t>
            </w:r>
          </w:p>
        </w:tc>
      </w:tr>
      <w:tr w:rsidR="00126D5D" w:rsidRPr="00D365DB" w:rsidTr="00126D5D">
        <w:trPr>
          <w:trHeight w:val="152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446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r w:rsidR="00446C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еренційований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залік</w:t>
            </w:r>
          </w:p>
        </w:tc>
      </w:tr>
      <w:tr w:rsidR="00126D5D" w:rsidRPr="00D365DB" w:rsidTr="00126D5D">
        <w:trPr>
          <w:trHeight w:val="113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6D5D" w:rsidRPr="00A37CC9" w:rsidRDefault="00126D5D" w:rsidP="0012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126D5D" w:rsidRPr="00D365DB" w:rsidTr="00126D5D">
        <w:trPr>
          <w:trHeight w:val="644"/>
        </w:trPr>
        <w:tc>
          <w:tcPr>
            <w:tcW w:w="2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6D5D" w:rsidRPr="007F745A" w:rsidRDefault="00126D5D" w:rsidP="00126D5D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126D5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126D5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мовних</w:t>
            </w:r>
            <w:proofErr w:type="spellEnd"/>
            <w:r w:rsidRPr="00126D5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та творчих дисциплін)</w:t>
            </w:r>
          </w:p>
        </w:tc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D5D" w:rsidRPr="00C00569" w:rsidRDefault="00126D5D" w:rsidP="00126D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:rsidR="00446C5E" w:rsidRDefault="00446C5E" w:rsidP="00446C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298" w:rsidRPr="00446C5E" w:rsidRDefault="00446C5E" w:rsidP="00446C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E3F9A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E3F9A">
        <w:rPr>
          <w:rFonts w:ascii="Times New Roman" w:hAnsi="Times New Roman"/>
          <w:sz w:val="28"/>
          <w:szCs w:val="28"/>
          <w:lang w:val="uk-UA"/>
        </w:rPr>
        <w:tab/>
      </w:r>
      <w:r w:rsidRPr="00FE3F9A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446C5E" w:rsidSect="00126D5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6EB"/>
    <w:multiLevelType w:val="hybridMultilevel"/>
    <w:tmpl w:val="986836FE"/>
    <w:lvl w:ilvl="0" w:tplc="287C8E2C">
      <w:start w:val="5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7FF2AB6"/>
    <w:multiLevelType w:val="hybridMultilevel"/>
    <w:tmpl w:val="7E8AFD9A"/>
    <w:lvl w:ilvl="0" w:tplc="AD424124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20DA3"/>
    <w:rsid w:val="00091298"/>
    <w:rsid w:val="000D686D"/>
    <w:rsid w:val="00126D5D"/>
    <w:rsid w:val="00131163"/>
    <w:rsid w:val="00137257"/>
    <w:rsid w:val="00182444"/>
    <w:rsid w:val="001A452D"/>
    <w:rsid w:val="003F37D7"/>
    <w:rsid w:val="00446C5E"/>
    <w:rsid w:val="004D1BEC"/>
    <w:rsid w:val="004D1D67"/>
    <w:rsid w:val="005E3B6F"/>
    <w:rsid w:val="0069781E"/>
    <w:rsid w:val="007A2BD8"/>
    <w:rsid w:val="00912A85"/>
    <w:rsid w:val="00992CD3"/>
    <w:rsid w:val="009B48B8"/>
    <w:rsid w:val="00A13AE0"/>
    <w:rsid w:val="00B20641"/>
    <w:rsid w:val="00B25FEA"/>
    <w:rsid w:val="00C12DF8"/>
    <w:rsid w:val="00D338A4"/>
    <w:rsid w:val="00D365DB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0B06"/>
  <w15:docId w15:val="{33C03F5C-1E18-49E0-90E9-9EE4101E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Liliia Bozhukha</cp:lastModifiedBy>
  <cp:revision>19</cp:revision>
  <dcterms:created xsi:type="dcterms:W3CDTF">2020-09-07T17:59:00Z</dcterms:created>
  <dcterms:modified xsi:type="dcterms:W3CDTF">2022-06-02T14:29:00Z</dcterms:modified>
</cp:coreProperties>
</file>