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9" w:type="pct"/>
        <w:jc w:val="center"/>
        <w:tblInd w:w="-743" w:type="dxa"/>
        <w:tblLook w:val="00A0"/>
      </w:tblPr>
      <w:tblGrid>
        <w:gridCol w:w="3968"/>
        <w:gridCol w:w="6698"/>
      </w:tblGrid>
      <w:tr w:rsidR="009C2B7F" w:rsidRPr="00EB6663" w:rsidTr="00AE5E56">
        <w:trPr>
          <w:trHeight w:val="276"/>
          <w:jc w:val="center"/>
        </w:trPr>
        <w:tc>
          <w:tcPr>
            <w:tcW w:w="18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2B7F" w:rsidRPr="00EB6663" w:rsidRDefault="009C2B7F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B666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31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C2B7F" w:rsidRPr="00AE5E56" w:rsidRDefault="009C2B7F" w:rsidP="004C65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E5E56">
              <w:rPr>
                <w:rFonts w:ascii="Times New Roman" w:hAnsi="Times New Roman"/>
                <w:b/>
                <w:bCs/>
                <w:color w:val="000000"/>
                <w:lang w:val="uk-UA"/>
              </w:rPr>
              <w:t>2-ф05-</w:t>
            </w:r>
            <w:r w:rsidRPr="002C7863">
              <w:rPr>
                <w:rFonts w:ascii="Times New Roman" w:hAnsi="Times New Roman"/>
                <w:b/>
                <w:bCs/>
                <w:color w:val="000000"/>
              </w:rPr>
              <w:t>02</w:t>
            </w:r>
            <w:r w:rsidRPr="00AE5E56">
              <w:rPr>
                <w:rFonts w:ascii="Times New Roman" w:hAnsi="Times New Roman"/>
                <w:b/>
                <w:bCs/>
                <w:color w:val="000000"/>
                <w:lang w:val="uk-UA"/>
              </w:rPr>
              <w:t>_Математичне моделювання соціальних систем</w:t>
            </w:r>
            <w:r w:rsidRPr="00AE5E56">
              <w:rPr>
                <w:rFonts w:ascii="Times New Roman" w:hAnsi="Times New Roman"/>
                <w:b/>
                <w:bCs/>
                <w:color w:val="000000"/>
              </w:rPr>
              <w:t xml:space="preserve"> _</w:t>
            </w:r>
            <w:r w:rsidRPr="00AE5E56">
              <w:rPr>
                <w:rFonts w:ascii="Times New Roman" w:hAnsi="Times New Roman"/>
                <w:b/>
                <w:bCs/>
                <w:color w:val="000000"/>
                <w:lang w:val="en-US"/>
              </w:rPr>
              <w:t>I</w:t>
            </w:r>
            <w:r w:rsidRPr="00AE5E56">
              <w:rPr>
                <w:rFonts w:ascii="Times New Roman" w:hAnsi="Times New Roman"/>
                <w:b/>
                <w:bCs/>
                <w:color w:val="000000"/>
              </w:rPr>
              <w:t>_2</w:t>
            </w:r>
          </w:p>
        </w:tc>
      </w:tr>
      <w:tr w:rsidR="009C2B7F" w:rsidRPr="00EB6663" w:rsidTr="00AE5E56">
        <w:trPr>
          <w:trHeight w:val="266"/>
          <w:jc w:val="center"/>
        </w:trPr>
        <w:tc>
          <w:tcPr>
            <w:tcW w:w="18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2B7F" w:rsidRPr="00EB6663" w:rsidRDefault="009C2B7F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B666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Рекомендується для галузі знань </w:t>
            </w:r>
            <w:r w:rsidRPr="00EB666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(спеціальності, освітньої програми)</w:t>
            </w:r>
          </w:p>
        </w:tc>
        <w:tc>
          <w:tcPr>
            <w:tcW w:w="31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C2B7F" w:rsidRPr="00DA40EC" w:rsidRDefault="009C2B7F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03E7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 Інформаційні технології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11 Математика і статистика</w:t>
            </w:r>
          </w:p>
        </w:tc>
      </w:tr>
      <w:tr w:rsidR="009C2B7F" w:rsidRPr="00EB6663" w:rsidTr="00AE5E56">
        <w:trPr>
          <w:trHeight w:val="169"/>
          <w:jc w:val="center"/>
        </w:trPr>
        <w:tc>
          <w:tcPr>
            <w:tcW w:w="18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2B7F" w:rsidRPr="00EB6663" w:rsidRDefault="009C2B7F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B666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31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C2B7F" w:rsidRPr="00EB6663" w:rsidRDefault="009C2B7F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B666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Обчислювальної математики та математичної кібернетики</w:t>
            </w:r>
          </w:p>
        </w:tc>
      </w:tr>
      <w:tr w:rsidR="009C2B7F" w:rsidRPr="00EB6663" w:rsidTr="00AE5E56">
        <w:trPr>
          <w:trHeight w:val="129"/>
          <w:jc w:val="center"/>
        </w:trPr>
        <w:tc>
          <w:tcPr>
            <w:tcW w:w="18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2B7F" w:rsidRPr="00EB6663" w:rsidRDefault="009C2B7F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B666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П.І.П. НПП </w:t>
            </w:r>
            <w:r w:rsidRPr="00EB666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(за можливості)</w:t>
            </w:r>
          </w:p>
        </w:tc>
        <w:tc>
          <w:tcPr>
            <w:tcW w:w="31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C2B7F" w:rsidRPr="002C7863" w:rsidRDefault="009C2B7F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C786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Наконечна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Т.В.</w:t>
            </w:r>
          </w:p>
        </w:tc>
      </w:tr>
      <w:tr w:rsidR="009C2B7F" w:rsidRPr="00EB6663" w:rsidTr="00AE5E56">
        <w:trPr>
          <w:trHeight w:val="139"/>
          <w:jc w:val="center"/>
        </w:trPr>
        <w:tc>
          <w:tcPr>
            <w:tcW w:w="18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2B7F" w:rsidRPr="00EB6663" w:rsidRDefault="009C2B7F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B666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Рівень ВО</w:t>
            </w:r>
          </w:p>
        </w:tc>
        <w:tc>
          <w:tcPr>
            <w:tcW w:w="31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C2B7F" w:rsidRPr="00EB6663" w:rsidRDefault="009C2B7F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B666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Другий (магістерський)</w:t>
            </w:r>
          </w:p>
        </w:tc>
      </w:tr>
      <w:tr w:rsidR="009C2B7F" w:rsidRPr="00EB6663" w:rsidTr="00AE5E56">
        <w:trPr>
          <w:trHeight w:val="369"/>
          <w:jc w:val="center"/>
        </w:trPr>
        <w:tc>
          <w:tcPr>
            <w:tcW w:w="18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2B7F" w:rsidRPr="00EB6663" w:rsidRDefault="009C2B7F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B666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Курс </w:t>
            </w:r>
            <w:r w:rsidRPr="00EB666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(на якому буде викладатись)</w:t>
            </w:r>
          </w:p>
        </w:tc>
        <w:tc>
          <w:tcPr>
            <w:tcW w:w="31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C2B7F" w:rsidRPr="00EB6663" w:rsidRDefault="009C2B7F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B666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1 курс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(2</w:t>
            </w:r>
            <w:r w:rsidRPr="00EB666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семестр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</w:tr>
      <w:tr w:rsidR="009C2B7F" w:rsidRPr="00EB6663" w:rsidTr="00AE5E56">
        <w:trPr>
          <w:trHeight w:val="345"/>
          <w:jc w:val="center"/>
        </w:trPr>
        <w:tc>
          <w:tcPr>
            <w:tcW w:w="18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2B7F" w:rsidRPr="00EB6663" w:rsidRDefault="009C2B7F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B666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Мова викладання</w:t>
            </w:r>
          </w:p>
        </w:tc>
        <w:tc>
          <w:tcPr>
            <w:tcW w:w="31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C2B7F" w:rsidRPr="00EB6663" w:rsidRDefault="009C2B7F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B666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Українська</w:t>
            </w:r>
          </w:p>
        </w:tc>
      </w:tr>
      <w:tr w:rsidR="009C2B7F" w:rsidRPr="00EB6663" w:rsidTr="00AE5E56">
        <w:trPr>
          <w:trHeight w:val="309"/>
          <w:jc w:val="center"/>
        </w:trPr>
        <w:tc>
          <w:tcPr>
            <w:tcW w:w="18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2B7F" w:rsidRDefault="009C2B7F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B666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Вимоги до початку вивчення </w:t>
            </w:r>
          </w:p>
          <w:p w:rsidR="009C2B7F" w:rsidRPr="00EB6663" w:rsidRDefault="009C2B7F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B666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дисципліни</w:t>
            </w:r>
          </w:p>
        </w:tc>
        <w:tc>
          <w:tcPr>
            <w:tcW w:w="31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C2B7F" w:rsidRPr="00EB6663" w:rsidRDefault="009C2B7F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B666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Знання з вищої математики</w:t>
            </w:r>
            <w:r w:rsidRPr="00E84B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E84BF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дискретної</w:t>
            </w:r>
            <w:r w:rsidRPr="00E84B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математики </w:t>
            </w:r>
            <w:r w:rsidRPr="00EB666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та базові знання з програмування</w:t>
            </w:r>
          </w:p>
        </w:tc>
      </w:tr>
      <w:tr w:rsidR="009C2B7F" w:rsidRPr="002C7863" w:rsidTr="00AE5E56">
        <w:trPr>
          <w:trHeight w:val="1675"/>
          <w:jc w:val="center"/>
        </w:trPr>
        <w:tc>
          <w:tcPr>
            <w:tcW w:w="18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2B7F" w:rsidRPr="00EB6663" w:rsidRDefault="009C2B7F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B666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Що буде вивчатися</w:t>
            </w:r>
          </w:p>
        </w:tc>
        <w:tc>
          <w:tcPr>
            <w:tcW w:w="31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C2B7F" w:rsidRPr="00EB6663" w:rsidRDefault="009C2B7F" w:rsidP="000D39D3">
            <w:pPr>
              <w:pStyle w:val="ListParagraph"/>
              <w:tabs>
                <w:tab w:val="left" w:pos="270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B6663">
              <w:rPr>
                <w:sz w:val="24"/>
                <w:szCs w:val="24"/>
              </w:rPr>
              <w:t>ізні методи та техніки математичного моделювання, що д</w:t>
            </w:r>
            <w:r w:rsidRPr="00EB6663">
              <w:rPr>
                <w:sz w:val="24"/>
                <w:szCs w:val="24"/>
              </w:rPr>
              <w:t>о</w:t>
            </w:r>
            <w:r w:rsidRPr="00EB6663">
              <w:rPr>
                <w:sz w:val="24"/>
                <w:szCs w:val="24"/>
              </w:rPr>
              <w:t>зволяють створювати комп'</w:t>
            </w:r>
            <w:r>
              <w:rPr>
                <w:sz w:val="24"/>
                <w:szCs w:val="24"/>
              </w:rPr>
              <w:t>ютерні моделі соціальних систем, а саме, г</w:t>
            </w:r>
            <w:r w:rsidRPr="00EB6663">
              <w:rPr>
                <w:sz w:val="24"/>
                <w:szCs w:val="24"/>
              </w:rPr>
              <w:t>раф</w:t>
            </w:r>
            <w:r>
              <w:rPr>
                <w:sz w:val="24"/>
                <w:szCs w:val="24"/>
              </w:rPr>
              <w:t>ові</w:t>
            </w:r>
            <w:r w:rsidRPr="00EB6663">
              <w:rPr>
                <w:sz w:val="24"/>
                <w:szCs w:val="24"/>
              </w:rPr>
              <w:t xml:space="preserve"> модел</w:t>
            </w:r>
            <w:r>
              <w:rPr>
                <w:sz w:val="24"/>
                <w:szCs w:val="24"/>
              </w:rPr>
              <w:t>і</w:t>
            </w:r>
            <w:r w:rsidRPr="00EB6663">
              <w:rPr>
                <w:sz w:val="24"/>
                <w:szCs w:val="24"/>
              </w:rPr>
              <w:t xml:space="preserve"> та їх застосування до аналізу соціал</w:t>
            </w:r>
            <w:r w:rsidRPr="00EB6663">
              <w:rPr>
                <w:sz w:val="24"/>
                <w:szCs w:val="24"/>
              </w:rPr>
              <w:t>ь</w:t>
            </w:r>
            <w:r w:rsidRPr="00EB6663">
              <w:rPr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х мереж та взаємодії між людьми,</w:t>
            </w:r>
            <w:r w:rsidRPr="00EB6663">
              <w:rPr>
                <w:sz w:val="24"/>
                <w:szCs w:val="24"/>
              </w:rPr>
              <w:t xml:space="preserve"> технік</w:t>
            </w:r>
            <w:r>
              <w:rPr>
                <w:sz w:val="24"/>
                <w:szCs w:val="24"/>
              </w:rPr>
              <w:t>и</w:t>
            </w:r>
            <w:r w:rsidRPr="00EB6663">
              <w:rPr>
                <w:sz w:val="24"/>
                <w:szCs w:val="24"/>
              </w:rPr>
              <w:t xml:space="preserve"> обробки даних та машинного навчання для аналізу та прогнозува</w:t>
            </w:r>
            <w:r>
              <w:rPr>
                <w:sz w:val="24"/>
                <w:szCs w:val="24"/>
              </w:rPr>
              <w:t xml:space="preserve">ння поведінки соціальних систем, </w:t>
            </w:r>
            <w:r w:rsidRPr="00EB6663">
              <w:rPr>
                <w:sz w:val="24"/>
                <w:szCs w:val="24"/>
              </w:rPr>
              <w:t>створення комп'ютерних симуляцій та їх використання для аналізу та прогнозування розвитку соціал</w:t>
            </w:r>
            <w:r w:rsidRPr="00EB6663">
              <w:rPr>
                <w:sz w:val="24"/>
                <w:szCs w:val="24"/>
              </w:rPr>
              <w:t>ь</w:t>
            </w:r>
            <w:r w:rsidRPr="00EB6663">
              <w:rPr>
                <w:sz w:val="24"/>
                <w:szCs w:val="24"/>
              </w:rPr>
              <w:t>них систем.</w:t>
            </w:r>
          </w:p>
        </w:tc>
      </w:tr>
      <w:tr w:rsidR="009C2B7F" w:rsidRPr="002C7863" w:rsidTr="00AE5E56">
        <w:trPr>
          <w:trHeight w:val="695"/>
          <w:jc w:val="center"/>
        </w:trPr>
        <w:tc>
          <w:tcPr>
            <w:tcW w:w="18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2B7F" w:rsidRPr="00EB6663" w:rsidRDefault="009C2B7F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B666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Чому це цікаво/треба вивчати</w:t>
            </w:r>
          </w:p>
        </w:tc>
        <w:tc>
          <w:tcPr>
            <w:tcW w:w="31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C2B7F" w:rsidRPr="00EB6663" w:rsidRDefault="009C2B7F" w:rsidP="004C6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EB6663">
              <w:rPr>
                <w:rFonts w:ascii="Times New Roman" w:hAnsi="Times New Roman"/>
                <w:sz w:val="24"/>
                <w:szCs w:val="24"/>
                <w:lang w:val="uk-UA"/>
              </w:rPr>
              <w:t>ивчення математичного моделювання соціальних систем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B6663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EB6663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EB6663">
              <w:rPr>
                <w:rFonts w:ascii="Times New Roman" w:hAnsi="Times New Roman"/>
                <w:sz w:val="24"/>
                <w:szCs w:val="24"/>
                <w:lang w:val="uk-UA"/>
              </w:rPr>
              <w:t>зволяє створювати складні та захоплюючі комп'ютерні сим</w:t>
            </w:r>
            <w:r w:rsidRPr="00EB6663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EB6663">
              <w:rPr>
                <w:rFonts w:ascii="Times New Roman" w:hAnsi="Times New Roman"/>
                <w:sz w:val="24"/>
                <w:szCs w:val="24"/>
                <w:lang w:val="uk-UA"/>
              </w:rPr>
              <w:t>ляції соціальних систем, які можуть допомогти нам краще р</w:t>
            </w:r>
            <w:r w:rsidRPr="00EB6663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EB6663">
              <w:rPr>
                <w:rFonts w:ascii="Times New Roman" w:hAnsi="Times New Roman"/>
                <w:sz w:val="24"/>
                <w:szCs w:val="24"/>
                <w:lang w:val="uk-UA"/>
              </w:rPr>
              <w:t>зуміти та вивчати ці системи.</w:t>
            </w:r>
          </w:p>
        </w:tc>
      </w:tr>
      <w:tr w:rsidR="009C2B7F" w:rsidRPr="00EB6663" w:rsidTr="00AE5E56">
        <w:trPr>
          <w:trHeight w:val="695"/>
          <w:jc w:val="center"/>
        </w:trPr>
        <w:tc>
          <w:tcPr>
            <w:tcW w:w="18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2B7F" w:rsidRPr="00EB6663" w:rsidRDefault="009C2B7F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B666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Чому можна навчитися (результати навчання)</w:t>
            </w:r>
          </w:p>
        </w:tc>
        <w:tc>
          <w:tcPr>
            <w:tcW w:w="31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C2B7F" w:rsidRPr="00EB6663" w:rsidRDefault="009C2B7F" w:rsidP="000D39D3">
            <w:pPr>
              <w:pStyle w:val="ListParagraph"/>
              <w:tabs>
                <w:tab w:val="left" w:pos="270"/>
              </w:tabs>
              <w:ind w:left="0"/>
              <w:rPr>
                <w:sz w:val="24"/>
                <w:szCs w:val="24"/>
              </w:rPr>
            </w:pPr>
            <w:r w:rsidRPr="00EB6663">
              <w:rPr>
                <w:sz w:val="24"/>
                <w:szCs w:val="24"/>
              </w:rPr>
              <w:t>Розуміти та описувати соціальні системи за допомогою мат</w:t>
            </w:r>
            <w:r w:rsidRPr="00EB6663">
              <w:rPr>
                <w:sz w:val="24"/>
                <w:szCs w:val="24"/>
              </w:rPr>
              <w:t>е</w:t>
            </w:r>
            <w:r w:rsidRPr="00EB6663">
              <w:rPr>
                <w:sz w:val="24"/>
                <w:szCs w:val="24"/>
              </w:rPr>
              <w:t>матичних моделей.</w:t>
            </w:r>
            <w:r>
              <w:rPr>
                <w:sz w:val="24"/>
                <w:szCs w:val="24"/>
              </w:rPr>
              <w:t xml:space="preserve"> </w:t>
            </w:r>
            <w:r w:rsidRPr="00EB6663">
              <w:rPr>
                <w:sz w:val="24"/>
                <w:szCs w:val="24"/>
              </w:rPr>
              <w:t>Використовувати різні методи та техніки моделювання для прогнозування поведінки соціальних си</w:t>
            </w:r>
            <w:r w:rsidRPr="00EB6663">
              <w:rPr>
                <w:sz w:val="24"/>
                <w:szCs w:val="24"/>
              </w:rPr>
              <w:t>с</w:t>
            </w:r>
            <w:r w:rsidRPr="00EB6663">
              <w:rPr>
                <w:sz w:val="24"/>
                <w:szCs w:val="24"/>
              </w:rPr>
              <w:t>тем.</w:t>
            </w:r>
            <w:r>
              <w:rPr>
                <w:sz w:val="24"/>
                <w:szCs w:val="24"/>
              </w:rPr>
              <w:t xml:space="preserve"> </w:t>
            </w:r>
            <w:r w:rsidRPr="00EB6663">
              <w:rPr>
                <w:sz w:val="24"/>
                <w:szCs w:val="24"/>
              </w:rPr>
              <w:t>Аналізувати та інтерпретувати результати моделювання та робити висновки щодо взаємодії соціальних систем.</w:t>
            </w:r>
            <w:r>
              <w:rPr>
                <w:sz w:val="24"/>
                <w:szCs w:val="24"/>
              </w:rPr>
              <w:t xml:space="preserve"> </w:t>
            </w:r>
            <w:r w:rsidRPr="00EB6663">
              <w:rPr>
                <w:sz w:val="24"/>
                <w:szCs w:val="24"/>
              </w:rPr>
              <w:t>Вик</w:t>
            </w:r>
            <w:r w:rsidRPr="00EB6663">
              <w:rPr>
                <w:sz w:val="24"/>
                <w:szCs w:val="24"/>
              </w:rPr>
              <w:t>о</w:t>
            </w:r>
            <w:r w:rsidRPr="00EB6663">
              <w:rPr>
                <w:sz w:val="24"/>
                <w:szCs w:val="24"/>
              </w:rPr>
              <w:t>ристовувати комп'ютерні технології для розробки та викона</w:t>
            </w:r>
            <w:r w:rsidRPr="00EB6663">
              <w:rPr>
                <w:sz w:val="24"/>
                <w:szCs w:val="24"/>
              </w:rPr>
              <w:t>н</w:t>
            </w:r>
            <w:r w:rsidRPr="00EB6663">
              <w:rPr>
                <w:sz w:val="24"/>
                <w:szCs w:val="24"/>
              </w:rPr>
              <w:t>ня соціальних моделей.</w:t>
            </w:r>
            <w:r>
              <w:rPr>
                <w:sz w:val="24"/>
                <w:szCs w:val="24"/>
              </w:rPr>
              <w:t xml:space="preserve"> </w:t>
            </w:r>
            <w:r w:rsidRPr="00EB6663">
              <w:rPr>
                <w:sz w:val="24"/>
                <w:szCs w:val="24"/>
              </w:rPr>
              <w:t>Розробляти рішення на основі резул</w:t>
            </w:r>
            <w:r w:rsidRPr="00EB6663">
              <w:rPr>
                <w:sz w:val="24"/>
                <w:szCs w:val="24"/>
              </w:rPr>
              <w:t>ь</w:t>
            </w:r>
            <w:r w:rsidRPr="00EB6663">
              <w:rPr>
                <w:sz w:val="24"/>
                <w:szCs w:val="24"/>
              </w:rPr>
              <w:t>татів моделювання соціальних систем.</w:t>
            </w:r>
          </w:p>
        </w:tc>
      </w:tr>
      <w:tr w:rsidR="009C2B7F" w:rsidRPr="002C7863" w:rsidTr="00AE5E56">
        <w:trPr>
          <w:trHeight w:val="695"/>
          <w:jc w:val="center"/>
        </w:trPr>
        <w:tc>
          <w:tcPr>
            <w:tcW w:w="18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2B7F" w:rsidRPr="00EB6663" w:rsidRDefault="009C2B7F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B666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Як можна користуватися набутими знаннями і уміннями (компетентн</w:t>
            </w:r>
            <w:r w:rsidRPr="00EB666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</w:t>
            </w:r>
            <w:r w:rsidRPr="00EB666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сті)</w:t>
            </w:r>
          </w:p>
        </w:tc>
        <w:tc>
          <w:tcPr>
            <w:tcW w:w="31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C2B7F" w:rsidRPr="00EB6663" w:rsidRDefault="009C2B7F" w:rsidP="000D39D3">
            <w:pPr>
              <w:pStyle w:val="ListParagraph"/>
              <w:tabs>
                <w:tab w:val="left" w:pos="270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Здійснювати математичне моделювання </w:t>
            </w:r>
            <w:r w:rsidRPr="00EB6663">
              <w:rPr>
                <w:sz w:val="24"/>
                <w:szCs w:val="24"/>
              </w:rPr>
              <w:t>соціа</w:t>
            </w:r>
            <w:r>
              <w:rPr>
                <w:sz w:val="24"/>
                <w:szCs w:val="24"/>
              </w:rPr>
              <w:t xml:space="preserve">льних систем </w:t>
            </w:r>
            <w:r w:rsidRPr="00EB6663">
              <w:rPr>
                <w:sz w:val="24"/>
                <w:szCs w:val="24"/>
              </w:rPr>
              <w:t>для вивчення соціальних явищ, таких як поведінка масових людських груп, розвиток соціальних мереж т</w:t>
            </w:r>
            <w:r>
              <w:rPr>
                <w:sz w:val="24"/>
                <w:szCs w:val="24"/>
              </w:rPr>
              <w:t>а зміни у повед</w:t>
            </w:r>
            <w:r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</w:rPr>
              <w:t>нці споживачів, що є корисним</w:t>
            </w:r>
            <w:r w:rsidRPr="00EB6663">
              <w:rPr>
                <w:sz w:val="24"/>
                <w:szCs w:val="24"/>
              </w:rPr>
              <w:t xml:space="preserve"> для вирішення соціальних проблем та покращення якості життя людей.</w:t>
            </w:r>
            <w:r>
              <w:rPr>
                <w:sz w:val="24"/>
                <w:szCs w:val="24"/>
              </w:rPr>
              <w:t xml:space="preserve">Застосовувати </w:t>
            </w:r>
            <w:r w:rsidRPr="00EB6663">
              <w:rPr>
                <w:sz w:val="24"/>
                <w:szCs w:val="24"/>
              </w:rPr>
              <w:t xml:space="preserve">методи та техніки </w:t>
            </w:r>
            <w:r>
              <w:rPr>
                <w:sz w:val="24"/>
                <w:szCs w:val="24"/>
              </w:rPr>
              <w:t xml:space="preserve">моделювання </w:t>
            </w:r>
            <w:r w:rsidRPr="00EB6663">
              <w:rPr>
                <w:sz w:val="24"/>
                <w:szCs w:val="24"/>
              </w:rPr>
              <w:t>для вирішення реальних пр</w:t>
            </w:r>
            <w:r w:rsidRPr="00EB6663">
              <w:rPr>
                <w:sz w:val="24"/>
                <w:szCs w:val="24"/>
              </w:rPr>
              <w:t>о</w:t>
            </w:r>
            <w:r w:rsidRPr="00EB6663">
              <w:rPr>
                <w:sz w:val="24"/>
                <w:szCs w:val="24"/>
              </w:rPr>
              <w:t>блем у соціальних системах, таких як соціальна диференці</w:t>
            </w:r>
            <w:r w:rsidRPr="00EB6663">
              <w:rPr>
                <w:sz w:val="24"/>
                <w:szCs w:val="24"/>
              </w:rPr>
              <w:t>а</w:t>
            </w:r>
            <w:r w:rsidRPr="00EB6663">
              <w:rPr>
                <w:sz w:val="24"/>
                <w:szCs w:val="24"/>
              </w:rPr>
              <w:t>ція, міжкультурна взаємодія, економічний розвиток та інші.</w:t>
            </w:r>
          </w:p>
        </w:tc>
      </w:tr>
      <w:tr w:rsidR="009C2B7F" w:rsidRPr="00EB6663" w:rsidTr="00AE5E56">
        <w:trPr>
          <w:trHeight w:val="236"/>
          <w:jc w:val="center"/>
        </w:trPr>
        <w:tc>
          <w:tcPr>
            <w:tcW w:w="18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2B7F" w:rsidRPr="00EB6663" w:rsidRDefault="009C2B7F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B666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Інформаційне забезпечення</w:t>
            </w:r>
          </w:p>
        </w:tc>
        <w:tc>
          <w:tcPr>
            <w:tcW w:w="31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C2B7F" w:rsidRPr="00EB6663" w:rsidRDefault="009C2B7F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</w:t>
            </w:r>
            <w:r w:rsidRPr="00EB666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лектронні методичні матеріали</w:t>
            </w:r>
          </w:p>
        </w:tc>
      </w:tr>
      <w:tr w:rsidR="009C2B7F" w:rsidRPr="00EB6663" w:rsidTr="00AE5E56">
        <w:trPr>
          <w:trHeight w:val="589"/>
          <w:jc w:val="center"/>
        </w:trPr>
        <w:tc>
          <w:tcPr>
            <w:tcW w:w="18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C2B7F" w:rsidRPr="00EB6663" w:rsidRDefault="009C2B7F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B666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Види навчальних занять (лекції, практичні, семінарські, лабораторні заняття тощо)</w:t>
            </w:r>
          </w:p>
        </w:tc>
        <w:tc>
          <w:tcPr>
            <w:tcW w:w="31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C2B7F" w:rsidRPr="00EB6663" w:rsidRDefault="009C2B7F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B666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Лекції, лабораторні заняття</w:t>
            </w:r>
          </w:p>
        </w:tc>
      </w:tr>
      <w:tr w:rsidR="009C2B7F" w:rsidRPr="00EB6663" w:rsidTr="00AE5E56">
        <w:trPr>
          <w:trHeight w:val="241"/>
          <w:jc w:val="center"/>
        </w:trPr>
        <w:tc>
          <w:tcPr>
            <w:tcW w:w="1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C2B7F" w:rsidRPr="00EB6663" w:rsidRDefault="009C2B7F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B666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Вид семестрового контролю</w:t>
            </w:r>
          </w:p>
        </w:tc>
        <w:tc>
          <w:tcPr>
            <w:tcW w:w="3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2B7F" w:rsidRPr="00EB6663" w:rsidRDefault="009C2B7F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B666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Диф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еренційований </w:t>
            </w:r>
            <w:r w:rsidRPr="00EB666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залік</w:t>
            </w:r>
          </w:p>
        </w:tc>
      </w:tr>
      <w:tr w:rsidR="009C2B7F" w:rsidRPr="00EB6663" w:rsidTr="00AE5E56">
        <w:trPr>
          <w:trHeight w:val="307"/>
          <w:jc w:val="center"/>
        </w:trPr>
        <w:tc>
          <w:tcPr>
            <w:tcW w:w="1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C2B7F" w:rsidRPr="00EB6663" w:rsidRDefault="009C2B7F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B666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Максимальна кількість здобувачів </w:t>
            </w:r>
          </w:p>
        </w:tc>
        <w:tc>
          <w:tcPr>
            <w:tcW w:w="3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2B7F" w:rsidRPr="00AE5E56" w:rsidRDefault="009C2B7F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</w:tr>
      <w:tr w:rsidR="009C2B7F" w:rsidRPr="00EB6663" w:rsidTr="00AE5E56">
        <w:trPr>
          <w:trHeight w:val="238"/>
          <w:jc w:val="center"/>
        </w:trPr>
        <w:tc>
          <w:tcPr>
            <w:tcW w:w="1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C2B7F" w:rsidRPr="00EB6663" w:rsidRDefault="009C2B7F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B666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Мінімальна кількість здобувачів </w:t>
            </w:r>
            <w:r w:rsidRPr="00EB666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(для мовних та творчих дисциплін)</w:t>
            </w:r>
          </w:p>
        </w:tc>
        <w:tc>
          <w:tcPr>
            <w:tcW w:w="3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2B7F" w:rsidRPr="00AE5E56" w:rsidRDefault="009C2B7F" w:rsidP="004C65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</w:tbl>
    <w:p w:rsidR="009C2B7F" w:rsidRPr="008C1450" w:rsidRDefault="009C2B7F" w:rsidP="00690A50">
      <w:pPr>
        <w:spacing w:before="240" w:after="0"/>
        <w:jc w:val="center"/>
        <w:rPr>
          <w:sz w:val="24"/>
          <w:szCs w:val="24"/>
        </w:rPr>
      </w:pPr>
      <w:r w:rsidRPr="008C1450">
        <w:rPr>
          <w:rFonts w:ascii="Times New Roman" w:hAnsi="Times New Roman"/>
          <w:sz w:val="24"/>
          <w:szCs w:val="24"/>
          <w:lang w:val="uk-UA"/>
        </w:rPr>
        <w:t xml:space="preserve">Декан факультету _________________Олена КІСЕЛЬОВА </w:t>
      </w:r>
    </w:p>
    <w:sectPr w:rsidR="009C2B7F" w:rsidRPr="008C1450" w:rsidSect="00703E74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D5A"/>
    <w:rsid w:val="00010FD5"/>
    <w:rsid w:val="0009336F"/>
    <w:rsid w:val="000C28BB"/>
    <w:rsid w:val="000D39D3"/>
    <w:rsid w:val="00125299"/>
    <w:rsid w:val="001552CC"/>
    <w:rsid w:val="00156A88"/>
    <w:rsid w:val="001A3DEA"/>
    <w:rsid w:val="001E168A"/>
    <w:rsid w:val="001F1A63"/>
    <w:rsid w:val="00256B6C"/>
    <w:rsid w:val="002C7863"/>
    <w:rsid w:val="00312A54"/>
    <w:rsid w:val="00332048"/>
    <w:rsid w:val="00360D01"/>
    <w:rsid w:val="0037684D"/>
    <w:rsid w:val="00382064"/>
    <w:rsid w:val="003E54F8"/>
    <w:rsid w:val="00436657"/>
    <w:rsid w:val="004419E4"/>
    <w:rsid w:val="00497735"/>
    <w:rsid w:val="004C6561"/>
    <w:rsid w:val="004F1E54"/>
    <w:rsid w:val="00506D54"/>
    <w:rsid w:val="005624E1"/>
    <w:rsid w:val="005D6282"/>
    <w:rsid w:val="00690A50"/>
    <w:rsid w:val="00703E74"/>
    <w:rsid w:val="0070530E"/>
    <w:rsid w:val="0077116C"/>
    <w:rsid w:val="008326D7"/>
    <w:rsid w:val="008B420E"/>
    <w:rsid w:val="008C1450"/>
    <w:rsid w:val="00913D5A"/>
    <w:rsid w:val="00955F31"/>
    <w:rsid w:val="009A3571"/>
    <w:rsid w:val="009A45E6"/>
    <w:rsid w:val="009C2B7F"/>
    <w:rsid w:val="009D4FA9"/>
    <w:rsid w:val="00AE5E56"/>
    <w:rsid w:val="00B03A13"/>
    <w:rsid w:val="00B1705C"/>
    <w:rsid w:val="00B8165E"/>
    <w:rsid w:val="00BB6FC8"/>
    <w:rsid w:val="00C3430A"/>
    <w:rsid w:val="00C551B4"/>
    <w:rsid w:val="00CB77EB"/>
    <w:rsid w:val="00CC68D4"/>
    <w:rsid w:val="00D4781A"/>
    <w:rsid w:val="00D57F34"/>
    <w:rsid w:val="00D857BE"/>
    <w:rsid w:val="00D916E3"/>
    <w:rsid w:val="00D935F2"/>
    <w:rsid w:val="00DA40EC"/>
    <w:rsid w:val="00E15CF1"/>
    <w:rsid w:val="00E84BF0"/>
    <w:rsid w:val="00EA5A34"/>
    <w:rsid w:val="00EB6663"/>
    <w:rsid w:val="00F23EBA"/>
    <w:rsid w:val="00FE4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6D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26D7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1</Pages>
  <Words>386</Words>
  <Characters>2204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Tryputen</dc:creator>
  <cp:keywords/>
  <dc:description/>
  <cp:lastModifiedBy>Татьяна</cp:lastModifiedBy>
  <cp:revision>46</cp:revision>
  <dcterms:created xsi:type="dcterms:W3CDTF">2023-04-06T11:37:00Z</dcterms:created>
  <dcterms:modified xsi:type="dcterms:W3CDTF">2023-08-27T18:42:00Z</dcterms:modified>
</cp:coreProperties>
</file>