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rPr>
          <w:rFonts w:ascii="Arial" w:cs="Arial" w:eastAsia="Arial" w:hAnsi="Arial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632.0" w:type="dxa"/>
        <w:jc w:val="left"/>
        <w:tblInd w:w="-601.0" w:type="dxa"/>
        <w:tblLayout w:type="fixed"/>
        <w:tblLook w:val="0400"/>
      </w:tblPr>
      <w:tblGrid>
        <w:gridCol w:w="3970"/>
        <w:gridCol w:w="6662"/>
        <w:tblGridChange w:id="0">
          <w:tblGrid>
            <w:gridCol w:w="3970"/>
            <w:gridCol w:w="6662"/>
          </w:tblGrid>
        </w:tblGridChange>
      </w:tblGrid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bookmarkStart w:colFirst="0" w:colLast="0" w:name="bookmark=id.gjdgxs" w:id="0"/>
          <w:bookmarkEnd w:id="0"/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Код та назва дисципліни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1-126-07_Технології web-аналізу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Рекомендується для галузі знань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(спеціальності, освітньої програми)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12 Інформаційні технології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Кафедра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Математичного забезпечення ЕОМ</w:t>
            </w:r>
          </w:p>
        </w:tc>
      </w:tr>
      <w:tr>
        <w:trPr>
          <w:cantSplit w:val="0"/>
          <w:trHeight w:val="25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П.І.П. НПП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(за можливості)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Рівень ВО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Перший (бакалаврський)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Курс, семестр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(в якому буде викладатись)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3,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4 курс</w:t>
            </w:r>
          </w:p>
        </w:tc>
      </w:tr>
      <w:tr>
        <w:trPr>
          <w:cantSplit w:val="0"/>
          <w:trHeight w:val="24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Мова викладання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 українська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Пререквізити (передумови вивчення дисципліни)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Знання та навички програмування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інтернет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</w:tc>
      </w:tr>
      <w:tr>
        <w:trPr>
          <w:cantSplit w:val="0"/>
          <w:trHeight w:val="1976.718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Що буде вивчатися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color w:val="1f292b"/>
                <w:sz w:val="28"/>
                <w:szCs w:val="28"/>
                <w:highlight w:val="whit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1f292b"/>
                <w:sz w:val="28"/>
                <w:szCs w:val="28"/>
                <w:highlight w:val="white"/>
                <w:rtl w:val="0"/>
              </w:rPr>
              <w:t xml:space="preserve">Комплексна аналітика (збирання та аналіз статистичних даних). Наскрізна аналітика (аналіз поведінки користувачів).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292b"/>
                <w:sz w:val="28"/>
                <w:szCs w:val="28"/>
                <w:highlight w:val="white"/>
                <w:rtl w:val="0"/>
              </w:rPr>
              <w:t xml:space="preserve">Методи web-аналізу.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292b"/>
                <w:sz w:val="28"/>
                <w:szCs w:val="28"/>
                <w:highlight w:val="white"/>
                <w:rtl w:val="0"/>
              </w:rPr>
              <w:t xml:space="preserve">Алгоритми web-аналізу. Інструменти web-аналізу. Сервіси наскрізної аналітики (Google Analytics, Open Web Analytics). Інструменти для аналізу SEO / конкурентного середовища. Інструменти для поглибленого аналізу. 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Чому це цікаво/треба вивчати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 допомогою технологій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292b"/>
                <w:sz w:val="28"/>
                <w:szCs w:val="28"/>
                <w:highlight w:val="white"/>
                <w:rtl w:val="0"/>
              </w:rPr>
              <w:t xml:space="preserve">web-аналізу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можна визначити цільову аудиторію та її особливості. Це дає можливість приймати конструктивні рішення щодо розвитку сайту, покращення контенту та оптимізації рекламних кампаній.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Чого можна навчитися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(результати навчання)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Знати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Як можна користуватися набутими знаннями і уміннями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(компетентності)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Здатність використовувати базові теоретичні основи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292b"/>
                <w:sz w:val="28"/>
                <w:szCs w:val="28"/>
                <w:highlight w:val="white"/>
                <w:rtl w:val="0"/>
              </w:rPr>
              <w:t xml:space="preserve">web-аналізу.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Мати навички роботи з технологіями та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1f292b"/>
                <w:sz w:val="28"/>
                <w:szCs w:val="28"/>
                <w:highlight w:val="white"/>
                <w:rtl w:val="0"/>
              </w:rPr>
              <w:t xml:space="preserve">інструментами web-аналізу.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Інформаційне забезпечення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Конспект лекцій, презентації лекцій, методичні рекомендації щодо виконання лабораторних робіт.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Використання мультимедійного обладнання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Види навчальних занять </w:t>
            </w:r>
          </w:p>
          <w:p w:rsidR="00000000" w:rsidDel="00000000" w:rsidP="00000000" w:rsidRDefault="00000000" w:rsidRPr="00000000" w14:paraId="0000001F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(лекції, практичні, семінарські, лабораторні заняття тощо)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Лекції, лабораторні заняття</w:t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 семестрового контролю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иференційований залік</w:t>
            </w:r>
          </w:p>
        </w:tc>
      </w:tr>
      <w:tr>
        <w:trPr>
          <w:cantSplit w:val="0"/>
          <w:trHeight w:val="126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Максимальна кількість здобувачів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bookmarkStart w:colFirst="0" w:colLast="0" w:name="_heading=h.gjdgxs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90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Мінімальна кількість здобувачів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(тільки для мовних та творчих дисциплін)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27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Декан факультету             _____________</w:t>
        <w:tab/>
        <w:tab/>
        <w:t xml:space="preserve">Олена КІСЕЛЬОВА</w:t>
      </w:r>
      <w:r w:rsidDel="00000000" w:rsidR="00000000" w:rsidRPr="00000000">
        <w:rPr>
          <w:rtl w:val="0"/>
        </w:rPr>
      </w:r>
    </w:p>
    <w:sectPr>
      <w:pgSz w:h="16838" w:w="11906" w:orient="portrait"/>
      <w:pgMar w:bottom="568" w:top="284" w:left="1417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A2BD8"/>
    <w:rPr>
      <w:rFonts w:cs="Times New Roman"/>
      <w:lang w:val="ru-RU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paragraph" w:styleId="Default" w:customStyle="1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eastAsia="Times New Roman"/>
      <w:color w:val="000000"/>
      <w:sz w:val="24"/>
      <w:szCs w:val="24"/>
      <w:lang w:eastAsia="ru-RU" w:val="ru-RU"/>
    </w:rPr>
  </w:style>
  <w:style w:type="paragraph" w:styleId="a4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OPKTdB7qDvd7pqnwEHdiRYilrg==">CgMxLjAyCWlkLmdqZGd4czIIaC5namRneHM4AHIhMTFLOXVUbVQ0alhJYTFHM3M2X3ROZXViMEhjc0Jybl9N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2020-09-07T16:18:00Z</dcterms:created>
  <dc:creator>Liliia</dc:creator>
</cp:coreProperties>
</file>