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0632.0" w:type="dxa"/>
        <w:jc w:val="left"/>
        <w:tblInd w:w="-601.0" w:type="dxa"/>
        <w:tblLayout w:type="fixed"/>
        <w:tblLook w:val="0400"/>
      </w:tblPr>
      <w:tblGrid>
        <w:gridCol w:w="3970"/>
        <w:gridCol w:w="6662"/>
        <w:tblGridChange w:id="0">
          <w:tblGrid>
            <w:gridCol w:w="3970"/>
            <w:gridCol w:w="6662"/>
          </w:tblGrid>
        </w:tblGridChange>
      </w:tblGrid>
      <w:tr>
        <w:trPr>
          <w:cantSplit w:val="0"/>
          <w:trHeight w:val="644"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bookmarkStart w:colFirst="0" w:colLast="0" w:name="bookmark=id.gjdgxs" w:id="0"/>
          <w:bookmarkEnd w:id="0"/>
          <w:p w:rsidR="00000000" w:rsidDel="00000000" w:rsidP="00000000" w:rsidRDefault="00000000" w:rsidRPr="00000000" w14:paraId="00000002">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Код та назва дисципліни</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3">
            <w:pP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1-126-06_Створення та використання розподілених баз даних</w:t>
            </w:r>
            <w:r w:rsidDel="00000000" w:rsidR="00000000" w:rsidRPr="00000000">
              <w:rPr>
                <w:rtl w:val="0"/>
              </w:rPr>
            </w:r>
          </w:p>
        </w:tc>
      </w:tr>
      <w:tr>
        <w:trPr>
          <w:cantSplit w:val="0"/>
          <w:trHeight w:val="644"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4">
            <w:pPr>
              <w:spacing w:after="0" w:line="240" w:lineRule="auto"/>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Рекомендується для галузі знань</w:t>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i w:val="1"/>
                <w:color w:val="000000"/>
                <w:sz w:val="18"/>
                <w:szCs w:val="18"/>
                <w:rtl w:val="0"/>
              </w:rPr>
              <w:t xml:space="preserve">(спеціальності, освітньої програми)</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Інформаційні технології</w:t>
            </w:r>
          </w:p>
        </w:tc>
      </w:tr>
      <w:tr>
        <w:trPr>
          <w:cantSplit w:val="0"/>
          <w:trHeight w:val="342"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Кафедра</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7">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Математичного забезпечення ЕОМ</w:t>
            </w:r>
          </w:p>
        </w:tc>
      </w:tr>
      <w:tr>
        <w:trPr>
          <w:cantSplit w:val="0"/>
          <w:trHeight w:val="253"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8">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П.І.П. НПП </w:t>
            </w:r>
            <w:r w:rsidDel="00000000" w:rsidR="00000000" w:rsidRPr="00000000">
              <w:rPr>
                <w:rFonts w:ascii="Times New Roman" w:cs="Times New Roman" w:eastAsia="Times New Roman" w:hAnsi="Times New Roman"/>
                <w:color w:val="000000"/>
                <w:sz w:val="18"/>
                <w:szCs w:val="18"/>
                <w:rtl w:val="0"/>
              </w:rPr>
              <w:t xml:space="preserve">(за можливості)</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9">
            <w:pPr>
              <w:spacing w:after="0" w:line="240" w:lineRule="auto"/>
              <w:rPr>
                <w:rFonts w:ascii="Times New Roman" w:cs="Times New Roman" w:eastAsia="Times New Roman" w:hAnsi="Times New Roman"/>
                <w:color w:val="000000"/>
                <w:sz w:val="28"/>
                <w:szCs w:val="28"/>
              </w:rPr>
            </w:pPr>
            <w:r w:rsidDel="00000000" w:rsidR="00000000" w:rsidRPr="00000000">
              <w:rPr>
                <w:rtl w:val="0"/>
              </w:rPr>
            </w:r>
          </w:p>
        </w:tc>
      </w:tr>
      <w:tr>
        <w:trPr>
          <w:cantSplit w:val="0"/>
          <w:trHeight w:val="120"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Рівень ВО</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Перший (бакалаврський)</w:t>
            </w:r>
          </w:p>
        </w:tc>
      </w:tr>
      <w:tr>
        <w:trPr>
          <w:cantSplit w:val="0"/>
          <w:trHeight w:val="120"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C">
            <w:pPr>
              <w:spacing w:after="0" w:line="240" w:lineRule="auto"/>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Курс, семестр</w:t>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i w:val="1"/>
                <w:color w:val="000000"/>
                <w:sz w:val="18"/>
                <w:szCs w:val="18"/>
                <w:rtl w:val="0"/>
              </w:rPr>
              <w:t xml:space="preserve">(в якому буде викладатись)</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4 курс</w:t>
            </w:r>
            <w:r w:rsidDel="00000000" w:rsidR="00000000" w:rsidRPr="00000000">
              <w:rPr>
                <w:rtl w:val="0"/>
              </w:rPr>
            </w:r>
          </w:p>
        </w:tc>
      </w:tr>
      <w:tr>
        <w:trPr>
          <w:cantSplit w:val="0"/>
          <w:trHeight w:val="247"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E">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Мова викладання</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українська</w:t>
            </w:r>
          </w:p>
        </w:tc>
      </w:tr>
      <w:tr>
        <w:trPr>
          <w:cantSplit w:val="0"/>
          <w:trHeight w:val="644"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6"/>
                <w:szCs w:val="26"/>
                <w:vertAlign w:val="superscript"/>
              </w:rPr>
            </w:pPr>
            <w:r w:rsidDel="00000000" w:rsidR="00000000" w:rsidRPr="00000000">
              <w:rPr>
                <w:rFonts w:ascii="Times New Roman" w:cs="Times New Roman" w:eastAsia="Times New Roman" w:hAnsi="Times New Roman"/>
                <w:color w:val="000000"/>
                <w:sz w:val="26"/>
                <w:szCs w:val="26"/>
                <w:rtl w:val="0"/>
              </w:rPr>
              <w:t xml:space="preserve">Пререквізити (передумови вивчення дисципліни) </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Знання та навички організації бази даних </w:t>
            </w:r>
          </w:p>
        </w:tc>
      </w:tr>
      <w:tr>
        <w:trPr>
          <w:cantSplit w:val="0"/>
          <w:trHeight w:val="644"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Що буде вивчатися</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Архітектура розподіленої бази даних (БД).</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Властивості архітектури розподіленої БД.</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Різновиди архітектури розподіленої БД.</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Механізми доступу до даних.</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Механізми розподіленого зберігання даних.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Обробка розподілених транзакцій. </w:t>
            </w:r>
            <w:r w:rsidDel="00000000" w:rsidR="00000000" w:rsidRPr="00000000">
              <w:rPr>
                <w:rtl w:val="0"/>
              </w:rPr>
            </w:r>
          </w:p>
        </w:tc>
      </w:tr>
      <w:tr>
        <w:trPr>
          <w:cantSplit w:val="0"/>
          <w:trHeight w:val="644"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9">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Чому це цікаво/треба вивчати</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сучасних інформаційних системах часто виникає необхідність організації роботи з великими розгалуженими системами зберігання даних. Такий підхід вимагає вміння формувати структуру розподіленої БД на основі аналізу інформаційних потоків та розробляти системи управління розподіленими базами даних. Крім цього потрібно знати методи та підходи моделювання та проєктування розподілених інформаційних систем.</w:t>
            </w:r>
          </w:p>
        </w:tc>
      </w:tr>
      <w:tr>
        <w:trPr>
          <w:cantSplit w:val="0"/>
          <w:trHeight w:val="570"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B">
            <w:pPr>
              <w:spacing w:after="0" w:line="240" w:lineRule="auto"/>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Чого можна навчитися</w:t>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i w:val="1"/>
                <w:color w:val="000000"/>
                <w:rtl w:val="0"/>
              </w:rPr>
              <w:t xml:space="preserve">(результати навчання)</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ffffff" w:val="clear"/>
            <w:tcMar>
              <w:top w:w="0.0" w:type="dxa"/>
              <w:left w:w="100.0" w:type="dxa"/>
              <w:bottom w:w="0.0" w:type="dxa"/>
              <w:right w:w="100.0" w:type="dxa"/>
            </w:tcM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Опанувати основні відомості щодо створення та використання розподілених баз даних.</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Вміти формувати структуру розподіленої БД на основі аналізу інформаційних потоків.</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Знати методи та підходи моделювання та проєктування розподілених інформаційних систем.</w:t>
            </w:r>
          </w:p>
        </w:tc>
      </w:tr>
      <w:tr>
        <w:trPr>
          <w:cantSplit w:val="0"/>
          <w:trHeight w:val="120"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F">
            <w:pPr>
              <w:spacing w:after="0" w:line="240" w:lineRule="auto"/>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Як можна користуватися набутими знаннями і уміннями</w:t>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i w:val="1"/>
                <w:color w:val="000000"/>
                <w:rtl w:val="0"/>
              </w:rPr>
              <w:t xml:space="preserve">(компетентності)</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ffffff" w:val="clear"/>
            <w:tcMar>
              <w:top w:w="0.0" w:type="dxa"/>
              <w:left w:w="100.0" w:type="dxa"/>
              <w:bottom w:w="0.0" w:type="dxa"/>
              <w:right w:w="100.0" w:type="dxa"/>
            </w:tcM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Застосовувати набуті знання до прикладних задач проєктування інформаційних систем.</w:t>
            </w:r>
          </w:p>
        </w:tc>
      </w:tr>
      <w:tr>
        <w:trPr>
          <w:cantSplit w:val="0"/>
          <w:trHeight w:val="842.9296875"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21">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Інформаційне забезпечення</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Конспект лекцій, презентації лекцій, методичні рекомендації щодо виконання лабораторних робіт.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Використання мультимедійного обладнання</w:t>
            </w:r>
          </w:p>
        </w:tc>
      </w:tr>
      <w:tr>
        <w:trPr>
          <w:cantSplit w:val="0"/>
          <w:trHeight w:val="644"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24">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Види навчальних занять </w:t>
            </w:r>
          </w:p>
          <w:p w:rsidR="00000000" w:rsidDel="00000000" w:rsidP="00000000" w:rsidRDefault="00000000" w:rsidRPr="00000000" w14:paraId="00000025">
            <w:pPr>
              <w:spacing w:after="0"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(лекції, практичні, семінарські, лабораторні заняття тощо)</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2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Лекції, лабораторні заняття</w:t>
            </w:r>
          </w:p>
        </w:tc>
      </w:tr>
      <w:tr>
        <w:trPr>
          <w:cantSplit w:val="0"/>
          <w:trHeight w:val="120" w:hRule="atLeast"/>
          <w:tblHeader w:val="0"/>
        </w:trPr>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027">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Вид семестрового контролю</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2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Диференційований залік</w:t>
            </w:r>
          </w:p>
        </w:tc>
      </w:tr>
      <w:tr>
        <w:trPr>
          <w:cantSplit w:val="0"/>
          <w:trHeight w:val="126" w:hRule="atLeast"/>
          <w:tblHeader w:val="0"/>
        </w:trPr>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029">
            <w:pPr>
              <w:spacing w:after="0" w:line="240"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Максимальна кількість здобувачів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2A">
            <w:pPr>
              <w:spacing w:after="0" w:line="240" w:lineRule="auto"/>
              <w:rPr>
                <w:rFonts w:ascii="Times New Roman" w:cs="Times New Roman" w:eastAsia="Times New Roman" w:hAnsi="Times New Roman"/>
                <w:color w:val="000000"/>
                <w:sz w:val="28"/>
                <w:szCs w:val="28"/>
              </w:rPr>
            </w:pPr>
            <w:bookmarkStart w:colFirst="0" w:colLast="0" w:name="_heading=h.gjdgxs" w:id="1"/>
            <w:bookmarkEnd w:id="1"/>
            <w:r w:rsidDel="00000000" w:rsidR="00000000" w:rsidRPr="00000000">
              <w:rPr>
                <w:rFonts w:ascii="Times New Roman" w:cs="Times New Roman" w:eastAsia="Times New Roman" w:hAnsi="Times New Roman"/>
                <w:color w:val="000000"/>
                <w:sz w:val="28"/>
                <w:szCs w:val="28"/>
                <w:rtl w:val="0"/>
              </w:rPr>
              <w:t xml:space="preserve">90</w:t>
            </w:r>
          </w:p>
        </w:tc>
      </w:tr>
      <w:tr>
        <w:trPr>
          <w:cantSplit w:val="0"/>
          <w:trHeight w:val="644" w:hRule="atLeast"/>
          <w:tblHeader w:val="0"/>
        </w:trPr>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02B">
            <w:pPr>
              <w:spacing w:after="0" w:line="240" w:lineRule="auto"/>
              <w:rPr>
                <w:rFonts w:ascii="Times New Roman" w:cs="Times New Roman" w:eastAsia="Times New Roman" w:hAnsi="Times New Roman"/>
                <w:i w:val="1"/>
                <w:color w:val="0000ff"/>
                <w:sz w:val="26"/>
                <w:szCs w:val="26"/>
              </w:rPr>
            </w:pPr>
            <w:r w:rsidDel="00000000" w:rsidR="00000000" w:rsidRPr="00000000">
              <w:rPr>
                <w:rFonts w:ascii="Times New Roman" w:cs="Times New Roman" w:eastAsia="Times New Roman" w:hAnsi="Times New Roman"/>
                <w:sz w:val="26"/>
                <w:szCs w:val="26"/>
                <w:rtl w:val="0"/>
              </w:rPr>
              <w:t xml:space="preserve">Мінімальна кількість здобувачів </w:t>
            </w:r>
            <w:r w:rsidDel="00000000" w:rsidR="00000000" w:rsidRPr="00000000">
              <w:rPr>
                <w:rFonts w:ascii="Times New Roman" w:cs="Times New Roman" w:eastAsia="Times New Roman" w:hAnsi="Times New Roman"/>
                <w:i w:val="1"/>
                <w:rtl w:val="0"/>
              </w:rPr>
              <w:t xml:space="preserve">(тільки для мовних та творчих дисциплін)</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2C">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w:t>
            </w:r>
          </w:p>
        </w:tc>
      </w:tr>
    </w:tbl>
    <w:p w:rsidR="00000000" w:rsidDel="00000000" w:rsidP="00000000" w:rsidRDefault="00000000" w:rsidRPr="00000000" w14:paraId="0000002D">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Декан факультету             _____________</w:t>
        <w:tab/>
        <w:tab/>
        <w:t xml:space="preserve">Олена КІСЕЛЬОВА</w:t>
      </w:r>
      <w:r w:rsidDel="00000000" w:rsidR="00000000" w:rsidRPr="00000000">
        <w:rPr>
          <w:rtl w:val="0"/>
        </w:rPr>
      </w:r>
    </w:p>
    <w:sectPr>
      <w:pgSz w:h="16838" w:w="11906" w:orient="portrait"/>
      <w:pgMar w:bottom="568" w:top="284"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7A2BD8"/>
    <w:rPr>
      <w:rFonts w:cs="Times New Roman"/>
      <w:lang w:val="ru-RU"/>
    </w:rPr>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Default" w:customStyle="1">
    <w:name w:val="Default"/>
    <w:rsid w:val="00D338A4"/>
    <w:pPr>
      <w:autoSpaceDE w:val="0"/>
      <w:autoSpaceDN w:val="0"/>
      <w:adjustRightInd w:val="0"/>
      <w:spacing w:after="0" w:line="240" w:lineRule="auto"/>
    </w:pPr>
    <w:rPr>
      <w:rFonts w:eastAsia="Times New Roman"/>
      <w:color w:val="000000"/>
      <w:sz w:val="24"/>
      <w:szCs w:val="24"/>
      <w:lang w:eastAsia="ru-RU" w:val="ru-RU"/>
    </w:r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NycohQ7jEeXle2IYv3ToGd9Y8g==">CgMxLjAyCWlkLmdqZGd4czIIaC5namRneHM4AHIhMWdjNi1HdENwemlrNVZCMjRPdklMVWgtN05aR19wLTFK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2020-09-07T16:18:00Z</dcterms:created>
  <dc:creator>Liliia</dc:creator>
</cp:coreProperties>
</file>