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10854.0" w:type="dxa"/>
        <w:jc w:val="left"/>
        <w:tblInd w:w="-436.0" w:type="dxa"/>
        <w:tblLayout w:type="fixed"/>
        <w:tblLook w:val="0400"/>
      </w:tblPr>
      <w:tblGrid>
        <w:gridCol w:w="4537"/>
        <w:gridCol w:w="6317"/>
        <w:tblGridChange w:id="0">
          <w:tblGrid>
            <w:gridCol w:w="4537"/>
            <w:gridCol w:w="6317"/>
          </w:tblGrid>
        </w:tblGridChange>
      </w:tblGrid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2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Код та назва дисципліни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3">
            <w:pPr>
              <w:spacing w:after="0" w:line="240" w:lineRule="auto"/>
              <w:rPr>
                <w:rFonts w:ascii="Times New Roman" w:cs="Times New Roman" w:eastAsia="Times New Roman" w:hAnsi="Times New Roman"/>
                <w:b w:val="1"/>
                <w:sz w:val="24"/>
                <w:szCs w:val="24"/>
              </w:rPr>
            </w:pPr>
            <w:bookmarkStart w:colFirst="0" w:colLast="0" w:name="_heading=h.gjdgxs" w:id="0"/>
            <w:bookmarkEnd w:id="0"/>
            <w:r w:rsidDel="00000000" w:rsidR="00000000" w:rsidRPr="00000000">
              <w:rPr>
                <w:rFonts w:ascii="Times New Roman" w:cs="Times New Roman" w:eastAsia="Times New Roman" w:hAnsi="Times New Roman"/>
                <w:b w:val="1"/>
                <w:sz w:val="24"/>
                <w:szCs w:val="24"/>
                <w:rtl w:val="0"/>
              </w:rPr>
              <w:t xml:space="preserve">1-1-121-11_Професійні стандарти в галузі інформаційних технологій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4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Рекомендується для галузі знань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(спеціальності, освітньої програми)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12 Інформаційні технології</w:t>
            </w:r>
          </w:p>
        </w:tc>
      </w:tr>
      <w:tr>
        <w:trPr>
          <w:cantSplit w:val="0"/>
          <w:trHeight w:val="21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6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Кафедра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Кафедра математичного забезпечення ЕОМ</w:t>
            </w:r>
          </w:p>
        </w:tc>
      </w:tr>
      <w:tr>
        <w:trPr>
          <w:cantSplit w:val="0"/>
          <w:trHeight w:val="22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П.І.П. НПП 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0"/>
                <w:szCs w:val="20"/>
                <w:rtl w:val="0"/>
              </w:rPr>
              <w:t xml:space="preserve">(за можливості)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9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18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A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Рівень ВО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B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Перший (бакалаврський) </w:t>
            </w:r>
          </w:p>
        </w:tc>
      </w:tr>
      <w:tr>
        <w:trPr>
          <w:cantSplit w:val="0"/>
          <w:trHeight w:val="311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C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Курс, семестр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0"/>
                <w:szCs w:val="20"/>
                <w:rtl w:val="0"/>
              </w:rPr>
              <w:t xml:space="preserve">(в якому буде викладатись)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D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 курс, 4 семестр </w:t>
            </w:r>
          </w:p>
          <w:p w:rsidR="00000000" w:rsidDel="00000000" w:rsidP="00000000" w:rsidRDefault="00000000" w:rsidRPr="00000000" w14:paraId="0000000E">
            <w:pPr>
              <w:spacing w:after="0" w:line="240" w:lineRule="auto"/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b w:val="0"/>
                <w:i w:val="0"/>
                <w:smallCaps w:val="0"/>
                <w:strike w:val="0"/>
                <w:color w:val="000000"/>
                <w:sz w:val="24"/>
                <w:szCs w:val="24"/>
                <w:u w:val="none"/>
                <w:vertAlign w:val="baseline"/>
                <w:rtl w:val="0"/>
              </w:rPr>
              <w:t xml:space="preserve">3 курс, 6 семестр </w:t>
            </w:r>
          </w:p>
        </w:tc>
      </w:tr>
      <w:tr>
        <w:trPr>
          <w:cantSplit w:val="0"/>
          <w:trHeight w:val="273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0F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Мова викладання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0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Українська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1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Пререквізити (передумови вивчення дисципліни) 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Базові знання з інформатики  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3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Що буде вивчатися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Професійні стандарти фахівця: фахівець з інформаційних систем; фахівець з розроблення програмного забезпечення; керівник проектів з інформаційних технологій; менеджер продуктів у сфері інформаційних технологій; фахівець з інформаційних ресурсів. Область професійної діяльності (функціональна область).</w:t>
            </w:r>
          </w:p>
          <w:p w:rsidR="00000000" w:rsidDel="00000000" w:rsidP="00000000" w:rsidRDefault="00000000" w:rsidRPr="00000000" w14:paraId="00000015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Узагальнені трудові функції. Трудова дія. Кваліфікація працівника. Базові знання фахівця. рівень кваліфікації.</w:t>
            </w:r>
          </w:p>
          <w:p w:rsidR="00000000" w:rsidDel="00000000" w:rsidP="00000000" w:rsidRDefault="00000000" w:rsidRPr="00000000" w14:paraId="0000001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Міжнародні стандарти ISO. Об’єкти вивчення та діяльності ІПЗ.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7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Чому це цікаво/треба вивчати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8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Приділена увага стандарту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ISO/IEC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12207:2016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“</w:t>
            </w: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Інженерія систем і програмного забезпечення. Процеси життєвого циклу програмного забезпечення”. </w:t>
            </w:r>
          </w:p>
          <w:p w:rsidR="00000000" w:rsidDel="00000000" w:rsidP="00000000" w:rsidRDefault="00000000" w:rsidRPr="00000000" w14:paraId="00000019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  <w:highlight w:val="yellow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Приділена увага всьому спектру процесів, які ведуть до створення програмного забезпечення: розробка системних вимог, проєктування, тестування, управління персоналом та якістю, модернізація та реінжиніринг програмних систем, управління конфігураціями.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A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Чого можна навчитися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(результати навчання)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1B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1.Знати професійні стандарти в галузі інформаційних технологій.</w:t>
            </w:r>
          </w:p>
          <w:p w:rsidR="00000000" w:rsidDel="00000000" w:rsidP="00000000" w:rsidRDefault="00000000" w:rsidRPr="00000000" w14:paraId="0000001C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Знати області професійної діяльності, узагальнені трудові функції, трудові дії. </w:t>
            </w:r>
          </w:p>
          <w:p w:rsidR="00000000" w:rsidDel="00000000" w:rsidP="00000000" w:rsidRDefault="00000000" w:rsidRPr="00000000" w14:paraId="0000001D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Знати вимоги щодо кваліфікації працівника.</w:t>
            </w:r>
          </w:p>
          <w:p w:rsidR="00000000" w:rsidDel="00000000" w:rsidP="00000000" w:rsidRDefault="00000000" w:rsidRPr="00000000" w14:paraId="0000001E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4. Знати міжнародні стандарти в галузі інформаційних технологій. </w:t>
            </w:r>
          </w:p>
          <w:p w:rsidR="00000000" w:rsidDel="00000000" w:rsidP="00000000" w:rsidRDefault="00000000" w:rsidRPr="00000000" w14:paraId="0000001F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5. Вміти відокремлювати об’єкти вивчення та діяльності.</w:t>
            </w:r>
          </w:p>
          <w:p w:rsidR="00000000" w:rsidDel="00000000" w:rsidP="00000000" w:rsidRDefault="00000000" w:rsidRPr="00000000" w14:paraId="00000020">
            <w:pPr>
              <w:keepNext w:val="0"/>
              <w:keepLines w:val="0"/>
              <w:widowControl w:val="1"/>
              <w:pBdr>
                <w:top w:space="0" w:sz="0" w:val="nil"/>
                <w:left w:space="0" w:sz="0" w:val="nil"/>
                <w:bottom w:space="0" w:sz="0" w:val="nil"/>
                <w:right w:space="0" w:sz="0" w:val="nil"/>
                <w:between w:space="0" w:sz="0" w:val="nil"/>
              </w:pBdr>
              <w:shd w:fill="auto" w:val="clear"/>
              <w:spacing w:after="0" w:before="0" w:line="240" w:lineRule="auto"/>
              <w:ind w:left="0" w:right="0" w:firstLine="0"/>
              <w:jc w:val="left"/>
              <w:rPr>
                <w:rFonts w:ascii="Verdana" w:cs="Verdana" w:eastAsia="Verdana" w:hAnsi="Verdana"/>
                <w:color w:val="ffffff"/>
                <w:sz w:val="20"/>
                <w:szCs w:val="20"/>
                <w:shd w:fill="045479" w:val="clear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6. Мати розуміння щодо класифікації процесів створення програмного забезпечення  та  управління проєктами.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rHeight w:val="688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1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Як можна користуватися набутими знаннями і уміннями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8"/>
                <w:szCs w:val="28"/>
                <w:rtl w:val="0"/>
              </w:rPr>
              <w:t xml:space="preserve">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(компетентності)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2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bookmarkStart w:colFirst="0" w:colLast="0" w:name="_heading=h.30j0zll" w:id="1"/>
            <w:bookmarkEnd w:id="1"/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1. Здатність застосовувати професійні стандарти в галузі інформаційних технологій.</w:t>
            </w:r>
          </w:p>
          <w:p w:rsidR="00000000" w:rsidDel="00000000" w:rsidP="00000000" w:rsidRDefault="00000000" w:rsidRPr="00000000" w14:paraId="00000023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2. Здатність створювати вимоги щодо кваліфікації працівника та планувати процеси життєвого циклу програмного забезпечення.. </w:t>
            </w:r>
          </w:p>
          <w:p w:rsidR="00000000" w:rsidDel="00000000" w:rsidP="00000000" w:rsidRDefault="00000000" w:rsidRPr="00000000" w14:paraId="00000024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3. Здатність до пошуку, оброблення та аналізу інформації з різних джерел.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5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Інформаційне забезпечення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6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Конспект лекцій, презентації лекцій.</w:t>
            </w:r>
          </w:p>
          <w:p w:rsidR="00000000" w:rsidDel="00000000" w:rsidP="00000000" w:rsidRDefault="00000000" w:rsidRPr="00000000" w14:paraId="00000027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Використання мультимедійного обладнання.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8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Види навчальних занять </w:t>
            </w:r>
          </w:p>
          <w:p w:rsidR="00000000" w:rsidDel="00000000" w:rsidP="00000000" w:rsidRDefault="00000000" w:rsidRPr="00000000" w14:paraId="00000029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color w:val="000000"/>
                <w:sz w:val="24"/>
                <w:szCs w:val="24"/>
                <w:rtl w:val="0"/>
              </w:rPr>
              <w:t xml:space="preserve">(лекції, практичні, семінарські, лабораторні заняття тощо)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0" w:val="nil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A">
            <w:pPr>
              <w:spacing w:after="0" w:line="240" w:lineRule="auto"/>
              <w:rPr>
                <w:rFonts w:ascii="Times New Roman" w:cs="Times New Roman" w:eastAsia="Times New Roman" w:hAnsi="Times New Roman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Лекції, практичні заняття</w:t>
            </w:r>
          </w:p>
        </w:tc>
      </w:tr>
      <w:tr>
        <w:trPr>
          <w:cantSplit w:val="0"/>
          <w:trHeight w:val="99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B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8"/>
                <w:szCs w:val="28"/>
                <w:rtl w:val="0"/>
              </w:rPr>
              <w:t xml:space="preserve">Вид семестрового контролю</w:t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C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4"/>
                <w:szCs w:val="24"/>
                <w:rtl w:val="0"/>
              </w:rPr>
              <w:t xml:space="preserve">Д</w:t>
            </w: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иференційований залік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D">
            <w:pPr>
              <w:spacing w:after="0" w:line="240" w:lineRule="auto"/>
              <w:rPr>
                <w:rFonts w:ascii="Times New Roman" w:cs="Times New Roman" w:eastAsia="Times New Roman" w:hAnsi="Times New Roman"/>
                <w:sz w:val="28"/>
                <w:szCs w:val="28"/>
                <w:vertAlign w:val="superscript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Максимальна кількість здобувачів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E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90</w:t>
            </w:r>
          </w:p>
        </w:tc>
      </w:tr>
      <w:tr>
        <w:trPr>
          <w:cantSplit w:val="0"/>
          <w:trHeight w:val="567" w:hRule="atLeast"/>
          <w:tblHeader w:val="0"/>
        </w:trPr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0" w:val="nil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2F">
            <w:pPr>
              <w:spacing w:after="0" w:line="240" w:lineRule="auto"/>
              <w:rPr>
                <w:rFonts w:ascii="Times New Roman" w:cs="Times New Roman" w:eastAsia="Times New Roman" w:hAnsi="Times New Roman"/>
                <w:i w:val="1"/>
                <w:color w:val="0000ff"/>
                <w:sz w:val="28"/>
                <w:szCs w:val="28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sz w:val="28"/>
                <w:szCs w:val="28"/>
                <w:rtl w:val="0"/>
              </w:rPr>
              <w:t xml:space="preserve">Мінімальна кількість здобувачів </w:t>
            </w:r>
            <w:r w:rsidDel="00000000" w:rsidR="00000000" w:rsidRPr="00000000">
              <w:rPr>
                <w:rFonts w:ascii="Times New Roman" w:cs="Times New Roman" w:eastAsia="Times New Roman" w:hAnsi="Times New Roman"/>
                <w:i w:val="1"/>
                <w:sz w:val="24"/>
                <w:szCs w:val="24"/>
                <w:rtl w:val="0"/>
              </w:rPr>
              <w:t xml:space="preserve">(тільки для мовних та творчих дисциплін)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</w:tcBorders>
            <w:shd w:fill="ffffff" w:val="clear"/>
            <w:vAlign w:val="center"/>
          </w:tcPr>
          <w:p w:rsidR="00000000" w:rsidDel="00000000" w:rsidP="00000000" w:rsidRDefault="00000000" w:rsidRPr="00000000" w14:paraId="00000030">
            <w:pPr>
              <w:spacing w:after="0" w:line="240" w:lineRule="auto"/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</w:rPr>
            </w:pPr>
            <w:r w:rsidDel="00000000" w:rsidR="00000000" w:rsidRPr="00000000">
              <w:rPr>
                <w:rFonts w:ascii="Times New Roman" w:cs="Times New Roman" w:eastAsia="Times New Roman" w:hAnsi="Times New Roman"/>
                <w:color w:val="000000"/>
                <w:sz w:val="24"/>
                <w:szCs w:val="24"/>
                <w:rtl w:val="0"/>
              </w:rPr>
              <w:t xml:space="preserve">20</w:t>
            </w:r>
          </w:p>
        </w:tc>
      </w:tr>
    </w:tbl>
    <w:p w:rsidR="00000000" w:rsidDel="00000000" w:rsidP="00000000" w:rsidRDefault="00000000" w:rsidRPr="00000000" w14:paraId="00000031">
      <w:pPr>
        <w:spacing w:after="0" w:line="240" w:lineRule="auto"/>
        <w:jc w:val="center"/>
        <w:rPr>
          <w:rFonts w:ascii="Times New Roman" w:cs="Times New Roman" w:eastAsia="Times New Roman" w:hAnsi="Times New Roman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2">
      <w:pPr>
        <w:spacing w:after="0" w:line="240" w:lineRule="auto"/>
        <w:jc w:val="center"/>
        <w:rPr>
          <w:rFonts w:ascii="Times New Roman" w:cs="Times New Roman" w:eastAsia="Times New Roman" w:hAnsi="Times New Roman"/>
        </w:rPr>
      </w:pPr>
      <w:r w:rsidDel="00000000" w:rsidR="00000000" w:rsidRPr="00000000">
        <w:rPr>
          <w:rFonts w:ascii="Times New Roman" w:cs="Times New Roman" w:eastAsia="Times New Roman" w:hAnsi="Times New Roman"/>
          <w:sz w:val="28"/>
          <w:szCs w:val="28"/>
          <w:rtl w:val="0"/>
        </w:rPr>
        <w:t xml:space="preserve">Декан факультету             _____________</w:t>
        <w:tab/>
        <w:tab/>
        <w:t xml:space="preserve">Олена КІСЕЛЬОВА</w:t>
      </w:r>
      <w:r w:rsidDel="00000000" w:rsidR="00000000" w:rsidRPr="00000000">
        <w:rPr>
          <w:rtl w:val="0"/>
        </w:rPr>
      </w:r>
    </w:p>
    <w:sectPr>
      <w:pgSz w:h="16838" w:w="11906" w:orient="portrait"/>
      <w:pgMar w:bottom="851" w:top="426" w:left="1021" w:right="567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font w:name="Calibri"/>
  <w:font w:name="Georgia"/>
  <w:font w:name="Arial"/>
  <w:font w:name="Times New Roman"/>
  <w:font w:name="Verdana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>
  <w:docDefaults>
    <w:rPrDefault>
      <w:rPr>
        <w:rFonts w:ascii="Calibri" w:cs="Calibri" w:eastAsia="Calibri" w:hAnsi="Calibri"/>
        <w:sz w:val="22"/>
        <w:szCs w:val="22"/>
        <w:lang w:val="uk-UA"/>
      </w:rPr>
    </w:rPrDefault>
    <w:pPrDefault>
      <w:pPr>
        <w:spacing w:after="200"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spacing w:after="120" w:before="480" w:lineRule="auto"/>
    </w:pPr>
    <w:rPr>
      <w:b w:val="1"/>
      <w:sz w:val="48"/>
      <w:szCs w:val="48"/>
    </w:rPr>
  </w:style>
  <w:style w:type="paragraph" w:styleId="Heading2">
    <w:name w:val="heading 2"/>
    <w:basedOn w:val="Normal"/>
    <w:next w:val="Normal"/>
    <w:pPr>
      <w:keepNext w:val="1"/>
      <w:keepLines w:val="1"/>
      <w:spacing w:after="80" w:before="360" w:lineRule="auto"/>
    </w:pPr>
    <w:rPr>
      <w:b w:val="1"/>
      <w:sz w:val="36"/>
      <w:szCs w:val="36"/>
    </w:rPr>
  </w:style>
  <w:style w:type="paragraph" w:styleId="Heading3">
    <w:name w:val="heading 3"/>
    <w:basedOn w:val="Normal"/>
    <w:next w:val="Normal"/>
    <w:pPr>
      <w:keepNext w:val="1"/>
      <w:keepLines w:val="1"/>
      <w:spacing w:after="80" w:before="280" w:lineRule="auto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keepNext w:val="1"/>
      <w:keepLines w:val="1"/>
      <w:spacing w:after="120" w:before="480" w:lineRule="auto"/>
    </w:pPr>
    <w:rPr>
      <w:b w:val="1"/>
      <w:sz w:val="72"/>
      <w:szCs w:val="72"/>
    </w:rPr>
  </w:style>
  <w:style w:type="paragraph" w:styleId="a" w:default="1">
    <w:name w:val="Normal"/>
    <w:qFormat w:val="1"/>
    <w:rsid w:val="00A35135"/>
    <w:rPr>
      <w:lang w:val="ru-RU"/>
    </w:rPr>
  </w:style>
  <w:style w:type="paragraph" w:styleId="1">
    <w:name w:val="heading 1"/>
    <w:basedOn w:val="a"/>
    <w:next w:val="a"/>
    <w:pPr>
      <w:keepNext w:val="1"/>
      <w:keepLines w:val="1"/>
      <w:spacing w:after="120" w:before="480"/>
      <w:outlineLvl w:val="0"/>
    </w:pPr>
    <w:rPr>
      <w:b w:val="1"/>
      <w:sz w:val="48"/>
      <w:szCs w:val="48"/>
    </w:rPr>
  </w:style>
  <w:style w:type="paragraph" w:styleId="2">
    <w:name w:val="heading 2"/>
    <w:basedOn w:val="a"/>
    <w:next w:val="a"/>
    <w:pPr>
      <w:keepNext w:val="1"/>
      <w:keepLines w:val="1"/>
      <w:spacing w:after="80" w:before="360"/>
      <w:outlineLvl w:val="1"/>
    </w:pPr>
    <w:rPr>
      <w:b w:val="1"/>
      <w:sz w:val="36"/>
      <w:szCs w:val="36"/>
    </w:rPr>
  </w:style>
  <w:style w:type="paragraph" w:styleId="3">
    <w:name w:val="heading 3"/>
    <w:basedOn w:val="a"/>
    <w:next w:val="a"/>
    <w:pPr>
      <w:keepNext w:val="1"/>
      <w:keepLines w:val="1"/>
      <w:spacing w:after="80" w:before="280"/>
      <w:outlineLvl w:val="2"/>
    </w:pPr>
    <w:rPr>
      <w:b w:val="1"/>
      <w:sz w:val="28"/>
      <w:szCs w:val="28"/>
    </w:r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  <w:sz w:val="24"/>
      <w:szCs w:val="24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pPr>
      <w:keepNext w:val="1"/>
      <w:keepLines w:val="1"/>
      <w:spacing w:after="120" w:before="480"/>
    </w:pPr>
    <w:rPr>
      <w:b w:val="1"/>
      <w:sz w:val="72"/>
      <w:szCs w:val="72"/>
    </w:rPr>
  </w:style>
  <w:style w:type="table" w:styleId="a4">
    <w:name w:val="Table Grid"/>
    <w:basedOn w:val="a1"/>
    <w:rsid w:val="00126DF0"/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paragraph" w:styleId="a5">
    <w:name w:val="Balloon Text"/>
    <w:basedOn w:val="a"/>
    <w:semiHidden w:val="1"/>
    <w:rsid w:val="006E0230"/>
    <w:rPr>
      <w:rFonts w:ascii="Tahoma" w:cs="Tahoma" w:hAnsi="Tahoma"/>
      <w:sz w:val="16"/>
      <w:szCs w:val="16"/>
    </w:rPr>
  </w:style>
  <w:style w:type="paragraph" w:styleId="rvps2" w:customStyle="1">
    <w:name w:val="rvps2"/>
    <w:basedOn w:val="a"/>
    <w:rsid w:val="009967F0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val="en-US"/>
    </w:rPr>
  </w:style>
  <w:style w:type="character" w:styleId="tablesaw-cell-content" w:customStyle="1">
    <w:name w:val="tablesaw-cell-content"/>
    <w:rsid w:val="00413202"/>
  </w:style>
  <w:style w:type="character" w:styleId="a6">
    <w:name w:val="annotation reference"/>
    <w:rsid w:val="00413202"/>
    <w:rPr>
      <w:sz w:val="16"/>
      <w:szCs w:val="16"/>
    </w:rPr>
  </w:style>
  <w:style w:type="paragraph" w:styleId="a7">
    <w:name w:val="annotation text"/>
    <w:basedOn w:val="a"/>
    <w:link w:val="a8"/>
    <w:rsid w:val="00413202"/>
    <w:rPr>
      <w:sz w:val="20"/>
      <w:szCs w:val="20"/>
    </w:rPr>
  </w:style>
  <w:style w:type="character" w:styleId="a8" w:customStyle="1">
    <w:name w:val="Текст примечания Знак"/>
    <w:link w:val="a7"/>
    <w:rsid w:val="00413202"/>
    <w:rPr>
      <w:rFonts w:ascii="Calibri" w:eastAsia="Calibri" w:hAnsi="Calibri"/>
      <w:lang w:val="ru-RU"/>
    </w:rPr>
  </w:style>
  <w:style w:type="paragraph" w:styleId="a9">
    <w:name w:val="annotation subject"/>
    <w:basedOn w:val="a7"/>
    <w:next w:val="a7"/>
    <w:link w:val="aa"/>
    <w:rsid w:val="00413202"/>
    <w:rPr>
      <w:b w:val="1"/>
      <w:bCs w:val="1"/>
    </w:rPr>
  </w:style>
  <w:style w:type="character" w:styleId="aa" w:customStyle="1">
    <w:name w:val="Тема примечания Знак"/>
    <w:link w:val="a9"/>
    <w:rsid w:val="00413202"/>
    <w:rPr>
      <w:rFonts w:ascii="Calibri" w:eastAsia="Calibri" w:hAnsi="Calibri"/>
      <w:b w:val="1"/>
      <w:bCs w:val="1"/>
      <w:lang w:val="ru-RU"/>
    </w:rPr>
  </w:style>
  <w:style w:type="paragraph" w:styleId="20">
    <w:name w:val="Body Text Indent 2"/>
    <w:aliases w:val="Знак Знак Знак,Знак Знак Знак Знак,Знак Знак Знак1"/>
    <w:basedOn w:val="a"/>
    <w:link w:val="21"/>
    <w:rsid w:val="00413202"/>
    <w:pPr>
      <w:spacing w:after="120" w:line="480" w:lineRule="auto"/>
      <w:ind w:left="283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21" w:customStyle="1">
    <w:name w:val="Основной текст с отступом 2 Знак"/>
    <w:aliases w:val="Знак Знак Знак Знак1,Знак Знак Знак Знак Знак,Знак Знак Знак1 Знак"/>
    <w:link w:val="20"/>
    <w:rsid w:val="00413202"/>
    <w:rPr>
      <w:sz w:val="24"/>
      <w:szCs w:val="24"/>
      <w:lang w:eastAsia="ru-RU" w:val="ru-RU"/>
    </w:rPr>
  </w:style>
  <w:style w:type="character" w:styleId="WW8Num2z0" w:customStyle="1">
    <w:name w:val="WW8Num2z0"/>
    <w:rsid w:val="00AD6B1A"/>
  </w:style>
  <w:style w:type="character" w:styleId="14" w:customStyle="1">
    <w:name w:val="Знак Знак14"/>
    <w:rsid w:val="00E34AA9"/>
    <w:rPr>
      <w:sz w:val="24"/>
      <w:lang w:bidi="ar-SA" w:eastAsia="en-US" w:val="en-US"/>
    </w:rPr>
  </w:style>
  <w:style w:type="character" w:styleId="ab">
    <w:name w:val="Hyperlink"/>
    <w:rsid w:val="00C5111B"/>
    <w:rPr>
      <w:color w:val="0000ff"/>
      <w:u w:val="single"/>
    </w:rPr>
  </w:style>
  <w:style w:type="paragraph" w:styleId="ac">
    <w:name w:val="List Paragraph"/>
    <w:basedOn w:val="a"/>
    <w:uiPriority w:val="34"/>
    <w:qFormat w:val="1"/>
    <w:rsid w:val="00C5111B"/>
    <w:pPr>
      <w:ind w:left="720"/>
      <w:contextualSpacing w:val="1"/>
    </w:pPr>
  </w:style>
  <w:style w:type="paragraph" w:styleId="ad" w:customStyle="1">
    <w:name w:val="По центру"/>
    <w:basedOn w:val="a"/>
    <w:qFormat w:val="1"/>
    <w:rsid w:val="00C5111B"/>
    <w:pPr>
      <w:spacing w:after="0" w:line="240" w:lineRule="auto"/>
      <w:jc w:val="center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e">
    <w:name w:val="header"/>
    <w:basedOn w:val="a"/>
    <w:link w:val="af"/>
    <w:rsid w:val="0007048D"/>
    <w:pPr>
      <w:tabs>
        <w:tab w:val="center" w:pos="4844"/>
        <w:tab w:val="right" w:pos="9689"/>
      </w:tabs>
    </w:pPr>
  </w:style>
  <w:style w:type="character" w:styleId="af" w:customStyle="1">
    <w:name w:val="Верхний колонтитул Знак"/>
    <w:link w:val="ae"/>
    <w:rsid w:val="0007048D"/>
    <w:rPr>
      <w:rFonts w:ascii="Calibri" w:eastAsia="Calibri" w:hAnsi="Calibri"/>
      <w:sz w:val="22"/>
      <w:szCs w:val="22"/>
      <w:lang w:val="ru-RU"/>
    </w:rPr>
  </w:style>
  <w:style w:type="paragraph" w:styleId="af0">
    <w:name w:val="footer"/>
    <w:basedOn w:val="a"/>
    <w:link w:val="af1"/>
    <w:rsid w:val="0007048D"/>
    <w:pPr>
      <w:tabs>
        <w:tab w:val="center" w:pos="4844"/>
        <w:tab w:val="right" w:pos="9689"/>
      </w:tabs>
    </w:pPr>
  </w:style>
  <w:style w:type="character" w:styleId="af1" w:customStyle="1">
    <w:name w:val="Нижний колонтитул Знак"/>
    <w:link w:val="af0"/>
    <w:rsid w:val="0007048D"/>
    <w:rPr>
      <w:rFonts w:ascii="Calibri" w:eastAsia="Calibri" w:hAnsi="Calibri"/>
      <w:sz w:val="22"/>
      <w:szCs w:val="22"/>
      <w:lang w:val="ru-RU"/>
    </w:rPr>
  </w:style>
  <w:style w:type="character" w:styleId="rvts23" w:customStyle="1">
    <w:name w:val="rvts23"/>
    <w:rsid w:val="00F56BEA"/>
  </w:style>
  <w:style w:type="paragraph" w:styleId="10" w:customStyle="1">
    <w:name w:val="Без интервала1"/>
    <w:rsid w:val="00F56BEA"/>
  </w:style>
  <w:style w:type="paragraph" w:styleId="af2" w:customStyle="1">
    <w:name w:val="Назва документа"/>
    <w:basedOn w:val="a"/>
    <w:next w:val="a"/>
    <w:rsid w:val="00F90E26"/>
    <w:pPr>
      <w:keepNext w:val="1"/>
      <w:keepLines w:val="1"/>
      <w:spacing w:after="240" w:before="240" w:line="240" w:lineRule="auto"/>
      <w:jc w:val="center"/>
    </w:pPr>
    <w:rPr>
      <w:rFonts w:ascii="Antiqua" w:eastAsia="Times New Roman" w:hAnsi="Antiqua"/>
      <w:b w:val="1"/>
      <w:sz w:val="26"/>
      <w:szCs w:val="20"/>
      <w:lang w:eastAsia="ru-RU" w:val="uk-UA"/>
    </w:rPr>
  </w:style>
  <w:style w:type="paragraph" w:styleId="af3">
    <w:name w:val="No Spacing"/>
    <w:uiPriority w:val="99"/>
    <w:qFormat w:val="1"/>
    <w:rsid w:val="002A0EA0"/>
    <w:rPr>
      <w:lang w:val="ru-RU"/>
    </w:rPr>
  </w:style>
  <w:style w:type="paragraph" w:styleId="--" w:customStyle="1">
    <w:name w:val="ПЗ-Таблиця-вміст"/>
    <w:basedOn w:val="a"/>
    <w:rsid w:val="005A1667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eastAsia="Times New Roman" w:hAnsi="Times New Roman"/>
      <w:sz w:val="20"/>
      <w:szCs w:val="20"/>
      <w:lang w:eastAsia="ru-RU" w:val="uk-UA"/>
    </w:rPr>
  </w:style>
  <w:style w:type="paragraph" w:styleId="rvps12" w:customStyle="1">
    <w:name w:val="rvps12"/>
    <w:basedOn w:val="a"/>
    <w:rsid w:val="005A1667"/>
    <w:pPr>
      <w:spacing w:after="100" w:afterAutospacing="1" w:before="100" w:before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Style31" w:customStyle="1">
    <w:name w:val="Style31"/>
    <w:basedOn w:val="a"/>
    <w:rsid w:val="005A1667"/>
    <w:pPr>
      <w:widowControl w:val="0"/>
      <w:autoSpaceDE w:val="0"/>
      <w:autoSpaceDN w:val="0"/>
      <w:adjustRightInd w:val="0"/>
      <w:spacing w:after="0" w:before="120" w:line="274" w:lineRule="exact"/>
      <w:ind w:hanging="274"/>
      <w:jc w:val="both"/>
    </w:pPr>
    <w:rPr>
      <w:rFonts w:ascii="Times New Roman" w:eastAsia="Times New Roman" w:hAnsi="Times New Roman"/>
      <w:sz w:val="24"/>
      <w:szCs w:val="24"/>
      <w:lang w:eastAsia="ru-RU"/>
    </w:rPr>
  </w:style>
  <w:style w:type="character" w:styleId="FontStyle57" w:customStyle="1">
    <w:name w:val="Font Style57"/>
    <w:rsid w:val="005A1667"/>
    <w:rPr>
      <w:rFonts w:ascii="Times New Roman" w:cs="Times New Roman" w:hAnsi="Times New Roman" w:hint="default"/>
      <w:i w:val="1"/>
      <w:iCs w:val="1"/>
      <w:sz w:val="24"/>
      <w:szCs w:val="24"/>
    </w:rPr>
  </w:style>
  <w:style w:type="character" w:styleId="af4" w:customStyle="1">
    <w:name w:val="Неразрешенное упоминание"/>
    <w:uiPriority w:val="99"/>
    <w:semiHidden w:val="1"/>
    <w:unhideWhenUsed w:val="1"/>
    <w:rsid w:val="00B75E02"/>
    <w:rPr>
      <w:color w:val="605e5c"/>
      <w:shd w:color="auto" w:fill="e1dfdd" w:val="clear"/>
    </w:rPr>
  </w:style>
  <w:style w:type="paragraph" w:styleId="af5">
    <w:name w:val="Document Map"/>
    <w:basedOn w:val="a"/>
    <w:semiHidden w:val="1"/>
    <w:rsid w:val="006B62D3"/>
    <w:pPr>
      <w:shd w:color="auto" w:fill="000080" w:val="clear"/>
    </w:pPr>
    <w:rPr>
      <w:rFonts w:ascii="Tahoma" w:cs="Tahoma" w:hAnsi="Tahoma"/>
      <w:sz w:val="20"/>
      <w:szCs w:val="20"/>
    </w:rPr>
  </w:style>
  <w:style w:type="paragraph" w:styleId="af6">
    <w:name w:val="Subtitle"/>
    <w:basedOn w:val="a"/>
    <w:next w:val="a"/>
    <w:pPr>
      <w:keepNext w:val="1"/>
      <w:keepLines w:val="1"/>
      <w:spacing w:after="80" w:before="360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af7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paragraph" w:styleId="af8">
    <w:name w:val="Normal (Web)"/>
    <w:basedOn w:val="a"/>
    <w:uiPriority w:val="99"/>
    <w:unhideWhenUsed w:val="1"/>
    <w:rsid w:val="002405C9"/>
    <w:pPr>
      <w:spacing w:after="100" w:afterAutospacing="1" w:before="100" w:beforeAutospacing="1" w:line="240" w:lineRule="auto"/>
    </w:pPr>
    <w:rPr>
      <w:rFonts w:ascii="Times New Roman" w:cs="Times New Roman" w:eastAsia="Times New Roman" w:hAnsi="Times New Roman"/>
      <w:sz w:val="24"/>
      <w:szCs w:val="24"/>
      <w:lang w:val="en-US"/>
    </w:rPr>
  </w:style>
  <w:style w:type="paragraph" w:styleId="Subtitle">
    <w:name w:val="Subtitle"/>
    <w:basedOn w:val="Normal"/>
    <w:next w:val="Normal"/>
    <w:pPr>
      <w:keepNext w:val="1"/>
      <w:keepLines w:val="1"/>
      <w:spacing w:after="80" w:before="360" w:lineRule="auto"/>
    </w:pPr>
    <w:rPr>
      <w:rFonts w:ascii="Georgia" w:cs="Georgia" w:eastAsia="Georgia" w:hAnsi="Georgia"/>
      <w:i w:val="1"/>
      <w:color w:val="666666"/>
      <w:sz w:val="48"/>
      <w:szCs w:val="48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15.0" w:type="dxa"/>
        <w:bottom w:w="0.0" w:type="dxa"/>
        <w:right w:w="115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VhXC9qDOWlATTGa7AkTPFehcIlQ==">CgMxLjAyCGguZ2pkZ3hzMgloLjMwajB6bGw4AHIhMUdUUl9jRE5iSlhhZDVEemtKY2EwZldEbFpRcGtlb2to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2020-06-20T18:12:00Z</dcterms:created>
  <dc:creator>Навчально методичний</dc:creator>
</cp:coreProperties>
</file>