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0" w:type="pct"/>
        <w:tblInd w:w="-743" w:type="dxa"/>
        <w:tblLook w:val="04A0" w:firstRow="1" w:lastRow="0" w:firstColumn="1" w:lastColumn="0" w:noHBand="0" w:noVBand="1"/>
      </w:tblPr>
      <w:tblGrid>
        <w:gridCol w:w="4111"/>
        <w:gridCol w:w="6946"/>
      </w:tblGrid>
      <w:tr w:rsidR="0013423A" w:rsidRPr="00C00569" w14:paraId="3A3B0C36" w14:textId="77777777" w:rsidTr="0013423A">
        <w:trPr>
          <w:trHeight w:val="99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A0C5A93" w14:textId="754FB266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5B28D9" w14:textId="4C1C880D" w:rsidR="0013423A" w:rsidRPr="00B14BCE" w:rsidRDefault="00A50E86" w:rsidP="0013423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1-ф05-09</w:t>
            </w:r>
            <w:bookmarkStart w:id="0" w:name="_GoBack"/>
            <w:bookmarkEnd w:id="0"/>
            <w:r w:rsidR="0013423A" w:rsidRPr="001342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_Паралельні та розподілені обчислення_III</w:t>
            </w:r>
          </w:p>
        </w:tc>
      </w:tr>
      <w:tr w:rsidR="0013423A" w:rsidRPr="00C00569" w14:paraId="21A7128C" w14:textId="77777777" w:rsidTr="0013423A">
        <w:trPr>
          <w:trHeight w:val="99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A6C78CA" w14:textId="0D7BDC1C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81E124" w14:textId="11B23839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4BCE">
              <w:rPr>
                <w:rFonts w:ascii="Times New Roman" w:hAnsi="Times New Roman"/>
                <w:sz w:val="24"/>
                <w:szCs w:val="24"/>
              </w:rPr>
              <w:t>11 Математика та статистика</w:t>
            </w:r>
          </w:p>
        </w:tc>
      </w:tr>
      <w:tr w:rsidR="0013423A" w:rsidRPr="00C00569" w14:paraId="7DF75C6C" w14:textId="77777777" w:rsidTr="0013423A">
        <w:trPr>
          <w:trHeight w:val="298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17139F4" w14:textId="63B7C4C2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52C25E" w14:textId="0130E749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4B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Комп’ютерних технологій</w:t>
            </w:r>
          </w:p>
        </w:tc>
      </w:tr>
      <w:tr w:rsidR="0013423A" w:rsidRPr="00C00569" w14:paraId="796520B5" w14:textId="77777777" w:rsidTr="0013423A">
        <w:trPr>
          <w:trHeight w:val="99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BD32808" w14:textId="1C043539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350AF61" w14:textId="5B062730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4B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Доцент, к.т.н. Золотько К.Є.</w:t>
            </w:r>
          </w:p>
        </w:tc>
      </w:tr>
      <w:tr w:rsidR="0013423A" w:rsidRPr="00C00569" w14:paraId="2C82CD3D" w14:textId="77777777" w:rsidTr="0013423A">
        <w:trPr>
          <w:trHeight w:val="99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4C99556" w14:textId="687A9103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733E270" w14:textId="39F45CF0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4B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Перший (бакалаврський)</w:t>
            </w:r>
          </w:p>
        </w:tc>
      </w:tr>
      <w:tr w:rsidR="0013423A" w:rsidRPr="00C00569" w14:paraId="6EC33F74" w14:textId="77777777" w:rsidTr="0013423A">
        <w:trPr>
          <w:trHeight w:val="99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229A68F" w14:textId="411A20F7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8B97B7D" w14:textId="399F4204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4B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3</w:t>
            </w:r>
          </w:p>
        </w:tc>
      </w:tr>
      <w:tr w:rsidR="0013423A" w:rsidRPr="00C00569" w14:paraId="7B01439C" w14:textId="77777777" w:rsidTr="0013423A">
        <w:trPr>
          <w:trHeight w:val="99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5230953" w14:textId="226F8DC2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ADEA46" w14:textId="77777777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4B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13423A" w:rsidRPr="00C00569" w14:paraId="61AD374B" w14:textId="77777777" w:rsidTr="0013423A">
        <w:trPr>
          <w:trHeight w:val="644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6A39B4B" w14:textId="2C9DFFC7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EC90AB9" w14:textId="4E2C3F64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4BC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Програмування, </w:t>
            </w:r>
            <w:r w:rsidRPr="00B14B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 мови програмування, </w:t>
            </w:r>
            <w:r w:rsidRPr="00B14BCE">
              <w:rPr>
                <w:rFonts w:ascii="Times New Roman" w:hAnsi="Times New Roman"/>
                <w:sz w:val="24"/>
                <w:szCs w:val="24"/>
              </w:rPr>
              <w:t>Методи побудови ефективних алгоритмів</w:t>
            </w:r>
          </w:p>
        </w:tc>
      </w:tr>
      <w:tr w:rsidR="0013423A" w:rsidRPr="00EB30F2" w14:paraId="7C817B0C" w14:textId="77777777" w:rsidTr="0013423A">
        <w:trPr>
          <w:trHeight w:val="644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8DC65A8" w14:textId="446A46E4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A93E8C" w14:textId="4D7C2A1D" w:rsidR="0013423A" w:rsidRPr="00B14BCE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4B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методи створення програмного забезпечення прикладних обчислювальних технологій з використанням паралельних та розподілених обчислень;</w:t>
            </w:r>
          </w:p>
          <w:p w14:paraId="50D46015" w14:textId="46126AE0" w:rsidR="0013423A" w:rsidRPr="00B14BCE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4B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моделі паралельних та розподілених обчислень;</w:t>
            </w:r>
          </w:p>
          <w:p w14:paraId="13CEB84F" w14:textId="6932EE1C" w:rsidR="0013423A" w:rsidRPr="00B14BCE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4B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види програмного забезпечення для реалізації паралельних та розподілених обчислень</w:t>
            </w:r>
          </w:p>
        </w:tc>
      </w:tr>
      <w:tr w:rsidR="0013423A" w:rsidRPr="00C00569" w14:paraId="277C118A" w14:textId="77777777" w:rsidTr="0013423A">
        <w:trPr>
          <w:trHeight w:val="644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6D47145" w14:textId="3C2E6B40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0CA2F0E" w14:textId="04EE2D4D" w:rsidR="0013423A" w:rsidRPr="00B14BCE" w:rsidRDefault="0013423A" w:rsidP="001342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4BCE">
              <w:rPr>
                <w:rFonts w:ascii="Times New Roman" w:hAnsi="Times New Roman"/>
                <w:sz w:val="20"/>
                <w:szCs w:val="20"/>
                <w:lang w:val="uk-UA"/>
              </w:rPr>
              <w:t> Представлені основні методи створення програмного забезпечення прикладних обчислювальних технологій з використанням паралельних та розподілених обчислень</w:t>
            </w:r>
          </w:p>
        </w:tc>
      </w:tr>
      <w:tr w:rsidR="0013423A" w:rsidRPr="00A50E86" w14:paraId="67C619C5" w14:textId="77777777" w:rsidTr="0013423A">
        <w:trPr>
          <w:trHeight w:val="644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D311753" w14:textId="5BD54898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76EAA3E" w14:textId="24D790E4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Демонструвати знання й розуміння основних концепцій, принципів, теорій прикладної математики і використовувати їх на практиці. </w:t>
            </w:r>
          </w:p>
          <w:p w14:paraId="5BCC24FB" w14:textId="55B5E5A1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Володіти основними методами розробки дискретних і неперервних математичних моделей об’єктів та процесів, аналітичного дослідження цих моделей на предмет існування та єдиності їх розв’язку. </w:t>
            </w:r>
          </w:p>
          <w:p w14:paraId="41B3961D" w14:textId="3E37313F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Поєднувати методи математичного та комп’ютерного моделювання з неформальними процедурами експертного аналізу для пошуку оптимальних рішень. </w:t>
            </w:r>
          </w:p>
          <w:p w14:paraId="119F5A68" w14:textId="66691CF8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Володіти методиками вибору раціональних методів та алгоритмів розв’язання математичних задач оптимізації, дослідження операцій, оптимального керування і прийняття рішень, аналізу даних. </w:t>
            </w:r>
          </w:p>
          <w:p w14:paraId="295C00BA" w14:textId="69894330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Вміти застосовувати сучасні технології програмування та розроблення програмного забезпечення, програмної реалізації чисельних і символьних алгоритмів. </w:t>
            </w:r>
          </w:p>
          <w:p w14:paraId="69DEBFB6" w14:textId="51E37442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Використовувати в практичній роботі спеціалізовані програмні продукти та програмні системи комп’ютерної математики. </w:t>
            </w:r>
          </w:p>
          <w:p w14:paraId="620D1D46" w14:textId="1DEFF06E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Уміти здійснювати збір, опрацювання, аналіз, систематизацію науково-технічної інформації, уникаючи при цьому академічної недоброчесності.</w:t>
            </w:r>
          </w:p>
          <w:p w14:paraId="6601A28E" w14:textId="4BD333E7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Збирати та інтерпретувати відповідні дані й аналізувати складності в межах своєї спеціалізації для донесення суджень, які відбивають відповідні соціальні та етичні проблеми. </w:t>
            </w:r>
          </w:p>
        </w:tc>
      </w:tr>
      <w:tr w:rsidR="0013423A" w:rsidRPr="00A50E86" w14:paraId="6F279E05" w14:textId="77777777" w:rsidTr="0013423A">
        <w:trPr>
          <w:trHeight w:val="644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AF46573" w14:textId="204EE0F6" w:rsidR="0013423A" w:rsidRPr="00B14BCE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A82AFF" w14:textId="007AFA57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Знання та розуміння предметної області та розуміння професійної діяльності. </w:t>
            </w:r>
          </w:p>
          <w:p w14:paraId="24865D6B" w14:textId="08E291C8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Навички у використанні інформаційних і комунікаційних технологій. </w:t>
            </w:r>
          </w:p>
          <w:p w14:paraId="51BA911C" w14:textId="76FF65A5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Здатність розв’язувати професійні задачі за допомогою комп’ютерної техніки, комп’ютерних мереж та Інтернету, в середовищі сучасних операційних систем, з використанням стандартних офісних додатків. </w:t>
            </w:r>
          </w:p>
          <w:p w14:paraId="7D5DC4B2" w14:textId="3EEB54EE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Здатність експлуатувати та обслуговувати програмне забезпечення автоматизованих та інформаційних систем різного призначення. </w:t>
            </w:r>
          </w:p>
          <w:p w14:paraId="114FE597" w14:textId="6525F292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Здатність використовувати сучасні технології програмування та тестування програмного забезпечення. </w:t>
            </w:r>
          </w:p>
          <w:p w14:paraId="41278E53" w14:textId="7BD7A925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Здатність до проведення математичного і комп’ютерного моделювання, аналізу та обробки даних, обчислювального експерименту, розв’язання формалізованих задач за допомогою спеціалізованих програмних засобів. </w:t>
            </w:r>
          </w:p>
          <w:p w14:paraId="258BD009" w14:textId="77777777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Організаційно-управлінська діяльність </w:t>
            </w:r>
          </w:p>
          <w:p w14:paraId="68F1D697" w14:textId="1B80F60B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Здатність до пошуку, систематичного вивчення та аналізу науково-технічної інформації, вітчизняного й закордонного досвіду, пов’язаного із застосуванням математичних методів для дослідження різноманітних процесів, явищ та систем. </w:t>
            </w:r>
          </w:p>
          <w:p w14:paraId="59B42621" w14:textId="3CC4388F" w:rsidR="0013423A" w:rsidRPr="0013423A" w:rsidRDefault="0013423A" w:rsidP="0013423A">
            <w:pPr>
              <w:pStyle w:val="Default"/>
              <w:numPr>
                <w:ilvl w:val="0"/>
                <w:numId w:val="2"/>
              </w:numPr>
              <w:tabs>
                <w:tab w:val="left" w:pos="174"/>
              </w:tabs>
              <w:ind w:left="0" w:hanging="4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4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Здатність зрозуміти постановку завдання, сформульовану мовою певної предметної галузі, здійснювати пошук та збір необхідних вихідних даних. </w:t>
            </w:r>
          </w:p>
        </w:tc>
      </w:tr>
      <w:tr w:rsidR="0013423A" w:rsidRPr="00C00569" w14:paraId="649427D6" w14:textId="77777777" w:rsidTr="0013423A">
        <w:trPr>
          <w:trHeight w:val="161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DF2609A" w14:textId="0D190CDF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Інформаційне забезпечення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111025A" w14:textId="77777777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ПЗ</w:t>
            </w:r>
          </w:p>
        </w:tc>
      </w:tr>
      <w:tr w:rsidR="0013423A" w:rsidRPr="00C00569" w14:paraId="30ED27BE" w14:textId="77777777" w:rsidTr="0013423A">
        <w:trPr>
          <w:trHeight w:val="99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50F6FC7" w14:textId="77777777" w:rsidR="0013423A" w:rsidRPr="007B3585" w:rsidRDefault="0013423A" w:rsidP="0013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Види навчальних занять </w:t>
            </w:r>
          </w:p>
          <w:p w14:paraId="4C073E11" w14:textId="0C3FD194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AE2914F" w14:textId="522DC20C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Лекції, Лабораторні заняття</w:t>
            </w:r>
          </w:p>
        </w:tc>
      </w:tr>
      <w:tr w:rsidR="0013423A" w:rsidRPr="0013423A" w14:paraId="0C98EDB6" w14:textId="77777777" w:rsidTr="0013423A">
        <w:trPr>
          <w:trHeight w:val="99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8166669" w14:textId="0757DBA8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семестрового контролю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BAE2BB" w14:textId="6822F85D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диф. залік</w:t>
            </w:r>
          </w:p>
        </w:tc>
      </w:tr>
      <w:tr w:rsidR="0013423A" w:rsidRPr="0013423A" w14:paraId="2B805BD3" w14:textId="77777777" w:rsidTr="0013423A">
        <w:trPr>
          <w:trHeight w:val="99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8C03AFB" w14:textId="50927B0C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sz w:val="20"/>
                <w:szCs w:val="20"/>
                <w:lang w:val="uk-UA"/>
              </w:rPr>
              <w:t>Максимальна кількість здобувачів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C93EF1" w14:textId="50993B40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90</w:t>
            </w:r>
          </w:p>
        </w:tc>
      </w:tr>
      <w:tr w:rsidR="0013423A" w:rsidRPr="0013423A" w14:paraId="558573CA" w14:textId="77777777" w:rsidTr="0013423A">
        <w:trPr>
          <w:trHeight w:val="644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65840A" w14:textId="1E874BFC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Мінімальна кількість здобувачів </w:t>
            </w:r>
            <w:r w:rsidRPr="007B358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(тільки для мовних та творчих дисциплін)</w:t>
            </w:r>
          </w:p>
        </w:tc>
        <w:tc>
          <w:tcPr>
            <w:tcW w:w="3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AC855F" w14:textId="298DE68D" w:rsidR="0013423A" w:rsidRPr="007B3585" w:rsidRDefault="0013423A" w:rsidP="001342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B358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</w:tr>
    </w:tbl>
    <w:p w14:paraId="25CFC857" w14:textId="77777777" w:rsidR="007B3585" w:rsidRDefault="007B3585" w:rsidP="007B358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AECE63" w14:textId="4F3E5856" w:rsidR="00091298" w:rsidRPr="007B3585" w:rsidRDefault="007B3585" w:rsidP="007B3585">
      <w:pPr>
        <w:spacing w:after="0"/>
        <w:jc w:val="center"/>
        <w:rPr>
          <w:rFonts w:ascii="Times New Roman" w:hAnsi="Times New Roman"/>
          <w:lang w:val="uk-UA"/>
        </w:rPr>
      </w:pPr>
      <w:r w:rsidRPr="007B358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7B3585">
        <w:rPr>
          <w:rFonts w:ascii="Times New Roman" w:hAnsi="Times New Roman"/>
          <w:sz w:val="28"/>
          <w:szCs w:val="28"/>
          <w:lang w:val="uk-UA"/>
        </w:rPr>
        <w:tab/>
      </w:r>
      <w:r w:rsidRPr="007B358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7B3585" w:rsidSect="00B14BCE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D72CD"/>
    <w:multiLevelType w:val="hybridMultilevel"/>
    <w:tmpl w:val="902A0B64"/>
    <w:lvl w:ilvl="0" w:tplc="119E2F4A"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12B33"/>
    <w:rsid w:val="00034011"/>
    <w:rsid w:val="00091298"/>
    <w:rsid w:val="000D79AF"/>
    <w:rsid w:val="0013423A"/>
    <w:rsid w:val="002776C4"/>
    <w:rsid w:val="003A5D88"/>
    <w:rsid w:val="0044521A"/>
    <w:rsid w:val="00446C30"/>
    <w:rsid w:val="00683B65"/>
    <w:rsid w:val="00690DEC"/>
    <w:rsid w:val="006A4A42"/>
    <w:rsid w:val="00726E1A"/>
    <w:rsid w:val="00755FB9"/>
    <w:rsid w:val="007A2BD8"/>
    <w:rsid w:val="007B3585"/>
    <w:rsid w:val="00866324"/>
    <w:rsid w:val="008E654B"/>
    <w:rsid w:val="008F2882"/>
    <w:rsid w:val="00A30139"/>
    <w:rsid w:val="00A50E86"/>
    <w:rsid w:val="00A93A73"/>
    <w:rsid w:val="00B14BCE"/>
    <w:rsid w:val="00D338A4"/>
    <w:rsid w:val="00DF4C34"/>
    <w:rsid w:val="00E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6C4C"/>
  <w15:docId w15:val="{696BD015-AD84-4892-875A-74D564BA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footer"/>
    <w:basedOn w:val="a"/>
    <w:link w:val="a4"/>
    <w:rsid w:val="00EB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B30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</dc:creator>
  <cp:lastModifiedBy>LiBo</cp:lastModifiedBy>
  <cp:revision>10</cp:revision>
  <dcterms:created xsi:type="dcterms:W3CDTF">2020-09-06T09:19:00Z</dcterms:created>
  <dcterms:modified xsi:type="dcterms:W3CDTF">2023-06-05T20:40:00Z</dcterms:modified>
</cp:coreProperties>
</file>