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B365CB" w:rsidRPr="00E31511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365CB" w:rsidRDefault="00B365CB" w:rsidP="00B365CB">
            <w:pPr>
              <w:jc w:val="both"/>
            </w:pPr>
            <w:r w:rsidRPr="00BC29E1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18409C">
              <w:rPr>
                <w:color w:val="000000"/>
              </w:rPr>
              <w:t>-</w:t>
            </w:r>
            <w:r>
              <w:rPr>
                <w:color w:val="000000"/>
              </w:rPr>
              <w:t>224</w:t>
            </w:r>
            <w:r w:rsidRPr="0018409C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_</w:t>
            </w:r>
            <w:r w:rsidRPr="00D155E0">
              <w:rPr>
                <w:sz w:val="28"/>
                <w:szCs w:val="28"/>
              </w:rPr>
              <w:t xml:space="preserve"> </w:t>
            </w:r>
            <w:r w:rsidRPr="00B365CB">
              <w:t>Клінічна фармакокінетика та</w:t>
            </w:r>
          </w:p>
          <w:p w:rsidR="00B365CB" w:rsidRPr="00BC29E1" w:rsidRDefault="00B365CB" w:rsidP="00B365CB">
            <w:pPr>
              <w:rPr>
                <w:color w:val="000000"/>
              </w:rPr>
            </w:pPr>
            <w:proofErr w:type="spellStart"/>
            <w:r w:rsidRPr="00B365CB">
              <w:t>фармакодинаміка</w:t>
            </w:r>
            <w:proofErr w:type="spellEnd"/>
          </w:p>
        </w:tc>
      </w:tr>
      <w:tr w:rsidR="00B365CB" w:rsidRPr="00BC29E1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Рекомендується для галузі знань </w:t>
            </w:r>
            <w:r w:rsidRPr="00BC29E1">
              <w:rPr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DA33E9">
              <w:rPr>
                <w:color w:val="000000"/>
              </w:rPr>
              <w:t>224 Технології медичної діагностики та лікування</w:t>
            </w:r>
            <w:r>
              <w:rPr>
                <w:color w:val="000000"/>
              </w:rPr>
              <w:t xml:space="preserve"> </w:t>
            </w:r>
            <w:r w:rsidRPr="00DA33E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A33E9">
              <w:rPr>
                <w:color w:val="000000"/>
              </w:rPr>
              <w:t>ОП Технології медичної діагностики та лікування</w:t>
            </w:r>
          </w:p>
        </w:tc>
      </w:tr>
      <w:tr w:rsidR="00B365CB" w:rsidRPr="00BC29E1" w:rsidTr="006257C7">
        <w:trPr>
          <w:trHeight w:val="3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Загальної медицини з курсом фізичної терапії</w:t>
            </w:r>
          </w:p>
        </w:tc>
      </w:tr>
      <w:tr w:rsidR="00B365CB" w:rsidRPr="00BC29E1" w:rsidTr="006257C7">
        <w:trPr>
          <w:trHeight w:val="4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П.І.П. НПП </w:t>
            </w:r>
            <w:r w:rsidRPr="00BC29E1">
              <w:rPr>
                <w:i/>
                <w:color w:val="000000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65CB" w:rsidRPr="0018409C" w:rsidRDefault="00B365CB" w:rsidP="006257C7">
            <w:pPr>
              <w:rPr>
                <w:color w:val="000000"/>
              </w:rPr>
            </w:pPr>
            <w:r>
              <w:rPr>
                <w:color w:val="000000"/>
              </w:rPr>
              <w:t>Ст. викладач Говоруха О.Ю.</w:t>
            </w:r>
          </w:p>
        </w:tc>
      </w:tr>
      <w:tr w:rsidR="00B365CB" w:rsidRPr="00BC29E1" w:rsidTr="006257C7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</w:t>
            </w:r>
            <w:r w:rsidR="00746DC6" w:rsidRPr="007B7E5D">
              <w:t>Третій (</w:t>
            </w:r>
            <w:proofErr w:type="spellStart"/>
            <w:r w:rsidR="00746DC6" w:rsidRPr="007B7E5D">
              <w:t>освітньо</w:t>
            </w:r>
            <w:proofErr w:type="spellEnd"/>
            <w:r w:rsidR="00746DC6" w:rsidRPr="007B7E5D">
              <w:t>-науковий)</w:t>
            </w:r>
          </w:p>
        </w:tc>
      </w:tr>
      <w:tr w:rsidR="00B365CB" w:rsidRPr="00BC29E1" w:rsidTr="006257C7">
        <w:trPr>
          <w:trHeight w:val="5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Курс, семестр </w:t>
            </w:r>
            <w:r w:rsidRPr="00BC29E1">
              <w:rPr>
                <w:i/>
                <w:color w:val="000000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</w:t>
            </w:r>
            <w:r w:rsidR="00746DC6" w:rsidRPr="007B7E5D">
              <w:t>Курс 2, семестр будь-який</w:t>
            </w:r>
            <w:bookmarkStart w:id="0" w:name="_GoBack"/>
            <w:bookmarkEnd w:id="0"/>
          </w:p>
        </w:tc>
      </w:tr>
      <w:tr w:rsidR="00B365CB" w:rsidRPr="00BC29E1" w:rsidTr="006257C7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Українська</w:t>
            </w:r>
          </w:p>
        </w:tc>
      </w:tr>
      <w:tr w:rsidR="00B365CB" w:rsidRPr="001130D2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  <w:vertAlign w:val="superscript"/>
              </w:rPr>
            </w:pPr>
            <w:proofErr w:type="spellStart"/>
            <w:r w:rsidRPr="00BC29E1">
              <w:rPr>
                <w:color w:val="000000"/>
              </w:rPr>
              <w:t>Пререквізити</w:t>
            </w:r>
            <w:proofErr w:type="spellEnd"/>
            <w:r w:rsidRPr="00BC29E1">
              <w:rPr>
                <w:color w:val="000000"/>
              </w:rPr>
              <w:t xml:space="preserve"> </w:t>
            </w:r>
            <w:r w:rsidRPr="00BC29E1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jc w:val="both"/>
              <w:rPr>
                <w:color w:val="000000"/>
              </w:rPr>
            </w:pPr>
            <w:r w:rsidRPr="00BC29E1">
              <w:rPr>
                <w:color w:val="000000"/>
              </w:rPr>
              <w:t xml:space="preserve">Володіти знаннями з таких дисциплін, як </w:t>
            </w:r>
            <w:r>
              <w:rPr>
                <w:color w:val="000000"/>
              </w:rPr>
              <w:t>медична хімія, медична біологія, фармакологія та медична рецептура, клінічна біохімія.</w:t>
            </w:r>
            <w:r w:rsidRPr="00BC29E1">
              <w:rPr>
                <w:color w:val="000000"/>
              </w:rPr>
              <w:t xml:space="preserve"> </w:t>
            </w:r>
          </w:p>
        </w:tc>
      </w:tr>
      <w:tr w:rsidR="00B365CB" w:rsidRPr="000B2817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E31511" w:rsidRDefault="00B365CB" w:rsidP="006257C7">
            <w:pPr>
              <w:jc w:val="both"/>
              <w:rPr>
                <w:color w:val="000000"/>
                <w:highlight w:val="yellow"/>
              </w:rPr>
            </w:pPr>
            <w:r w:rsidRPr="00E31511">
              <w:rPr>
                <w:color w:val="000000"/>
              </w:rPr>
              <w:t xml:space="preserve">Особливості дії різноманітних фармацевтичних засобів на організм людини </w:t>
            </w:r>
            <w:r>
              <w:rPr>
                <w:color w:val="000000"/>
              </w:rPr>
              <w:t>та</w:t>
            </w:r>
            <w:r w:rsidRPr="00E31511">
              <w:rPr>
                <w:color w:val="000000"/>
              </w:rPr>
              <w:t xml:space="preserve"> їх вплив на зміни показників лабораторних досліджень.</w:t>
            </w:r>
          </w:p>
        </w:tc>
      </w:tr>
      <w:tr w:rsidR="00B365CB" w:rsidRPr="00E31511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E31511" w:rsidRDefault="00B365CB" w:rsidP="006257C7">
            <w:pPr>
              <w:jc w:val="both"/>
              <w:rPr>
                <w:color w:val="000000"/>
                <w:highlight w:val="yellow"/>
              </w:rPr>
            </w:pPr>
            <w:r w:rsidRPr="00A43F67">
              <w:t xml:space="preserve">Фармакологічні препарати здійснюють дуже вагомий вплив на всі системи організму людини, що звісно впливає </w:t>
            </w:r>
            <w:r>
              <w:t>й</w:t>
            </w:r>
            <w:r w:rsidRPr="00A43F67">
              <w:t xml:space="preserve"> на результати лабораторних досліджень. Можливість врахувати ці фактори дозволяє значно знизити ризики помилки на етапі лабораторних досліджень, а отже, </w:t>
            </w:r>
            <w:r>
              <w:t>й</w:t>
            </w:r>
            <w:r w:rsidRPr="00A43F67">
              <w:t xml:space="preserve"> значно покращити якість лікування.</w:t>
            </w:r>
          </w:p>
        </w:tc>
      </w:tr>
      <w:tr w:rsidR="00B365CB" w:rsidRPr="001130D2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Чого можна навчитися </w:t>
            </w:r>
            <w:r w:rsidRPr="00BC29E1">
              <w:rPr>
                <w:i/>
                <w:color w:val="000000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E31511" w:rsidRDefault="00B365CB" w:rsidP="006257C7">
            <w:pPr>
              <w:jc w:val="both"/>
              <w:rPr>
                <w:color w:val="000000"/>
                <w:highlight w:val="yellow"/>
              </w:rPr>
            </w:pPr>
            <w:r w:rsidRPr="00C53280">
              <w:rPr>
                <w:color w:val="000000"/>
              </w:rPr>
              <w:t>Здобувачі отримають необхідні знання для інтерпретації результатів лабораторних досліджень в умовах реалізації терапевтичних схем з використанням фармакологічних засобів.</w:t>
            </w:r>
          </w:p>
        </w:tc>
      </w:tr>
      <w:tr w:rsidR="00B365CB" w:rsidRPr="001130D2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Як можна користуватися набутими знаннями і уміннями </w:t>
            </w:r>
            <w:r w:rsidRPr="00BC29E1">
              <w:rPr>
                <w:i/>
                <w:color w:val="000000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E31511" w:rsidRDefault="00B365CB" w:rsidP="006257C7">
            <w:pPr>
              <w:jc w:val="both"/>
              <w:rPr>
                <w:color w:val="000000"/>
                <w:highlight w:val="yellow"/>
              </w:rPr>
            </w:pPr>
            <w:r w:rsidRPr="00C53280">
              <w:rPr>
                <w:color w:val="000000"/>
              </w:rPr>
              <w:t>Завданням цієї дисципліни є поглиблення знань про взаємозв’язки медичних препаратів з біологічними процесами в організмі людини, що дозволить врахувати вплив хіміотерапії на стан лабораторних маркерів, а отже, дозволить знизити ризик діагностичної помилки.</w:t>
            </w:r>
          </w:p>
        </w:tc>
      </w:tr>
      <w:tr w:rsidR="00B365CB" w:rsidRPr="00BC29E1" w:rsidTr="006257C7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Мультимедійне забезпечення</w:t>
            </w:r>
            <w:r>
              <w:rPr>
                <w:color w:val="000000"/>
              </w:rPr>
              <w:t>, електронні ресурси</w:t>
            </w:r>
          </w:p>
        </w:tc>
      </w:tr>
      <w:tr w:rsidR="00B365CB" w:rsidRPr="00BC29E1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 xml:space="preserve">Види навчальних занять </w:t>
            </w:r>
          </w:p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Лекції, практичні заняття</w:t>
            </w:r>
          </w:p>
        </w:tc>
      </w:tr>
      <w:tr w:rsidR="00B365CB" w:rsidRPr="00BC29E1" w:rsidTr="006257C7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CB" w:rsidRPr="00BC29E1" w:rsidRDefault="00B365CB" w:rsidP="006257C7">
            <w:pPr>
              <w:rPr>
                <w:color w:val="000000"/>
              </w:rPr>
            </w:pPr>
            <w:r w:rsidRPr="00BC29E1">
              <w:rPr>
                <w:color w:val="000000"/>
              </w:rPr>
              <w:t> </w:t>
            </w:r>
            <w:r>
              <w:t>Диференційований з</w:t>
            </w:r>
            <w:r w:rsidRPr="00882F4B">
              <w:t>алік</w:t>
            </w:r>
          </w:p>
        </w:tc>
      </w:tr>
      <w:tr w:rsidR="00B365CB" w:rsidRPr="00BC29E1" w:rsidTr="006257C7">
        <w:trPr>
          <w:trHeight w:val="3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vertAlign w:val="superscript"/>
              </w:rPr>
            </w:pPr>
            <w:r w:rsidRPr="00BC29E1"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00"/>
              </w:rPr>
            </w:pPr>
            <w:r>
              <w:rPr>
                <w:color w:val="000000"/>
              </w:rPr>
              <w:t>необмежена</w:t>
            </w:r>
          </w:p>
        </w:tc>
      </w:tr>
      <w:tr w:rsidR="00B365CB" w:rsidRPr="00BC29E1" w:rsidTr="006257C7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FF"/>
              </w:rPr>
            </w:pPr>
            <w:r w:rsidRPr="00BC29E1">
              <w:t xml:space="preserve">Мінімальна кількість здобувачів </w:t>
            </w:r>
            <w:r w:rsidRPr="00BC29E1">
              <w:rPr>
                <w:i/>
              </w:rPr>
              <w:t xml:space="preserve">(тільки для </w:t>
            </w:r>
            <w:proofErr w:type="spellStart"/>
            <w:r w:rsidRPr="00BC29E1">
              <w:rPr>
                <w:i/>
              </w:rPr>
              <w:t>мовних</w:t>
            </w:r>
            <w:proofErr w:type="spellEnd"/>
            <w:r w:rsidRPr="00BC29E1">
              <w:rPr>
                <w:i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65CB" w:rsidRPr="00BC29E1" w:rsidRDefault="00B365CB" w:rsidP="006257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365CB" w:rsidRDefault="00B365CB" w:rsidP="00B365CB"/>
    <w:p w:rsidR="001D3F37" w:rsidRDefault="001D3F37" w:rsidP="00C00C95">
      <w:pPr>
        <w:ind w:left="7230"/>
        <w:jc w:val="both"/>
        <w:rPr>
          <w:sz w:val="28"/>
        </w:rPr>
      </w:pPr>
    </w:p>
    <w:sectPr w:rsidR="001D3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0"/>
    <w:rsid w:val="000172D2"/>
    <w:rsid w:val="000C6A11"/>
    <w:rsid w:val="001A4D4A"/>
    <w:rsid w:val="001D3F37"/>
    <w:rsid w:val="00211C99"/>
    <w:rsid w:val="00235C73"/>
    <w:rsid w:val="002941C5"/>
    <w:rsid w:val="002A760F"/>
    <w:rsid w:val="00391B0B"/>
    <w:rsid w:val="003B643D"/>
    <w:rsid w:val="004A5B75"/>
    <w:rsid w:val="004E1E12"/>
    <w:rsid w:val="00653337"/>
    <w:rsid w:val="006A7C9F"/>
    <w:rsid w:val="00710E29"/>
    <w:rsid w:val="00726C7A"/>
    <w:rsid w:val="00746DC6"/>
    <w:rsid w:val="007B7E5D"/>
    <w:rsid w:val="00860849"/>
    <w:rsid w:val="00871946"/>
    <w:rsid w:val="009A75A0"/>
    <w:rsid w:val="009B1A87"/>
    <w:rsid w:val="009C0104"/>
    <w:rsid w:val="00A57D5A"/>
    <w:rsid w:val="00AB4309"/>
    <w:rsid w:val="00B365CB"/>
    <w:rsid w:val="00BB79DA"/>
    <w:rsid w:val="00BC1975"/>
    <w:rsid w:val="00C00C95"/>
    <w:rsid w:val="00D53F70"/>
    <w:rsid w:val="00D8584C"/>
    <w:rsid w:val="00EA6597"/>
    <w:rsid w:val="00F56A3E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EE98-5672-49D7-9E41-CBC51555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2023-05-15T16:34:00Z</dcterms:created>
  <dcterms:modified xsi:type="dcterms:W3CDTF">2023-09-11T15:30:00Z</dcterms:modified>
</cp:coreProperties>
</file>