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4" w:rsidRPr="003F0D19" w:rsidRDefault="00E56564" w:rsidP="00E565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05"/>
        <w:gridCol w:w="6089"/>
      </w:tblGrid>
      <w:tr w:rsidR="00E56564" w:rsidRPr="008700CB" w:rsidTr="00836095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1-081-16      </w:t>
            </w:r>
            <w:bookmarkStart w:id="0" w:name="_GoBack"/>
            <w:r w:rsidRPr="008700CB">
              <w:rPr>
                <w:rFonts w:ascii="Times New Roman" w:hAnsi="Times New Roman"/>
                <w:lang w:val="uk-UA"/>
              </w:rPr>
              <w:t>Порядок укладання правочинів за цивільним законодавством</w:t>
            </w:r>
            <w:bookmarkEnd w:id="0"/>
          </w:p>
        </w:tc>
      </w:tr>
      <w:tr w:rsidR="00E56564" w:rsidRPr="008700CB" w:rsidTr="00836095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8700CB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Усіх спеціальностей та освітніх програм</w:t>
            </w:r>
          </w:p>
        </w:tc>
      </w:tr>
      <w:tr w:rsidR="00E56564" w:rsidRPr="008700CB" w:rsidTr="00836095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lang w:val="uk-UA"/>
              </w:rPr>
              <w:t>Ка</w:t>
            </w:r>
            <w:proofErr w:type="spellStart"/>
            <w:r w:rsidRPr="008700CB">
              <w:rPr>
                <w:rFonts w:ascii="Times New Roman" w:hAnsi="Times New Roman"/>
              </w:rPr>
              <w:t>федра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цивільного</w:t>
            </w:r>
            <w:proofErr w:type="spellEnd"/>
            <w:r w:rsidRPr="008700CB">
              <w:rPr>
                <w:rFonts w:ascii="Times New Roman" w:hAnsi="Times New Roman"/>
              </w:rPr>
              <w:t xml:space="preserve">, трудового та </w:t>
            </w:r>
            <w:proofErr w:type="spellStart"/>
            <w:r w:rsidRPr="008700CB">
              <w:rPr>
                <w:rFonts w:ascii="Times New Roman" w:hAnsi="Times New Roman"/>
              </w:rPr>
              <w:t>господарського</w:t>
            </w:r>
            <w:proofErr w:type="spellEnd"/>
            <w:r w:rsidRPr="008700CB">
              <w:rPr>
                <w:rFonts w:ascii="Times New Roman" w:hAnsi="Times New Roman"/>
              </w:rPr>
              <w:t xml:space="preserve"> права </w:t>
            </w:r>
          </w:p>
        </w:tc>
      </w:tr>
      <w:tr w:rsidR="00E56564" w:rsidRPr="008700CB" w:rsidTr="00836095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8700CB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56564" w:rsidRPr="008700CB" w:rsidRDefault="00E56564" w:rsidP="00E5656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Проф. Марченко О.В.  </w:t>
            </w:r>
          </w:p>
        </w:tc>
      </w:tr>
      <w:tr w:rsidR="00E56564" w:rsidRPr="008700CB" w:rsidTr="00836095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</w:rPr>
              <w:t xml:space="preserve">за </w:t>
            </w:r>
            <w:r w:rsidRPr="008700CB">
              <w:rPr>
                <w:rFonts w:ascii="Times New Roman" w:hAnsi="Times New Roman"/>
                <w:lang w:val="uk-UA"/>
              </w:rPr>
              <w:t>першим</w:t>
            </w:r>
            <w:r w:rsidRPr="008700CB">
              <w:rPr>
                <w:rFonts w:ascii="Times New Roman" w:hAnsi="Times New Roman"/>
              </w:rPr>
              <w:t xml:space="preserve"> (</w:t>
            </w:r>
            <w:proofErr w:type="spellStart"/>
            <w:r w:rsidRPr="008700CB">
              <w:rPr>
                <w:rFonts w:ascii="Times New Roman" w:hAnsi="Times New Roman"/>
                <w:lang w:val="uk-UA"/>
              </w:rPr>
              <w:t>бакалаврс</w:t>
            </w:r>
            <w:r w:rsidRPr="008700CB">
              <w:rPr>
                <w:rFonts w:ascii="Times New Roman" w:hAnsi="Times New Roman"/>
              </w:rPr>
              <w:t>ьким</w:t>
            </w:r>
            <w:proofErr w:type="spellEnd"/>
            <w:r w:rsidRPr="008700CB">
              <w:rPr>
                <w:rFonts w:ascii="Times New Roman" w:hAnsi="Times New Roman"/>
              </w:rPr>
              <w:t xml:space="preserve">) </w:t>
            </w:r>
            <w:proofErr w:type="spellStart"/>
            <w:proofErr w:type="gramStart"/>
            <w:r w:rsidRPr="008700CB">
              <w:rPr>
                <w:rFonts w:ascii="Times New Roman" w:hAnsi="Times New Roman"/>
              </w:rPr>
              <w:t>р</w:t>
            </w:r>
            <w:proofErr w:type="gramEnd"/>
            <w:r w:rsidRPr="008700CB">
              <w:rPr>
                <w:rFonts w:ascii="Times New Roman" w:hAnsi="Times New Roman"/>
              </w:rPr>
              <w:t>івнем</w:t>
            </w:r>
            <w:proofErr w:type="spellEnd"/>
          </w:p>
        </w:tc>
      </w:tr>
      <w:tr w:rsidR="00E56564" w:rsidRPr="008700CB" w:rsidTr="00836095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8700CB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2-4 курси</w:t>
            </w:r>
          </w:p>
        </w:tc>
      </w:tr>
      <w:tr w:rsidR="00E56564" w:rsidRPr="008700CB" w:rsidTr="00836095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E56564" w:rsidRPr="008700CB" w:rsidTr="00836095">
        <w:trPr>
          <w:trHeight w:val="58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8700CB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Загальні знання з правознавства</w:t>
            </w:r>
          </w:p>
        </w:tc>
      </w:tr>
      <w:tr w:rsidR="00E56564" w:rsidRPr="008700CB" w:rsidTr="00836095">
        <w:trPr>
          <w:trHeight w:val="9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700CB">
              <w:rPr>
                <w:rFonts w:ascii="Times New Roman" w:hAnsi="Times New Roman"/>
                <w:color w:val="000000"/>
              </w:rPr>
              <w:t xml:space="preserve">Порядок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укладання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700CB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700CB">
              <w:rPr>
                <w:rFonts w:ascii="Times New Roman" w:hAnsi="Times New Roman"/>
                <w:color w:val="000000"/>
              </w:rPr>
              <w:t>ізноманітних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цивільних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правочинів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їх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особливості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проблемні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аспекти</w:t>
            </w:r>
            <w:proofErr w:type="spellEnd"/>
          </w:p>
        </w:tc>
      </w:tr>
      <w:tr w:rsidR="00E56564" w:rsidRPr="008700CB" w:rsidTr="00836095">
        <w:trPr>
          <w:trHeight w:val="167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8700CB">
              <w:rPr>
                <w:rFonts w:ascii="Times New Roman" w:hAnsi="Times New Roman"/>
              </w:rPr>
              <w:t>Основна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маса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цивільних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правовідносин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реалізуються</w:t>
            </w:r>
            <w:proofErr w:type="spellEnd"/>
            <w:r w:rsidRPr="008700CB">
              <w:rPr>
                <w:rFonts w:ascii="Times New Roman" w:hAnsi="Times New Roman"/>
              </w:rPr>
              <w:t xml:space="preserve"> на </w:t>
            </w:r>
            <w:proofErr w:type="spellStart"/>
            <w:r w:rsidRPr="008700CB">
              <w:rPr>
                <w:rFonts w:ascii="Times New Roman" w:hAnsi="Times New Roman"/>
              </w:rPr>
              <w:t>практиці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саме</w:t>
            </w:r>
            <w:proofErr w:type="spellEnd"/>
            <w:r w:rsidRPr="008700CB">
              <w:rPr>
                <w:rFonts w:ascii="Times New Roman" w:hAnsi="Times New Roman"/>
              </w:rPr>
              <w:t xml:space="preserve"> через </w:t>
            </w:r>
            <w:proofErr w:type="spellStart"/>
            <w:r w:rsidRPr="008700CB">
              <w:rPr>
                <w:rFonts w:ascii="Times New Roman" w:hAnsi="Times New Roman"/>
              </w:rPr>
              <w:t>укладання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правочині</w:t>
            </w:r>
            <w:proofErr w:type="gramStart"/>
            <w:r w:rsidRPr="008700CB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8700CB">
              <w:rPr>
                <w:rFonts w:ascii="Times New Roman" w:hAnsi="Times New Roman"/>
              </w:rPr>
              <w:t xml:space="preserve">. </w:t>
            </w:r>
            <w:proofErr w:type="gramStart"/>
            <w:r w:rsidRPr="008700CB">
              <w:rPr>
                <w:rFonts w:ascii="Times New Roman" w:hAnsi="Times New Roman"/>
              </w:rPr>
              <w:t>Треба</w:t>
            </w:r>
            <w:proofErr w:type="gram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вивчати</w:t>
            </w:r>
            <w:proofErr w:type="spellEnd"/>
            <w:r w:rsidRPr="008700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8700CB">
              <w:rPr>
                <w:rFonts w:ascii="Times New Roman" w:hAnsi="Times New Roman"/>
              </w:rPr>
              <w:t>набуття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правових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навичок</w:t>
            </w:r>
            <w:proofErr w:type="spellEnd"/>
            <w:r w:rsidRPr="008700CB">
              <w:rPr>
                <w:rFonts w:ascii="Times New Roman" w:hAnsi="Times New Roman"/>
              </w:rPr>
              <w:t xml:space="preserve"> у </w:t>
            </w:r>
            <w:proofErr w:type="spellStart"/>
            <w:r w:rsidRPr="008700CB">
              <w:rPr>
                <w:rFonts w:ascii="Times New Roman" w:hAnsi="Times New Roman"/>
              </w:rPr>
              <w:t>сфері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складання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проектів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правочинів</w:t>
            </w:r>
            <w:proofErr w:type="spellEnd"/>
            <w:r w:rsidRPr="008700CB">
              <w:rPr>
                <w:rFonts w:ascii="Times New Roman" w:hAnsi="Times New Roman"/>
              </w:rPr>
              <w:t xml:space="preserve"> та </w:t>
            </w:r>
            <w:proofErr w:type="spellStart"/>
            <w:r w:rsidRPr="008700CB">
              <w:rPr>
                <w:rFonts w:ascii="Times New Roman" w:hAnsi="Times New Roman"/>
              </w:rPr>
              <w:t>консультування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громадян</w:t>
            </w:r>
            <w:proofErr w:type="spellEnd"/>
            <w:r w:rsidRPr="008700CB">
              <w:rPr>
                <w:rFonts w:ascii="Times New Roman" w:hAnsi="Times New Roman"/>
              </w:rPr>
              <w:t xml:space="preserve">  та </w:t>
            </w:r>
            <w:proofErr w:type="spellStart"/>
            <w:r w:rsidRPr="008700CB">
              <w:rPr>
                <w:rFonts w:ascii="Times New Roman" w:hAnsi="Times New Roman"/>
              </w:rPr>
              <w:t>юридичних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осіб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щодо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зазначених</w:t>
            </w:r>
            <w:proofErr w:type="spellEnd"/>
            <w:r w:rsidRPr="008700CB">
              <w:rPr>
                <w:rFonts w:ascii="Times New Roman" w:hAnsi="Times New Roman"/>
              </w:rPr>
              <w:t xml:space="preserve"> </w:t>
            </w:r>
            <w:proofErr w:type="spellStart"/>
            <w:r w:rsidRPr="008700CB">
              <w:rPr>
                <w:rFonts w:ascii="Times New Roman" w:hAnsi="Times New Roman"/>
              </w:rPr>
              <w:t>питань</w:t>
            </w:r>
            <w:proofErr w:type="spellEnd"/>
            <w:r w:rsidRPr="008700CB">
              <w:rPr>
                <w:rFonts w:ascii="Times New Roman" w:hAnsi="Times New Roman"/>
              </w:rPr>
              <w:t>.</w:t>
            </w:r>
          </w:p>
        </w:tc>
      </w:tr>
      <w:tr w:rsidR="00E56564" w:rsidRPr="008700CB" w:rsidTr="00836095">
        <w:trPr>
          <w:trHeight w:val="158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8700CB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pStyle w:val="a3"/>
              <w:ind w:left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700CB">
              <w:rPr>
                <w:sz w:val="22"/>
                <w:szCs w:val="22"/>
              </w:rPr>
              <w:t>Давати</w:t>
            </w:r>
            <w:proofErr w:type="spellEnd"/>
            <w:r w:rsidRPr="008700CB">
              <w:rPr>
                <w:sz w:val="22"/>
                <w:szCs w:val="22"/>
              </w:rPr>
              <w:t xml:space="preserve"> короткий </w:t>
            </w:r>
            <w:proofErr w:type="spellStart"/>
            <w:r w:rsidRPr="008700CB">
              <w:rPr>
                <w:sz w:val="22"/>
                <w:szCs w:val="22"/>
              </w:rPr>
              <w:t>висновок</w:t>
            </w:r>
            <w:proofErr w:type="spellEnd"/>
            <w:r w:rsidRPr="008700CB">
              <w:rPr>
                <w:sz w:val="22"/>
                <w:szCs w:val="22"/>
              </w:rPr>
              <w:t xml:space="preserve"> </w:t>
            </w:r>
            <w:proofErr w:type="spellStart"/>
            <w:r w:rsidRPr="008700CB">
              <w:rPr>
                <w:sz w:val="22"/>
                <w:szCs w:val="22"/>
              </w:rPr>
              <w:t>щодо</w:t>
            </w:r>
            <w:proofErr w:type="spellEnd"/>
            <w:r w:rsidRPr="008700CB">
              <w:rPr>
                <w:sz w:val="22"/>
                <w:szCs w:val="22"/>
              </w:rPr>
              <w:t xml:space="preserve"> </w:t>
            </w:r>
            <w:proofErr w:type="spellStart"/>
            <w:r w:rsidRPr="008700CB">
              <w:rPr>
                <w:sz w:val="22"/>
                <w:szCs w:val="22"/>
              </w:rPr>
              <w:t>окремих</w:t>
            </w:r>
            <w:proofErr w:type="spellEnd"/>
            <w:r w:rsidRPr="008700CB">
              <w:rPr>
                <w:sz w:val="22"/>
                <w:szCs w:val="22"/>
              </w:rPr>
              <w:t xml:space="preserve"> </w:t>
            </w:r>
            <w:proofErr w:type="spellStart"/>
            <w:r w:rsidRPr="008700CB">
              <w:rPr>
                <w:sz w:val="22"/>
                <w:szCs w:val="22"/>
              </w:rPr>
              <w:t>фактичних</w:t>
            </w:r>
            <w:proofErr w:type="spellEnd"/>
            <w:r w:rsidRPr="008700CB">
              <w:rPr>
                <w:sz w:val="22"/>
                <w:szCs w:val="22"/>
              </w:rPr>
              <w:t xml:space="preserve"> </w:t>
            </w:r>
            <w:proofErr w:type="spellStart"/>
            <w:r w:rsidRPr="008700CB">
              <w:rPr>
                <w:sz w:val="22"/>
                <w:szCs w:val="22"/>
              </w:rPr>
              <w:t>обставин</w:t>
            </w:r>
            <w:proofErr w:type="spellEnd"/>
            <w:r w:rsidRPr="008700CB">
              <w:rPr>
                <w:sz w:val="22"/>
                <w:szCs w:val="22"/>
                <w:lang w:val="uk-UA"/>
              </w:rPr>
              <w:t xml:space="preserve"> </w:t>
            </w:r>
            <w:r w:rsidRPr="008700CB">
              <w:rPr>
                <w:sz w:val="22"/>
                <w:szCs w:val="22"/>
              </w:rPr>
              <w:t xml:space="preserve">з </w:t>
            </w:r>
            <w:proofErr w:type="spellStart"/>
            <w:r w:rsidRPr="008700CB">
              <w:rPr>
                <w:sz w:val="22"/>
                <w:szCs w:val="22"/>
              </w:rPr>
              <w:t>достатньою</w:t>
            </w:r>
            <w:proofErr w:type="spellEnd"/>
            <w:r w:rsidRPr="008700CB">
              <w:rPr>
                <w:sz w:val="22"/>
                <w:szCs w:val="22"/>
              </w:rPr>
              <w:t xml:space="preserve"> </w:t>
            </w:r>
            <w:proofErr w:type="spellStart"/>
            <w:r w:rsidRPr="008700CB">
              <w:rPr>
                <w:sz w:val="22"/>
                <w:szCs w:val="22"/>
              </w:rPr>
              <w:t>обґрунтованістю</w:t>
            </w:r>
            <w:proofErr w:type="spellEnd"/>
            <w:r w:rsidRPr="008700CB">
              <w:rPr>
                <w:sz w:val="22"/>
                <w:szCs w:val="22"/>
                <w:lang w:val="uk-UA"/>
              </w:rPr>
              <w:t xml:space="preserve">. Оцінювати недоліки і переваги аргументів кожної із сторін, аналізуючи проблему. Надавати консультації щодо окремих правочинів та можливих способів захисту прав та інтересів клієнтів у різних правових ситуаціях. </w:t>
            </w:r>
          </w:p>
        </w:tc>
      </w:tr>
      <w:tr w:rsidR="00E56564" w:rsidRPr="008700CB" w:rsidTr="00836095">
        <w:trPr>
          <w:trHeight w:val="133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8700CB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8700CB">
              <w:rPr>
                <w:sz w:val="22"/>
                <w:szCs w:val="22"/>
                <w:lang w:val="uk-UA"/>
              </w:rPr>
              <w:t>Здатність визначати належні та прийнятні для юридичного аналізу факти; здатність до консультування з правових питань щодо змісту окремих правочинів, можливих способів захисту прав та інтересів клієнтів.</w:t>
            </w:r>
          </w:p>
        </w:tc>
      </w:tr>
      <w:tr w:rsidR="00E56564" w:rsidRPr="008700CB" w:rsidTr="00836095">
        <w:trPr>
          <w:trHeight w:val="1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8700CB">
              <w:rPr>
                <w:rFonts w:ascii="Times New Roman" w:hAnsi="Times New Roman"/>
                <w:color w:val="000000"/>
              </w:rPr>
              <w:t>Презентації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схеми</w:t>
            </w:r>
            <w:proofErr w:type="spellEnd"/>
          </w:p>
        </w:tc>
      </w:tr>
      <w:tr w:rsidR="00E56564" w:rsidRPr="008700CB" w:rsidTr="00836095">
        <w:trPr>
          <w:trHeight w:val="19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8700CB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700CB">
              <w:rPr>
                <w:rFonts w:ascii="Times New Roman" w:hAnsi="Times New Roman"/>
                <w:color w:val="000000"/>
              </w:rPr>
              <w:t>семінарські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56564" w:rsidRPr="008700CB" w:rsidTr="00836095">
        <w:trPr>
          <w:trHeight w:val="23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8700CB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8700CB">
              <w:rPr>
                <w:rFonts w:ascii="Times New Roman" w:hAnsi="Times New Roman"/>
                <w:color w:val="000000"/>
              </w:rPr>
              <w:t>Залі</w:t>
            </w:r>
            <w:proofErr w:type="gramStart"/>
            <w:r w:rsidRPr="008700CB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56564" w:rsidRPr="008700CB" w:rsidTr="00836095">
        <w:trPr>
          <w:trHeight w:val="1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uk-UA"/>
              </w:rPr>
            </w:pPr>
            <w:r w:rsidRPr="008700CB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564" w:rsidRPr="008700CB" w:rsidRDefault="00E56564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8700CB">
              <w:rPr>
                <w:rFonts w:ascii="Times New Roman" w:hAnsi="Times New Roman"/>
                <w:color w:val="000000"/>
              </w:rPr>
              <w:t>Необмежена</w:t>
            </w:r>
            <w:proofErr w:type="spellEnd"/>
            <w:r w:rsidRPr="008700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56564" w:rsidRPr="008700CB" w:rsidTr="00836095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56564" w:rsidRPr="008700CB" w:rsidRDefault="00E5656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lang w:val="uk-UA"/>
              </w:rPr>
            </w:pPr>
            <w:r w:rsidRPr="008700CB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8700CB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6564" w:rsidRPr="008700CB" w:rsidRDefault="00E56564" w:rsidP="0083609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56564" w:rsidRPr="008A26AC" w:rsidRDefault="00E56564" w:rsidP="00E56564">
      <w:pPr>
        <w:rPr>
          <w:lang w:val="uk-UA"/>
        </w:rPr>
      </w:pPr>
    </w:p>
    <w:p w:rsidR="00E56564" w:rsidRPr="001F33A9" w:rsidRDefault="00E56564" w:rsidP="00E56564">
      <w:pPr>
        <w:rPr>
          <w:lang w:val="uk-UA"/>
        </w:rPr>
      </w:pPr>
    </w:p>
    <w:p w:rsidR="00E56564" w:rsidRPr="000F427B" w:rsidRDefault="00E56564" w:rsidP="00E56564">
      <w:pPr>
        <w:rPr>
          <w:lang w:val="uk-UA"/>
        </w:rPr>
      </w:pPr>
    </w:p>
    <w:p w:rsidR="00B82B36" w:rsidRPr="00E56564" w:rsidRDefault="00B82B36">
      <w:pPr>
        <w:rPr>
          <w:lang w:val="uk-UA"/>
        </w:rPr>
      </w:pPr>
    </w:p>
    <w:sectPr w:rsidR="00B82B36" w:rsidRPr="00E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4"/>
    <w:rsid w:val="000F4C9A"/>
    <w:rsid w:val="008700CB"/>
    <w:rsid w:val="00942167"/>
    <w:rsid w:val="00B82B36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5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5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2021-06-21T19:29:00Z</dcterms:created>
  <dcterms:modified xsi:type="dcterms:W3CDTF">2021-06-21T19:32:00Z</dcterms:modified>
</cp:coreProperties>
</file>