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EF" w:rsidRPr="00783BEF" w:rsidRDefault="00783BEF" w:rsidP="00783BE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83BEF">
        <w:rPr>
          <w:rFonts w:ascii="Times New Roman" w:eastAsia="Calibri" w:hAnsi="Times New Roman" w:cs="Times New Roman"/>
          <w:sz w:val="28"/>
          <w:szCs w:val="28"/>
        </w:rPr>
        <w:t>Опис вибіркової навчальної дисципліни</w:t>
      </w:r>
    </w:p>
    <w:p w:rsidR="00783BEF" w:rsidRPr="00783BEF" w:rsidRDefault="00783BEF" w:rsidP="00783BE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4864" w:type="pct"/>
        <w:tblInd w:w="132" w:type="dxa"/>
        <w:tblLook w:val="04A0" w:firstRow="1" w:lastRow="0" w:firstColumn="1" w:lastColumn="0" w:noHBand="0" w:noVBand="1"/>
      </w:tblPr>
      <w:tblGrid>
        <w:gridCol w:w="4253"/>
        <w:gridCol w:w="5102"/>
      </w:tblGrid>
      <w:tr w:rsidR="00783BEF" w:rsidRPr="00783BEF" w:rsidTr="00783BEF">
        <w:trPr>
          <w:trHeight w:val="33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Код та назва дисципліни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2-011-8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Дидактичні системи у вищій освіті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_І-2</w:t>
            </w:r>
          </w:p>
        </w:tc>
      </w:tr>
      <w:tr w:rsidR="00783BEF" w:rsidRPr="00783BEF" w:rsidTr="004E676B">
        <w:trPr>
          <w:trHeight w:val="537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Рекомендується для галузі знань </w:t>
            </w: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r w:rsidR="004E676B" w:rsidRPr="00783BEF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BEF" w:rsidRPr="00783BEF" w:rsidTr="00783BEF">
        <w:trPr>
          <w:trHeight w:val="257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Кафедра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Кафедра педагогіки та спеціальної освіти</w:t>
            </w:r>
          </w:p>
        </w:tc>
      </w:tr>
      <w:tr w:rsidR="00783BEF" w:rsidRPr="00783BEF" w:rsidTr="00783BEF">
        <w:trPr>
          <w:trHeight w:val="240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П.І.П. НПП </w:t>
            </w: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(за можливості)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Ничуговська</w:t>
            </w:r>
            <w:proofErr w:type="spellEnd"/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 Лідія Іванівна </w:t>
            </w:r>
          </w:p>
        </w:tc>
      </w:tr>
      <w:tr w:rsidR="00783BEF" w:rsidRPr="00783BEF" w:rsidTr="00783BEF">
        <w:trPr>
          <w:trHeight w:val="242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Рівень ВО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За другим (магістерським) рівнем ВО</w:t>
            </w:r>
          </w:p>
        </w:tc>
      </w:tr>
      <w:tr w:rsidR="00783BEF" w:rsidRPr="00783BEF" w:rsidTr="004E676B">
        <w:trPr>
          <w:trHeight w:val="232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Курс, семестр </w:t>
            </w: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Перший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курс, 2 семестр </w:t>
            </w:r>
          </w:p>
        </w:tc>
      </w:tr>
      <w:tr w:rsidR="00783BEF" w:rsidRPr="00783BEF" w:rsidTr="00783BEF">
        <w:trPr>
          <w:trHeight w:val="305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Мова викладання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</w:tr>
      <w:tr w:rsidR="00783BEF" w:rsidRPr="00783BEF" w:rsidTr="004E676B">
        <w:trPr>
          <w:trHeight w:val="369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  <w:proofErr w:type="spellStart"/>
            <w:r w:rsidRPr="00783BEF">
              <w:rPr>
                <w:rFonts w:ascii="Times New Roman" w:eastAsia="Calibri" w:hAnsi="Times New Roman" w:cs="Times New Roman"/>
                <w:color w:val="000000"/>
              </w:rPr>
              <w:t>Пререквізити</w:t>
            </w:r>
            <w:proofErr w:type="spellEnd"/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 (передумови вивчення дисципліни)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Опанування дисципліни «Педагогіка та психологія вищої школи» </w:t>
            </w:r>
          </w:p>
        </w:tc>
      </w:tr>
      <w:tr w:rsidR="00783BEF" w:rsidRPr="00783BEF" w:rsidTr="00783BEF">
        <w:trPr>
          <w:trHeight w:val="1739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Що буде вивчатися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Будемо розглядати основні підходи до проектування дидактичної системи підготовки фахівців у закладах вищої освіти; технологію проектування основних елементів дидактичної системи (мети, змісту, засобів і технологій навчання та навчального середовища); методику експериментальної перевірки ефективності даної системи на основі модифікації вимог міжнародних стандартів до підготовки певної категорії фахівців.</w:t>
            </w:r>
          </w:p>
        </w:tc>
      </w:tr>
      <w:tr w:rsidR="00783BEF" w:rsidRPr="00783BEF" w:rsidTr="00783BEF">
        <w:trPr>
          <w:trHeight w:val="798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Чому це цікаво/треба вивчати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допоможе Вам набути </w:t>
            </w:r>
            <w:proofErr w:type="spellStart"/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783BEF">
              <w:rPr>
                <w:rFonts w:ascii="Times New Roman" w:hAnsi="Times New Roman" w:cs="Times New Roman"/>
                <w:sz w:val="20"/>
                <w:szCs w:val="20"/>
              </w:rPr>
              <w:t xml:space="preserve"> і сформувати систему теоретичних знань і практичних навичок проектування викладачем дидактичних систем у вищій школі.</w:t>
            </w:r>
          </w:p>
        </w:tc>
      </w:tr>
      <w:tr w:rsidR="00783BEF" w:rsidRPr="00783BEF" w:rsidTr="00783BEF">
        <w:trPr>
          <w:trHeight w:val="4049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Чого можна навчитися </w:t>
            </w: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Ви навчитесь проектувати власну продуктивну дидактичну систему та її основні елементи (мету, зміст, засоби і технології навчання та навчального середовища); визначати цілі навчання за певними структурними елементами програми; визначати термін навчання за навчальною дисципліною; встановлювати види та форми навчальних занять, що забезпечують досягнення цілей підготовки; встановлювати обґрунтовані терміни засвоєння змісту кожного з структурних елементів навчальної дисципліни та формування відповідних предметних умінь на потрібному рівні; розробляти проект навчального плану; проводити корекцію програм навчальних дисциплін для забезпечення вимог нормативних документів до структури та змісту навчальних планів; визначати зміст навчання, що має бути засвоєним; проводити структурування навчального матеріалу певного структурного елементу програми; визначати потрібний рівень засвоєння кожного навчального елемента структури.</w:t>
            </w:r>
          </w:p>
        </w:tc>
      </w:tr>
      <w:tr w:rsidR="00783BEF" w:rsidRPr="00783BEF" w:rsidTr="00783BEF">
        <w:trPr>
          <w:trHeight w:val="64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Як можна користуватися набутими знаннями і уміннями </w:t>
            </w: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(компетентності)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Ви станете компетентним викладачем закладу вищої освіти щодо організації побудови та практичної діяльності щодо формування структури навчальних дисциплін відповідно до прийнятої схеми підготовки за певною освітньою програмою та освітньо-кваліфікаційним рівнем.</w:t>
            </w:r>
          </w:p>
        </w:tc>
      </w:tr>
      <w:tr w:rsidR="00783BEF" w:rsidRPr="00783BEF" w:rsidTr="00783BEF">
        <w:trPr>
          <w:trHeight w:val="64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Інформаційне забезпечення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Дисципліна інформаційно забезпечена відповідною науково-методичною літературою, електронними освітніми ресурсами, методичними рекомендаціями</w:t>
            </w:r>
          </w:p>
        </w:tc>
      </w:tr>
      <w:tr w:rsidR="00783BEF" w:rsidRPr="00783BEF" w:rsidTr="00783BEF">
        <w:trPr>
          <w:trHeight w:val="64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76B" w:rsidRPr="004E676B" w:rsidRDefault="00783BEF" w:rsidP="004E6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 xml:space="preserve">Види навчальних занять </w:t>
            </w:r>
          </w:p>
          <w:p w:rsidR="00783BEF" w:rsidRPr="00783BEF" w:rsidRDefault="00783BEF" w:rsidP="004E6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Лекційні, практичні</w:t>
            </w:r>
          </w:p>
        </w:tc>
      </w:tr>
      <w:tr w:rsidR="00783BEF" w:rsidRPr="00783BEF" w:rsidTr="004E676B">
        <w:trPr>
          <w:trHeight w:val="297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BEF">
              <w:rPr>
                <w:rFonts w:ascii="Times New Roman" w:eastAsia="Calibri" w:hAnsi="Times New Roman" w:cs="Times New Roman"/>
                <w:color w:val="000000"/>
              </w:rPr>
              <w:t>Вид семестрового контролю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Диференційований залік</w:t>
            </w:r>
          </w:p>
        </w:tc>
      </w:tr>
      <w:tr w:rsidR="00783BEF" w:rsidRPr="00783BEF" w:rsidTr="004E676B">
        <w:trPr>
          <w:trHeight w:val="30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783BEF">
              <w:rPr>
                <w:rFonts w:ascii="Times New Roman" w:eastAsia="Calibri" w:hAnsi="Times New Roman" w:cs="Times New Roman"/>
              </w:rPr>
              <w:t>Максимальна кількість здобувачів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3BEF" w:rsidRPr="00783BEF" w:rsidTr="00783BEF">
        <w:trPr>
          <w:trHeight w:val="644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83BEF" w:rsidRPr="00783BEF" w:rsidRDefault="00783BEF" w:rsidP="00783B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</w:rPr>
            </w:pPr>
            <w:r w:rsidRPr="00783BEF">
              <w:rPr>
                <w:rFonts w:ascii="Times New Roman" w:eastAsia="Calibri" w:hAnsi="Times New Roman" w:cs="Times New Roman"/>
              </w:rPr>
              <w:t xml:space="preserve">Мінімальна кількість здобувачів </w:t>
            </w:r>
            <w:r w:rsidRPr="00783BEF">
              <w:rPr>
                <w:rFonts w:ascii="Times New Roman" w:eastAsia="Calibri" w:hAnsi="Times New Roman" w:cs="Times New Roman"/>
                <w:i/>
              </w:rPr>
              <w:t xml:space="preserve">(тільки для </w:t>
            </w:r>
            <w:proofErr w:type="spellStart"/>
            <w:r w:rsidRPr="00783BEF">
              <w:rPr>
                <w:rFonts w:ascii="Times New Roman" w:eastAsia="Calibri" w:hAnsi="Times New Roman" w:cs="Times New Roman"/>
                <w:i/>
              </w:rPr>
              <w:t>мовних</w:t>
            </w:r>
            <w:proofErr w:type="spellEnd"/>
            <w:r w:rsidRPr="00783BEF">
              <w:rPr>
                <w:rFonts w:ascii="Times New Roman" w:eastAsia="Calibri" w:hAnsi="Times New Roman" w:cs="Times New Roman"/>
                <w:i/>
              </w:rPr>
              <w:t xml:space="preserve"> та творчих дисциплін)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3BEF" w:rsidRPr="004E676B" w:rsidRDefault="004E676B" w:rsidP="00783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bookmarkEnd w:id="0"/>
    </w:tbl>
    <w:p w:rsidR="00AE6970" w:rsidRDefault="00AE6970" w:rsidP="004E676B">
      <w:pPr>
        <w:tabs>
          <w:tab w:val="left" w:pos="567"/>
          <w:tab w:val="left" w:pos="709"/>
        </w:tabs>
        <w:spacing w:after="0" w:line="240" w:lineRule="auto"/>
      </w:pPr>
    </w:p>
    <w:sectPr w:rsidR="00AE6970" w:rsidSect="00783BE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F"/>
    <w:rsid w:val="004E676B"/>
    <w:rsid w:val="00783BEF"/>
    <w:rsid w:val="00A472FF"/>
    <w:rsid w:val="00AE6970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25A2"/>
  <w15:chartTrackingRefBased/>
  <w15:docId w15:val="{EE353BB3-E135-4801-8B5C-9CB38AA8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2021-01-28T13:41:00Z</dcterms:created>
  <dcterms:modified xsi:type="dcterms:W3CDTF">2021-06-03T02:22:00Z</dcterms:modified>
</cp:coreProperties>
</file>