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4A0"/>
      </w:tblPr>
      <w:tblGrid>
        <w:gridCol w:w="4365"/>
        <w:gridCol w:w="5488"/>
      </w:tblGrid>
      <w:tr w:rsidR="00B24389" w:rsidRPr="001737FB" w:rsidTr="00B24389">
        <w:trPr>
          <w:trHeight w:val="406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389" w:rsidRPr="001737FB" w:rsidRDefault="00B24389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737F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389" w:rsidRPr="00B24389" w:rsidRDefault="00B24389" w:rsidP="009E07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3-151-4 </w:t>
            </w:r>
            <w:r w:rsidRPr="00B2438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Інтерференційно-оптичні методи в дослідженнях і діагностиці технічних об'єктів</w:t>
            </w:r>
          </w:p>
        </w:tc>
      </w:tr>
      <w:tr w:rsidR="00B24389" w:rsidRPr="00DC47CF" w:rsidTr="00B24389">
        <w:trPr>
          <w:trHeight w:val="387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389" w:rsidRPr="001737FB" w:rsidRDefault="00B24389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737F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Рекомендується для галузі знань </w:t>
            </w:r>
            <w:r w:rsidRPr="001737FB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389" w:rsidRPr="00DC47CF" w:rsidRDefault="00B24389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DC47C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>1</w:t>
            </w:r>
            <w:r w:rsidRPr="00DC47CF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5 Автоматизація та приладобудування</w:t>
            </w:r>
          </w:p>
        </w:tc>
      </w:tr>
      <w:tr w:rsidR="00B24389" w:rsidRPr="00DC47CF" w:rsidTr="00B24389">
        <w:trPr>
          <w:trHeight w:val="378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389" w:rsidRPr="001737FB" w:rsidRDefault="00B24389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737F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389" w:rsidRPr="00DC47CF" w:rsidRDefault="00B24389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DC47CF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Радіоелектронної автоматики</w:t>
            </w:r>
          </w:p>
        </w:tc>
      </w:tr>
      <w:tr w:rsidR="00B24389" w:rsidRPr="00DC47CF" w:rsidTr="00B24389">
        <w:trPr>
          <w:trHeight w:val="41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389" w:rsidRPr="001737FB" w:rsidRDefault="00B24389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737F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П.І.П. НПП </w:t>
            </w:r>
            <w:r w:rsidRPr="001737FB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389" w:rsidRPr="00DC47CF" w:rsidRDefault="00B24389" w:rsidP="00840C2D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18"/>
                <w:szCs w:val="18"/>
                <w:lang w:val="uk-UA"/>
              </w:rPr>
            </w:pPr>
            <w:r w:rsidRPr="00DC47C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Селіванов Юрій Михайлович</w:t>
            </w:r>
          </w:p>
        </w:tc>
      </w:tr>
      <w:tr w:rsidR="00B24389" w:rsidRPr="00DC47CF" w:rsidTr="00B24389">
        <w:trPr>
          <w:trHeight w:val="26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389" w:rsidRPr="001737FB" w:rsidRDefault="00B24389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737F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389" w:rsidRPr="00DC47CF" w:rsidRDefault="00B24389" w:rsidP="009510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DC47C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>Третій (</w:t>
            </w:r>
            <w:proofErr w:type="spellStart"/>
            <w:r w:rsidRPr="00DC47C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PhD</w:t>
            </w:r>
            <w:proofErr w:type="spellEnd"/>
            <w:r w:rsidRPr="00DC47C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>)</w:t>
            </w:r>
          </w:p>
        </w:tc>
      </w:tr>
      <w:tr w:rsidR="00B24389" w:rsidRPr="00DC47CF" w:rsidTr="00B24389">
        <w:trPr>
          <w:trHeight w:val="268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389" w:rsidRPr="001737FB" w:rsidRDefault="00B24389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737F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Курс, семестр </w:t>
            </w:r>
            <w:r w:rsidRPr="001737FB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389" w:rsidRPr="00DC47CF" w:rsidRDefault="00B24389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1</w:t>
            </w:r>
            <w:r w:rsidRPr="00DC47CF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курс,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2</w:t>
            </w:r>
            <w:r w:rsidRPr="00DC47CF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семестр</w:t>
            </w:r>
          </w:p>
        </w:tc>
      </w:tr>
      <w:tr w:rsidR="00B24389" w:rsidRPr="00DC47CF" w:rsidTr="00B24389">
        <w:trPr>
          <w:trHeight w:val="256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389" w:rsidRPr="001737FB" w:rsidRDefault="00B24389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737F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389" w:rsidRPr="00DC47CF" w:rsidRDefault="00B24389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DC47C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>Українська</w:t>
            </w:r>
          </w:p>
        </w:tc>
      </w:tr>
      <w:tr w:rsidR="00B24389" w:rsidRPr="00DC47CF" w:rsidTr="00B24389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389" w:rsidRPr="001737FB" w:rsidRDefault="00B24389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uk-UA"/>
              </w:rPr>
            </w:pPr>
            <w:proofErr w:type="spellStart"/>
            <w:r w:rsidRPr="001737F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Пререквізити</w:t>
            </w:r>
            <w:proofErr w:type="spellEnd"/>
            <w:r w:rsidRPr="001737F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(передумови вивчення дисципліни) </w:t>
            </w:r>
            <w:r w:rsidRPr="001737FB">
              <w:rPr>
                <w:rFonts w:ascii="Times New Roman" w:hAnsi="Times New Roman"/>
                <w:b/>
                <w:color w:val="0033CC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389" w:rsidRPr="00DC47CF" w:rsidRDefault="00B24389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uk-UA"/>
              </w:rPr>
            </w:pPr>
            <w:r w:rsidRPr="00DC47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/>
              </w:rPr>
              <w:t>Вища математика, фізичні основи з автоматизації та комп’ютерно-інтегрованих технологій, інформаційні технології, програмування в інженерних розрахунках</w:t>
            </w:r>
          </w:p>
        </w:tc>
      </w:tr>
      <w:tr w:rsidR="00B24389" w:rsidRPr="001737FB" w:rsidTr="00B24389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389" w:rsidRPr="001737FB" w:rsidRDefault="00B24389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737F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24389" w:rsidRPr="00DC47CF" w:rsidRDefault="00B24389" w:rsidP="001737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Технічні об’єкти, </w:t>
            </w:r>
            <w:proofErr w:type="spellStart"/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особливоскладні</w:t>
            </w:r>
            <w:proofErr w:type="spellEnd"/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,у вигляді оболонково-пластинчастих елементів конструкції, широко застосовуються в аерокосмічному і </w:t>
            </w:r>
            <w:r w:rsidRPr="00DC47CF">
              <w:rPr>
                <w:rFonts w:ascii="Times New Roman" w:hAnsi="Times New Roman"/>
                <w:color w:val="000000" w:themeColor="text1"/>
                <w:spacing w:val="-4"/>
                <w:sz w:val="18"/>
                <w:szCs w:val="18"/>
                <w:lang w:val="uk-UA"/>
              </w:rPr>
              <w:t>транспортному машинобудуванні. Їх проектування</w:t>
            </w:r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та виготовлення, як правило, супроводжуються появою у готових виробах різноманітних конструкторських недосконалостей та технологічних дефектів, які суттєво впливають на напружено-деформований стан виробу, його експлуатаційні властивості. Забезпечення несучої здатності, міцності, резонансних та інших властивостей </w:t>
            </w:r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 xml:space="preserve">зазначених об’єктів </w:t>
            </w:r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залишається у числі надзвичайно складних проблем. </w:t>
            </w:r>
          </w:p>
          <w:p w:rsidR="00B24389" w:rsidRPr="00DC47CF" w:rsidRDefault="00B24389" w:rsidP="001737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DC47CF">
              <w:rPr>
                <w:rFonts w:ascii="Times New Roman" w:hAnsi="Times New Roman"/>
                <w:color w:val="000000" w:themeColor="text1"/>
                <w:kern w:val="28"/>
                <w:sz w:val="18"/>
                <w:szCs w:val="18"/>
                <w:lang w:val="uk-UA"/>
              </w:rPr>
              <w:t xml:space="preserve">У цьому зв'язку </w:t>
            </w:r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зростає необхідність проведення </w:t>
            </w:r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 xml:space="preserve">досліджень </w:t>
            </w:r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конструкцій цього класу </w:t>
            </w:r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 xml:space="preserve">із використанням сучасних </w:t>
            </w:r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інтерференційно-оптичних</w:t>
            </w:r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 xml:space="preserve"> методів.</w:t>
            </w:r>
            <w:r w:rsidRPr="00DC47CF">
              <w:rPr>
                <w:rStyle w:val="jlqj4b"/>
                <w:rFonts w:ascii="Times New Roman" w:hAnsi="Times New Roman"/>
                <w:sz w:val="18"/>
                <w:szCs w:val="18"/>
                <w:lang w:val="uk-UA"/>
              </w:rPr>
              <w:t>Суттєва перевагацихметодів</w:t>
            </w:r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 xml:space="preserve">– можливість </w:t>
            </w:r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безконтактно отримувати наочну і досить точну інформацію про поля </w:t>
            </w:r>
            <w:proofErr w:type="spellStart"/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мікро-</w:t>
            </w:r>
            <w:proofErr w:type="spellEnd"/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і </w:t>
            </w:r>
            <w:proofErr w:type="spellStart"/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нанопереміщень</w:t>
            </w:r>
            <w:proofErr w:type="spellEnd"/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контрольованої поверхні під впливом різних факторів. Далі за цими переміщенням можна виявляти конструктивні недосконалості виробу, його технологічні дефекти, </w:t>
            </w:r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 xml:space="preserve">оцінювати експлуатаційні </w:t>
            </w:r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властивості тощо</w:t>
            </w:r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.</w:t>
            </w:r>
          </w:p>
          <w:p w:rsidR="00B24389" w:rsidRPr="00DC47CF" w:rsidRDefault="00B24389" w:rsidP="001737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DC47CF">
              <w:rPr>
                <w:rStyle w:val="tlid-translation"/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В даному курсі розглядаються основи </w:t>
            </w:r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досліджень і діагностики технічних об'єктів з використанням </w:t>
            </w:r>
            <w:r w:rsidRPr="00DC47CF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uk-UA"/>
              </w:rPr>
              <w:t xml:space="preserve">технологій на базі аналогових і цифрових </w:t>
            </w:r>
            <w:proofErr w:type="spellStart"/>
            <w:r w:rsidRPr="00DC47CF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uk-UA"/>
              </w:rPr>
              <w:t>методів</w:t>
            </w:r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голографічної</w:t>
            </w:r>
            <w:proofErr w:type="spellEnd"/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інтерферометрії, </w:t>
            </w:r>
            <w:proofErr w:type="spellStart"/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спекл-</w:t>
            </w:r>
            <w:proofErr w:type="spellEnd"/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інтерферометрії, </w:t>
            </w:r>
            <w:proofErr w:type="spellStart"/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спекл-фотографії</w:t>
            </w:r>
            <w:proofErr w:type="spellEnd"/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високо-</w:t>
            </w:r>
            <w:proofErr w:type="spellEnd"/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та </w:t>
            </w:r>
            <w:proofErr w:type="spellStart"/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низкокогерентної</w:t>
            </w:r>
            <w:proofErr w:type="spellEnd"/>
            <w:r w:rsidRPr="00DC47CF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 xml:space="preserve"> класичної інтерферометрії </w:t>
            </w:r>
          </w:p>
        </w:tc>
      </w:tr>
      <w:tr w:rsidR="00B24389" w:rsidRPr="001737FB" w:rsidTr="00B24389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389" w:rsidRPr="001737FB" w:rsidRDefault="00B24389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737F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389" w:rsidRPr="00DC47CF" w:rsidRDefault="00B24389" w:rsidP="007B01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DC47CF">
              <w:rPr>
                <w:rStyle w:val="tlid-translation"/>
                <w:color w:val="000000" w:themeColor="text1"/>
                <w:spacing w:val="-4"/>
                <w:sz w:val="18"/>
                <w:szCs w:val="18"/>
                <w:lang w:val="uk-UA"/>
              </w:rPr>
              <w:t xml:space="preserve">Придбання навичок використання </w:t>
            </w:r>
            <w:r w:rsidRPr="00DC47CF">
              <w:rPr>
                <w:color w:val="000000" w:themeColor="text1"/>
                <w:spacing w:val="-4"/>
                <w:sz w:val="18"/>
                <w:szCs w:val="18"/>
                <w:lang w:val="uk-UA"/>
              </w:rPr>
              <w:t>інтерференційно-оптичних</w:t>
            </w:r>
            <w:r w:rsidRPr="00DC47CF">
              <w:rPr>
                <w:color w:val="000000" w:themeColor="text1"/>
                <w:spacing w:val="-4"/>
                <w:sz w:val="18"/>
                <w:szCs w:val="18"/>
                <w:lang w:val="uk-UA" w:eastAsia="ru-RU"/>
              </w:rPr>
              <w:t xml:space="preserve"> методів в </w:t>
            </w:r>
            <w:r w:rsidRPr="00DC47CF">
              <w:rPr>
                <w:color w:val="000000"/>
                <w:spacing w:val="-4"/>
                <w:sz w:val="18"/>
                <w:szCs w:val="18"/>
                <w:lang w:val="uk-UA"/>
              </w:rPr>
              <w:t>дослідженнях</w:t>
            </w:r>
            <w:r w:rsidRPr="00DC47CF">
              <w:rPr>
                <w:color w:val="000000"/>
                <w:sz w:val="18"/>
                <w:szCs w:val="18"/>
                <w:lang w:val="uk-UA"/>
              </w:rPr>
              <w:t xml:space="preserve"> і діагностиці складних</w:t>
            </w:r>
            <w:r w:rsidRPr="00DC47CF">
              <w:rPr>
                <w:rStyle w:val="jlqj4b"/>
                <w:sz w:val="18"/>
                <w:szCs w:val="18"/>
                <w:lang w:val="uk-UA"/>
              </w:rPr>
              <w:t>деталейівузлівсучасноїтехніки.</w:t>
            </w:r>
          </w:p>
        </w:tc>
      </w:tr>
      <w:tr w:rsidR="00B24389" w:rsidRPr="00DC47CF" w:rsidTr="00B24389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389" w:rsidRPr="001737FB" w:rsidRDefault="00B24389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737F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Чого можна навчитися </w:t>
            </w:r>
            <w:r w:rsidRPr="001737FB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389" w:rsidRPr="00DC47CF" w:rsidRDefault="00B24389" w:rsidP="00DC47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C47CF">
              <w:rPr>
                <w:rStyle w:val="normaltextrun"/>
                <w:sz w:val="18"/>
                <w:szCs w:val="18"/>
                <w:lang w:val="uk-UA"/>
              </w:rPr>
              <w:t>ПР5. Вміти досліджувати і моделювати явища та процеси в складних системах автоматичного управління технологічними процесами.</w:t>
            </w:r>
            <w:r w:rsidRPr="00DC47CF">
              <w:rPr>
                <w:rStyle w:val="eop"/>
                <w:sz w:val="18"/>
                <w:szCs w:val="18"/>
              </w:rPr>
              <w:t> </w:t>
            </w:r>
          </w:p>
          <w:p w:rsidR="00B24389" w:rsidRPr="00DC47CF" w:rsidRDefault="00B24389" w:rsidP="00DC47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C47CF">
              <w:rPr>
                <w:rStyle w:val="normaltextrun"/>
                <w:sz w:val="18"/>
                <w:szCs w:val="18"/>
                <w:lang w:val="uk-UA"/>
              </w:rPr>
              <w:t>ПР6. Вміти застосовувати системний підхід, інтегруючи знання з інших дисциплін та враховуючи нетехнічні аспекти, підчас розв’язування теоретичних та прикладних задач обраної області наукових досліджень.</w:t>
            </w:r>
            <w:r w:rsidRPr="00DC47CF">
              <w:rPr>
                <w:rStyle w:val="eop"/>
                <w:sz w:val="18"/>
                <w:szCs w:val="18"/>
              </w:rPr>
              <w:t> </w:t>
            </w:r>
          </w:p>
          <w:p w:rsidR="00B24389" w:rsidRPr="00DC47CF" w:rsidRDefault="00B24389" w:rsidP="00DC47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C47CF">
              <w:rPr>
                <w:rStyle w:val="normaltextrun"/>
                <w:sz w:val="18"/>
                <w:szCs w:val="18"/>
                <w:lang w:val="uk-UA"/>
              </w:rPr>
              <w:t>ПР7. Вміти поєднувати теорію та практику, а також приймати рішення та виробляти стратегію розв’язання науково-прикладних задач з урахуванням загальнолюдських, суспільних, державних та виробничих процесів.</w:t>
            </w:r>
            <w:r w:rsidRPr="00DC47CF">
              <w:rPr>
                <w:rStyle w:val="eop"/>
                <w:sz w:val="18"/>
                <w:szCs w:val="18"/>
              </w:rPr>
              <w:t> </w:t>
            </w:r>
          </w:p>
        </w:tc>
      </w:tr>
      <w:tr w:rsidR="00B24389" w:rsidRPr="001737FB" w:rsidTr="00B24389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389" w:rsidRPr="001737FB" w:rsidRDefault="00B24389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737F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Як можна користуватися набутими знаннями і уміннями </w:t>
            </w:r>
            <w:r w:rsidRPr="001737FB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389" w:rsidRPr="00DC47CF" w:rsidRDefault="00B24389" w:rsidP="00DC47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val="uk-UA"/>
              </w:rPr>
            </w:pPr>
            <w:r w:rsidRPr="00DC47CF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ФК.3. Здатність застосування сучасних математичних методів в задачах дослідження, контролю та діагностики </w:t>
            </w:r>
            <w:proofErr w:type="spellStart"/>
            <w:r w:rsidRPr="00DC47CF">
              <w:rPr>
                <w:rStyle w:val="spellingerro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деформаційно-міцнісних</w:t>
            </w:r>
            <w:proofErr w:type="spellEnd"/>
            <w:r w:rsidRPr="00DC47CF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 властивостей неоднорідних елементів конструкцій, автоматизації аналізу голографічних </w:t>
            </w:r>
            <w:proofErr w:type="spellStart"/>
            <w:r w:rsidRPr="00DC47CF">
              <w:rPr>
                <w:rStyle w:val="spellingerro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інтерферограм</w:t>
            </w:r>
            <w:proofErr w:type="spellEnd"/>
            <w:r w:rsidRPr="00DC47CF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 стаціонарних і несталих деформованих станів неоднорідних пластин та оболонок.</w:t>
            </w:r>
            <w:r w:rsidRPr="00DC47CF">
              <w:rPr>
                <w:rStyle w:val="eop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24389" w:rsidRPr="00DC47CF" w:rsidTr="00B24389">
        <w:trPr>
          <w:trHeight w:val="43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389" w:rsidRPr="001737FB" w:rsidRDefault="00B24389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737F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389" w:rsidRPr="00DC47CF" w:rsidRDefault="00B24389" w:rsidP="00CE61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DC47CF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Конспект лекцій,</w:t>
            </w:r>
          </w:p>
          <w:p w:rsidR="00B24389" w:rsidRPr="00DC47CF" w:rsidRDefault="00B24389" w:rsidP="00CE61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DC47CF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вказівки до виконання лабораторних робіт</w:t>
            </w:r>
          </w:p>
        </w:tc>
      </w:tr>
      <w:tr w:rsidR="00B24389" w:rsidRPr="00DC47CF" w:rsidTr="00B24389">
        <w:trPr>
          <w:trHeight w:val="41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389" w:rsidRPr="001737FB" w:rsidRDefault="00B24389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737F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Види навчальних занять </w:t>
            </w:r>
          </w:p>
          <w:p w:rsidR="00B24389" w:rsidRPr="001737FB" w:rsidRDefault="00B24389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737FB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389" w:rsidRPr="00DC47CF" w:rsidRDefault="00B24389" w:rsidP="00CE61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DC47C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Лекції, </w:t>
            </w:r>
          </w:p>
          <w:p w:rsidR="00B24389" w:rsidRPr="00DC47CF" w:rsidRDefault="00B24389" w:rsidP="00CE61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uk-UA"/>
              </w:rPr>
            </w:pPr>
            <w:r w:rsidRPr="00DC47C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лабораторні заняття</w:t>
            </w:r>
          </w:p>
        </w:tc>
      </w:tr>
      <w:tr w:rsidR="00B24389" w:rsidRPr="00DC47CF" w:rsidTr="00B24389">
        <w:trPr>
          <w:trHeight w:val="26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24389" w:rsidRPr="001737FB" w:rsidRDefault="00B24389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737F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4389" w:rsidRPr="00DC47CF" w:rsidRDefault="00B24389" w:rsidP="002774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Диф.залік</w:t>
            </w:r>
            <w:proofErr w:type="spellEnd"/>
          </w:p>
        </w:tc>
      </w:tr>
      <w:tr w:rsidR="00B24389" w:rsidRPr="00DC47CF" w:rsidTr="00B24389">
        <w:trPr>
          <w:trHeight w:val="267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24389" w:rsidRPr="001737FB" w:rsidRDefault="00B24389" w:rsidP="00791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1737F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Максимальна кількість здобувачів </w:t>
            </w:r>
            <w:r w:rsidRPr="001737FB">
              <w:rPr>
                <w:rFonts w:ascii="Times New Roman" w:hAnsi="Times New Roman"/>
                <w:b/>
                <w:color w:val="0033CC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4389" w:rsidRPr="00DC47CF" w:rsidRDefault="00B24389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DC47C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20</w:t>
            </w:r>
          </w:p>
        </w:tc>
      </w:tr>
      <w:tr w:rsidR="00B24389" w:rsidRPr="00DC47CF" w:rsidTr="00B24389">
        <w:trPr>
          <w:trHeight w:val="267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24389" w:rsidRPr="001737FB" w:rsidRDefault="00B24389" w:rsidP="00791189">
            <w:pPr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  <w:lang w:val="uk-UA"/>
              </w:rPr>
            </w:pPr>
            <w:r w:rsidRPr="001737F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Мінімальна кількість здобувачів </w:t>
            </w:r>
            <w:r w:rsidRPr="001737FB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(тільки для мовних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4389" w:rsidRPr="00DC47CF" w:rsidRDefault="00B24389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7A2BD8" w:rsidRDefault="007A2BD8" w:rsidP="001737FB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</w:p>
    <w:p w:rsidR="00091298" w:rsidRPr="007A2BD8" w:rsidRDefault="00091298">
      <w:pPr>
        <w:rPr>
          <w:lang w:val="uk-UA"/>
        </w:rPr>
      </w:pPr>
    </w:p>
    <w:sectPr w:rsidR="00091298" w:rsidRPr="007A2BD8" w:rsidSect="00FA5C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BD8"/>
    <w:rsid w:val="00091298"/>
    <w:rsid w:val="00104C98"/>
    <w:rsid w:val="001647F5"/>
    <w:rsid w:val="001737FB"/>
    <w:rsid w:val="001B04DB"/>
    <w:rsid w:val="001E707F"/>
    <w:rsid w:val="00211BB5"/>
    <w:rsid w:val="002774EC"/>
    <w:rsid w:val="002A530E"/>
    <w:rsid w:val="002C3DB9"/>
    <w:rsid w:val="002E3909"/>
    <w:rsid w:val="002F6FD2"/>
    <w:rsid w:val="00344A1F"/>
    <w:rsid w:val="003503D3"/>
    <w:rsid w:val="003704B0"/>
    <w:rsid w:val="003848B5"/>
    <w:rsid w:val="00411812"/>
    <w:rsid w:val="00414A1A"/>
    <w:rsid w:val="004A2C65"/>
    <w:rsid w:val="004C2C96"/>
    <w:rsid w:val="005511A3"/>
    <w:rsid w:val="00584D71"/>
    <w:rsid w:val="005D7523"/>
    <w:rsid w:val="005F6A13"/>
    <w:rsid w:val="00623334"/>
    <w:rsid w:val="006A62ED"/>
    <w:rsid w:val="006B2B8E"/>
    <w:rsid w:val="007A2BD8"/>
    <w:rsid w:val="007A5CB1"/>
    <w:rsid w:val="007B0161"/>
    <w:rsid w:val="0081188B"/>
    <w:rsid w:val="008176DD"/>
    <w:rsid w:val="00840C2D"/>
    <w:rsid w:val="008428AD"/>
    <w:rsid w:val="0084656A"/>
    <w:rsid w:val="0087369D"/>
    <w:rsid w:val="009510A1"/>
    <w:rsid w:val="00981C80"/>
    <w:rsid w:val="00995575"/>
    <w:rsid w:val="009E0708"/>
    <w:rsid w:val="009F45BA"/>
    <w:rsid w:val="00A16031"/>
    <w:rsid w:val="00A50E49"/>
    <w:rsid w:val="00AC6957"/>
    <w:rsid w:val="00B0177D"/>
    <w:rsid w:val="00B03ADA"/>
    <w:rsid w:val="00B11CF1"/>
    <w:rsid w:val="00B24389"/>
    <w:rsid w:val="00B3413A"/>
    <w:rsid w:val="00B62747"/>
    <w:rsid w:val="00B818C2"/>
    <w:rsid w:val="00BB5C55"/>
    <w:rsid w:val="00C119D6"/>
    <w:rsid w:val="00CD3680"/>
    <w:rsid w:val="00CE611E"/>
    <w:rsid w:val="00D338A4"/>
    <w:rsid w:val="00D561B3"/>
    <w:rsid w:val="00DC47CF"/>
    <w:rsid w:val="00E036B9"/>
    <w:rsid w:val="00E0483A"/>
    <w:rsid w:val="00E6434E"/>
    <w:rsid w:val="00E70DA6"/>
    <w:rsid w:val="00E712D2"/>
    <w:rsid w:val="00F96394"/>
    <w:rsid w:val="00FA5CA2"/>
    <w:rsid w:val="00FE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  <w:style w:type="paragraph" w:styleId="3">
    <w:name w:val="Body Text Indent 3"/>
    <w:basedOn w:val="a"/>
    <w:link w:val="30"/>
    <w:rsid w:val="005511A3"/>
    <w:pPr>
      <w:spacing w:after="0" w:line="240" w:lineRule="auto"/>
      <w:ind w:left="552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551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551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lid-translation">
    <w:name w:val="tlid-translation"/>
    <w:basedOn w:val="a0"/>
    <w:rsid w:val="00AC6957"/>
  </w:style>
  <w:style w:type="paragraph" w:styleId="2">
    <w:name w:val="Body Text Indent 2"/>
    <w:basedOn w:val="a"/>
    <w:link w:val="20"/>
    <w:unhideWhenUsed/>
    <w:rsid w:val="00B03A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03ADA"/>
    <w:rPr>
      <w:rFonts w:ascii="Calibri" w:eastAsia="Calibri" w:hAnsi="Calibri" w:cs="Times New Roman"/>
      <w:lang w:val="ru-RU"/>
    </w:rPr>
  </w:style>
  <w:style w:type="character" w:customStyle="1" w:styleId="viiyi">
    <w:name w:val="viiyi"/>
    <w:basedOn w:val="a0"/>
    <w:rsid w:val="00B03ADA"/>
  </w:style>
  <w:style w:type="character" w:customStyle="1" w:styleId="jlqj4b">
    <w:name w:val="jlqj4b"/>
    <w:basedOn w:val="a0"/>
    <w:rsid w:val="00B03ADA"/>
  </w:style>
  <w:style w:type="character" w:customStyle="1" w:styleId="normaltextrun">
    <w:name w:val="normaltextrun"/>
    <w:basedOn w:val="a0"/>
    <w:rsid w:val="00DC47CF"/>
  </w:style>
  <w:style w:type="character" w:customStyle="1" w:styleId="spellingerror">
    <w:name w:val="spellingerror"/>
    <w:basedOn w:val="a0"/>
    <w:rsid w:val="00DC47CF"/>
  </w:style>
  <w:style w:type="character" w:customStyle="1" w:styleId="eop">
    <w:name w:val="eop"/>
    <w:basedOn w:val="a0"/>
    <w:rsid w:val="00DC47CF"/>
  </w:style>
  <w:style w:type="paragraph" w:customStyle="1" w:styleId="paragraph">
    <w:name w:val="paragraph"/>
    <w:basedOn w:val="a"/>
    <w:rsid w:val="00DC4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3479B2A92B514C833F34D03F68A491" ma:contentTypeVersion="12" ma:contentTypeDescription="Создание документа." ma:contentTypeScope="" ma:versionID="527e1b787e4065aadc6a1c94c49eeb41">
  <xsd:schema xmlns:xsd="http://www.w3.org/2001/XMLSchema" xmlns:xs="http://www.w3.org/2001/XMLSchema" xmlns:p="http://schemas.microsoft.com/office/2006/metadata/properties" xmlns:ns2="52cf0540-9a70-4c86-819e-6ceca70e4fe5" xmlns:ns3="04609e4c-6f92-4b46-b1af-f3a7b610399b" targetNamespace="http://schemas.microsoft.com/office/2006/metadata/properties" ma:root="true" ma:fieldsID="9a73bd89fe84f6856554d5d1f173a68f" ns2:_="" ns3:_="">
    <xsd:import namespace="52cf0540-9a70-4c86-819e-6ceca70e4fe5"/>
    <xsd:import namespace="04609e4c-6f92-4b46-b1af-f3a7b6103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f0540-9a70-4c86-819e-6ceca70e4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09e4c-6f92-4b46-b1af-f3a7b6103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0674B-31A4-487E-818C-7AE83147A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A40DA8-7DE9-45DE-BBA0-A75286AF1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4CC69-3C18-4112-B658-32730BF6A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f0540-9a70-4c86-819e-6ceca70e4fe5"/>
    <ds:schemaRef ds:uri="04609e4c-6f92-4b46-b1af-f3a7b6103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Сергей</cp:lastModifiedBy>
  <cp:revision>3</cp:revision>
  <dcterms:created xsi:type="dcterms:W3CDTF">2021-09-08T15:37:00Z</dcterms:created>
  <dcterms:modified xsi:type="dcterms:W3CDTF">2021-09-08T15:44:00Z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0x0101009A3479B2A92B514C833F34D03F68A491</vt:lpwstr>
  </property>
</Properties>
</file>