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55" w:type="dxa"/>
        <w:tblLayout w:type="fixed"/>
        <w:tblCellMar>
          <w:left w:w="115" w:type="dxa"/>
          <w:right w:w="115" w:type="dxa"/>
        </w:tblCellMar>
        <w:tblLook w:val="0000"/>
      </w:tblPr>
      <w:tblGrid>
        <w:gridCol w:w="4364"/>
        <w:gridCol w:w="5491"/>
      </w:tblGrid>
      <w:tr w:rsidR="003E3497" w:rsidRPr="0023623F" w:rsidTr="003E3497">
        <w:trPr>
          <w:trHeight w:val="644"/>
        </w:trPr>
        <w:tc>
          <w:tcPr>
            <w:tcW w:w="4364" w:type="dxa"/>
            <w:tcBorders>
              <w:top w:val="single" w:sz="8" w:space="0" w:color="000000"/>
              <w:left w:val="single" w:sz="8" w:space="0" w:color="000000"/>
              <w:bottom w:val="nil"/>
              <w:right w:val="nil"/>
            </w:tcBorders>
            <w:shd w:val="clear" w:color="auto" w:fill="FFFFFF"/>
            <w:vAlign w:val="center"/>
          </w:tcPr>
          <w:p w:rsidR="003E3497" w:rsidRDefault="003E3497" w:rsidP="0000363A">
            <w:pPr>
              <w:spacing w:after="0" w:line="240" w:lineRule="auto"/>
              <w:rPr>
                <w:rFonts w:ascii="Times New Roman" w:hAnsi="Times New Roman"/>
                <w:color w:val="000000"/>
                <w:sz w:val="24"/>
                <w:szCs w:val="24"/>
                <w:lang w:val="uk-UA"/>
              </w:rPr>
            </w:pPr>
            <w:r>
              <w:rPr>
                <w:rFonts w:ascii="Times New Roman" w:hAnsi="Times New Roman"/>
                <w:color w:val="000000"/>
                <w:sz w:val="24"/>
                <w:szCs w:val="24"/>
                <w:lang w:val="uk-UA"/>
              </w:rPr>
              <w:t>Код та назва дисципліни</w:t>
            </w:r>
          </w:p>
        </w:tc>
        <w:tc>
          <w:tcPr>
            <w:tcW w:w="54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3497" w:rsidRPr="003E3497" w:rsidRDefault="003E3497" w:rsidP="00C701B8">
            <w:pPr>
              <w:spacing w:after="0" w:line="240" w:lineRule="auto"/>
              <w:jc w:val="both"/>
              <w:rPr>
                <w:rFonts w:ascii="Times New Roman" w:hAnsi="Times New Roman"/>
                <w:sz w:val="24"/>
                <w:szCs w:val="24"/>
                <w:lang w:val="uk-UA"/>
              </w:rPr>
            </w:pPr>
            <w:r w:rsidRPr="003E3497">
              <w:rPr>
                <w:rFonts w:ascii="Times New Roman" w:hAnsi="Times New Roman"/>
                <w:bCs/>
                <w:sz w:val="24"/>
                <w:szCs w:val="24"/>
                <w:shd w:val="clear" w:color="auto" w:fill="FFFFFF"/>
                <w:lang w:val="uk-UA"/>
              </w:rPr>
              <w:t xml:space="preserve">1-125-5 Автоматизовані системи сигналізації, </w:t>
            </w:r>
            <w:proofErr w:type="spellStart"/>
            <w:r w:rsidRPr="003E3497">
              <w:rPr>
                <w:rFonts w:ascii="Times New Roman" w:hAnsi="Times New Roman"/>
                <w:bCs/>
                <w:sz w:val="24"/>
                <w:szCs w:val="24"/>
                <w:shd w:val="clear" w:color="auto" w:fill="FFFFFF"/>
                <w:lang w:val="uk-UA"/>
              </w:rPr>
              <w:t>відеоспостереження</w:t>
            </w:r>
            <w:proofErr w:type="spellEnd"/>
            <w:r w:rsidRPr="003E3497">
              <w:rPr>
                <w:rFonts w:ascii="Times New Roman" w:hAnsi="Times New Roman"/>
                <w:bCs/>
                <w:sz w:val="24"/>
                <w:szCs w:val="24"/>
                <w:shd w:val="clear" w:color="auto" w:fill="FFFFFF"/>
                <w:lang w:val="uk-UA"/>
              </w:rPr>
              <w:t xml:space="preserve"> та контролю доступом</w:t>
            </w:r>
          </w:p>
        </w:tc>
      </w:tr>
      <w:tr w:rsidR="003E3497" w:rsidRPr="0023623F" w:rsidTr="003E3497">
        <w:trPr>
          <w:trHeight w:val="644"/>
        </w:trPr>
        <w:tc>
          <w:tcPr>
            <w:tcW w:w="4364" w:type="dxa"/>
            <w:tcBorders>
              <w:top w:val="single" w:sz="8" w:space="0" w:color="000000"/>
              <w:left w:val="single" w:sz="8" w:space="0" w:color="000000"/>
              <w:bottom w:val="nil"/>
              <w:right w:val="nil"/>
            </w:tcBorders>
            <w:shd w:val="clear" w:color="auto" w:fill="FFFFFF"/>
            <w:vAlign w:val="center"/>
          </w:tcPr>
          <w:p w:rsidR="003E3497" w:rsidRDefault="003E3497" w:rsidP="0000363A">
            <w:pPr>
              <w:spacing w:after="0" w:line="240" w:lineRule="auto"/>
              <w:rPr>
                <w:rFonts w:ascii="Times New Roman" w:hAnsi="Times New Roman"/>
                <w:color w:val="000000"/>
                <w:sz w:val="24"/>
                <w:szCs w:val="24"/>
                <w:lang w:val="uk-UA"/>
              </w:rPr>
            </w:pPr>
            <w:r>
              <w:rPr>
                <w:rFonts w:ascii="Times New Roman" w:hAnsi="Times New Roman"/>
                <w:color w:val="000000"/>
                <w:sz w:val="24"/>
                <w:szCs w:val="24"/>
                <w:lang w:val="uk-UA"/>
              </w:rPr>
              <w:t xml:space="preserve">Рекомендується для галузі знань </w:t>
            </w:r>
            <w:r>
              <w:rPr>
                <w:rFonts w:ascii="Times New Roman" w:hAnsi="Times New Roman"/>
                <w:i/>
                <w:color w:val="000000"/>
                <w:sz w:val="24"/>
                <w:szCs w:val="24"/>
                <w:lang w:val="uk-UA"/>
              </w:rPr>
              <w:t>(спеціальності, освітньої програми)</w:t>
            </w:r>
          </w:p>
        </w:tc>
        <w:tc>
          <w:tcPr>
            <w:tcW w:w="5491" w:type="dxa"/>
            <w:tcBorders>
              <w:top w:val="single" w:sz="8" w:space="0" w:color="000000"/>
              <w:left w:val="single" w:sz="8" w:space="0" w:color="000000"/>
              <w:bottom w:val="nil"/>
              <w:right w:val="single" w:sz="8" w:space="0" w:color="000000"/>
            </w:tcBorders>
            <w:shd w:val="clear" w:color="auto" w:fill="FFFFFF"/>
            <w:vAlign w:val="center"/>
          </w:tcPr>
          <w:p w:rsidR="003E3497" w:rsidRPr="00C701B8" w:rsidRDefault="003E3497" w:rsidP="00C701B8">
            <w:pPr>
              <w:spacing w:after="0" w:line="240" w:lineRule="auto"/>
              <w:jc w:val="both"/>
              <w:rPr>
                <w:rFonts w:ascii="Times New Roman" w:hAnsi="Times New Roman"/>
                <w:color w:val="000000"/>
                <w:sz w:val="20"/>
                <w:szCs w:val="20"/>
                <w:lang w:val="uk-UA"/>
              </w:rPr>
            </w:pPr>
            <w:r w:rsidRPr="00C701B8">
              <w:rPr>
                <w:rFonts w:ascii="Times New Roman" w:hAnsi="Times New Roman"/>
                <w:color w:val="000000"/>
                <w:sz w:val="20"/>
                <w:szCs w:val="20"/>
                <w:lang w:val="uk-UA"/>
              </w:rPr>
              <w:t>12 Інформаційні технології</w:t>
            </w:r>
          </w:p>
          <w:p w:rsidR="003E3497" w:rsidRPr="00C701B8" w:rsidRDefault="003E3497" w:rsidP="00C701B8">
            <w:pPr>
              <w:spacing w:after="0" w:line="240" w:lineRule="auto"/>
              <w:jc w:val="both"/>
              <w:rPr>
                <w:rFonts w:ascii="Times New Roman" w:hAnsi="Times New Roman"/>
                <w:color w:val="000000"/>
                <w:sz w:val="20"/>
                <w:szCs w:val="20"/>
                <w:lang w:val="uk-UA"/>
              </w:rPr>
            </w:pPr>
            <w:r w:rsidRPr="00C701B8">
              <w:rPr>
                <w:rFonts w:ascii="Times New Roman" w:hAnsi="Times New Roman"/>
                <w:color w:val="000000"/>
                <w:sz w:val="20"/>
                <w:szCs w:val="20"/>
                <w:lang w:val="uk-UA"/>
              </w:rPr>
              <w:t xml:space="preserve">125 </w:t>
            </w:r>
            <w:proofErr w:type="spellStart"/>
            <w:r w:rsidRPr="00C701B8">
              <w:rPr>
                <w:rFonts w:ascii="Times New Roman" w:hAnsi="Times New Roman"/>
                <w:color w:val="000000"/>
                <w:sz w:val="20"/>
                <w:szCs w:val="20"/>
                <w:lang w:val="uk-UA"/>
              </w:rPr>
              <w:t>Кібербезпека</w:t>
            </w:r>
            <w:proofErr w:type="spellEnd"/>
          </w:p>
        </w:tc>
      </w:tr>
      <w:tr w:rsidR="003E3497" w:rsidRPr="0023623F" w:rsidTr="003E3497">
        <w:trPr>
          <w:trHeight w:val="644"/>
        </w:trPr>
        <w:tc>
          <w:tcPr>
            <w:tcW w:w="4364" w:type="dxa"/>
            <w:tcBorders>
              <w:top w:val="single" w:sz="8" w:space="0" w:color="000000"/>
              <w:left w:val="single" w:sz="8" w:space="0" w:color="000000"/>
              <w:bottom w:val="nil"/>
              <w:right w:val="nil"/>
            </w:tcBorders>
            <w:shd w:val="clear" w:color="auto" w:fill="FFFFFF"/>
            <w:vAlign w:val="center"/>
          </w:tcPr>
          <w:p w:rsidR="003E3497" w:rsidRDefault="003E3497" w:rsidP="0000363A">
            <w:pPr>
              <w:spacing w:after="0" w:line="240" w:lineRule="auto"/>
              <w:rPr>
                <w:rFonts w:ascii="Times New Roman" w:hAnsi="Times New Roman"/>
                <w:color w:val="000000"/>
                <w:sz w:val="24"/>
                <w:szCs w:val="24"/>
                <w:lang w:val="uk-UA"/>
              </w:rPr>
            </w:pPr>
            <w:r>
              <w:rPr>
                <w:rFonts w:ascii="Times New Roman" w:hAnsi="Times New Roman"/>
                <w:color w:val="000000"/>
                <w:sz w:val="24"/>
                <w:szCs w:val="24"/>
                <w:lang w:val="uk-UA"/>
              </w:rPr>
              <w:t>Кафедра</w:t>
            </w:r>
          </w:p>
        </w:tc>
        <w:tc>
          <w:tcPr>
            <w:tcW w:w="5491" w:type="dxa"/>
            <w:tcBorders>
              <w:top w:val="single" w:sz="8" w:space="0" w:color="000000"/>
              <w:left w:val="single" w:sz="8" w:space="0" w:color="000000"/>
              <w:bottom w:val="nil"/>
              <w:right w:val="single" w:sz="8" w:space="0" w:color="000000"/>
            </w:tcBorders>
            <w:shd w:val="clear" w:color="auto" w:fill="FFFFFF"/>
            <w:vAlign w:val="center"/>
          </w:tcPr>
          <w:p w:rsidR="003E3497" w:rsidRPr="00C701B8" w:rsidRDefault="003E3497" w:rsidP="00C701B8">
            <w:pPr>
              <w:spacing w:after="0" w:line="240" w:lineRule="auto"/>
              <w:jc w:val="both"/>
              <w:rPr>
                <w:rFonts w:ascii="Times New Roman" w:hAnsi="Times New Roman"/>
                <w:color w:val="000000"/>
                <w:sz w:val="20"/>
                <w:szCs w:val="20"/>
                <w:lang w:val="uk-UA"/>
              </w:rPr>
            </w:pPr>
            <w:r w:rsidRPr="00C701B8">
              <w:rPr>
                <w:rFonts w:ascii="Times New Roman" w:hAnsi="Times New Roman"/>
                <w:color w:val="000000"/>
                <w:sz w:val="20"/>
                <w:szCs w:val="20"/>
                <w:lang w:val="uk-UA"/>
              </w:rPr>
              <w:t> </w:t>
            </w:r>
            <w:r w:rsidRPr="00C701B8">
              <w:rPr>
                <w:rFonts w:ascii="Times New Roman" w:hAnsi="Times New Roman"/>
                <w:sz w:val="20"/>
                <w:szCs w:val="20"/>
                <w:lang w:val="uk-UA"/>
              </w:rPr>
              <w:t>Радіоелектронної автоматики</w:t>
            </w:r>
          </w:p>
        </w:tc>
      </w:tr>
      <w:tr w:rsidR="003E3497" w:rsidRPr="0023623F" w:rsidTr="003E3497">
        <w:trPr>
          <w:trHeight w:val="644"/>
        </w:trPr>
        <w:tc>
          <w:tcPr>
            <w:tcW w:w="4364" w:type="dxa"/>
            <w:tcBorders>
              <w:top w:val="single" w:sz="8" w:space="0" w:color="000000"/>
              <w:left w:val="single" w:sz="8" w:space="0" w:color="000000"/>
              <w:bottom w:val="nil"/>
              <w:right w:val="nil"/>
            </w:tcBorders>
            <w:shd w:val="clear" w:color="auto" w:fill="FFFFFF"/>
            <w:vAlign w:val="center"/>
          </w:tcPr>
          <w:p w:rsidR="003E3497" w:rsidRDefault="003E3497" w:rsidP="0000363A">
            <w:pPr>
              <w:spacing w:after="0" w:line="240" w:lineRule="auto"/>
              <w:rPr>
                <w:rFonts w:ascii="Times New Roman" w:hAnsi="Times New Roman"/>
                <w:color w:val="000000"/>
                <w:sz w:val="24"/>
                <w:szCs w:val="24"/>
                <w:lang w:val="uk-UA"/>
              </w:rPr>
            </w:pPr>
            <w:r>
              <w:rPr>
                <w:rFonts w:ascii="Times New Roman" w:hAnsi="Times New Roman"/>
                <w:color w:val="000000"/>
                <w:sz w:val="24"/>
                <w:szCs w:val="24"/>
                <w:lang w:val="uk-UA"/>
              </w:rPr>
              <w:t xml:space="preserve">П.І.П. НПП </w:t>
            </w:r>
            <w:r>
              <w:rPr>
                <w:rFonts w:ascii="Times New Roman" w:hAnsi="Times New Roman"/>
                <w:i/>
                <w:color w:val="000000"/>
                <w:sz w:val="24"/>
                <w:szCs w:val="24"/>
                <w:lang w:val="uk-UA"/>
              </w:rPr>
              <w:t>(за можливості)</w:t>
            </w:r>
          </w:p>
        </w:tc>
        <w:tc>
          <w:tcPr>
            <w:tcW w:w="5491" w:type="dxa"/>
            <w:tcBorders>
              <w:top w:val="single" w:sz="8" w:space="0" w:color="000000"/>
              <w:left w:val="single" w:sz="8" w:space="0" w:color="000000"/>
              <w:bottom w:val="nil"/>
              <w:right w:val="single" w:sz="8" w:space="0" w:color="000000"/>
            </w:tcBorders>
            <w:shd w:val="clear" w:color="auto" w:fill="FFFFFF"/>
            <w:vAlign w:val="center"/>
          </w:tcPr>
          <w:p w:rsidR="003E3497" w:rsidRPr="00C701B8" w:rsidRDefault="003E3497" w:rsidP="00C701B8">
            <w:pPr>
              <w:spacing w:after="0" w:line="240" w:lineRule="auto"/>
              <w:jc w:val="both"/>
              <w:rPr>
                <w:rFonts w:ascii="Times New Roman" w:hAnsi="Times New Roman"/>
                <w:color w:val="000000"/>
                <w:sz w:val="20"/>
                <w:szCs w:val="20"/>
                <w:lang w:val="uk-UA"/>
              </w:rPr>
            </w:pPr>
          </w:p>
        </w:tc>
      </w:tr>
      <w:tr w:rsidR="003E3497" w:rsidRPr="0023623F" w:rsidTr="003E3497">
        <w:trPr>
          <w:trHeight w:val="644"/>
        </w:trPr>
        <w:tc>
          <w:tcPr>
            <w:tcW w:w="4364" w:type="dxa"/>
            <w:tcBorders>
              <w:top w:val="single" w:sz="8" w:space="0" w:color="000000"/>
              <w:left w:val="single" w:sz="8" w:space="0" w:color="000000"/>
              <w:bottom w:val="nil"/>
              <w:right w:val="nil"/>
            </w:tcBorders>
            <w:shd w:val="clear" w:color="auto" w:fill="FFFFFF"/>
            <w:vAlign w:val="center"/>
          </w:tcPr>
          <w:p w:rsidR="003E3497" w:rsidRDefault="003E3497" w:rsidP="0000363A">
            <w:pPr>
              <w:spacing w:after="0" w:line="240" w:lineRule="auto"/>
              <w:rPr>
                <w:rFonts w:ascii="Times New Roman" w:hAnsi="Times New Roman"/>
                <w:color w:val="000000"/>
                <w:sz w:val="24"/>
                <w:szCs w:val="24"/>
                <w:lang w:val="uk-UA"/>
              </w:rPr>
            </w:pPr>
            <w:r>
              <w:rPr>
                <w:rFonts w:ascii="Times New Roman" w:hAnsi="Times New Roman"/>
                <w:color w:val="000000"/>
                <w:sz w:val="24"/>
                <w:szCs w:val="24"/>
                <w:lang w:val="uk-UA"/>
              </w:rPr>
              <w:t>Рівень ВО</w:t>
            </w:r>
          </w:p>
        </w:tc>
        <w:tc>
          <w:tcPr>
            <w:tcW w:w="5491" w:type="dxa"/>
            <w:tcBorders>
              <w:top w:val="single" w:sz="8" w:space="0" w:color="000000"/>
              <w:left w:val="single" w:sz="8" w:space="0" w:color="000000"/>
              <w:bottom w:val="nil"/>
              <w:right w:val="single" w:sz="8" w:space="0" w:color="000000"/>
            </w:tcBorders>
            <w:shd w:val="clear" w:color="auto" w:fill="FFFFFF"/>
            <w:vAlign w:val="center"/>
          </w:tcPr>
          <w:p w:rsidR="003E3497" w:rsidRPr="00C701B8" w:rsidRDefault="003E3497" w:rsidP="00C701B8">
            <w:pPr>
              <w:spacing w:after="0" w:line="240" w:lineRule="auto"/>
              <w:jc w:val="both"/>
              <w:rPr>
                <w:rFonts w:ascii="Times New Roman" w:hAnsi="Times New Roman"/>
                <w:color w:val="000000"/>
                <w:sz w:val="20"/>
                <w:szCs w:val="20"/>
                <w:lang w:val="uk-UA"/>
              </w:rPr>
            </w:pPr>
            <w:r w:rsidRPr="00C701B8">
              <w:rPr>
                <w:rFonts w:ascii="Times New Roman" w:hAnsi="Times New Roman"/>
                <w:color w:val="000000"/>
                <w:sz w:val="20"/>
                <w:szCs w:val="20"/>
                <w:lang w:val="uk-UA"/>
              </w:rPr>
              <w:t> Перший  (бакалаврський)</w:t>
            </w:r>
          </w:p>
        </w:tc>
      </w:tr>
      <w:tr w:rsidR="003E3497" w:rsidRPr="0023623F" w:rsidTr="003E3497">
        <w:trPr>
          <w:trHeight w:val="644"/>
        </w:trPr>
        <w:tc>
          <w:tcPr>
            <w:tcW w:w="4364" w:type="dxa"/>
            <w:tcBorders>
              <w:top w:val="single" w:sz="8" w:space="0" w:color="000000"/>
              <w:left w:val="single" w:sz="8" w:space="0" w:color="000000"/>
              <w:bottom w:val="nil"/>
              <w:right w:val="nil"/>
            </w:tcBorders>
            <w:shd w:val="clear" w:color="auto" w:fill="FFFFFF"/>
            <w:vAlign w:val="center"/>
          </w:tcPr>
          <w:p w:rsidR="003E3497" w:rsidRDefault="003E3497" w:rsidP="0000363A">
            <w:pPr>
              <w:spacing w:after="0" w:line="240" w:lineRule="auto"/>
              <w:rPr>
                <w:rFonts w:ascii="Times New Roman" w:hAnsi="Times New Roman"/>
                <w:color w:val="000000"/>
                <w:sz w:val="24"/>
                <w:szCs w:val="24"/>
                <w:lang w:val="uk-UA"/>
              </w:rPr>
            </w:pPr>
            <w:r>
              <w:rPr>
                <w:rFonts w:ascii="Times New Roman" w:hAnsi="Times New Roman"/>
                <w:color w:val="000000"/>
                <w:sz w:val="24"/>
                <w:szCs w:val="24"/>
                <w:lang w:val="uk-UA"/>
              </w:rPr>
              <w:t xml:space="preserve">Курс, семестр </w:t>
            </w:r>
            <w:r>
              <w:rPr>
                <w:rFonts w:ascii="Times New Roman" w:hAnsi="Times New Roman"/>
                <w:i/>
                <w:color w:val="000000"/>
                <w:sz w:val="24"/>
                <w:szCs w:val="24"/>
                <w:lang w:val="uk-UA"/>
              </w:rPr>
              <w:t>(в якому буде викладатись)</w:t>
            </w:r>
          </w:p>
        </w:tc>
        <w:tc>
          <w:tcPr>
            <w:tcW w:w="5491" w:type="dxa"/>
            <w:tcBorders>
              <w:top w:val="single" w:sz="8" w:space="0" w:color="000000"/>
              <w:left w:val="single" w:sz="8" w:space="0" w:color="000000"/>
              <w:bottom w:val="nil"/>
              <w:right w:val="single" w:sz="8" w:space="0" w:color="000000"/>
            </w:tcBorders>
            <w:shd w:val="clear" w:color="auto" w:fill="FFFFFF"/>
            <w:vAlign w:val="center"/>
          </w:tcPr>
          <w:p w:rsidR="003E3497" w:rsidRPr="00C701B8" w:rsidRDefault="003E3497" w:rsidP="00C701B8">
            <w:pPr>
              <w:spacing w:after="0" w:line="240" w:lineRule="auto"/>
              <w:jc w:val="both"/>
              <w:rPr>
                <w:rFonts w:ascii="Times New Roman" w:hAnsi="Times New Roman"/>
                <w:color w:val="000000"/>
                <w:sz w:val="20"/>
                <w:szCs w:val="20"/>
                <w:lang w:val="uk-UA"/>
              </w:rPr>
            </w:pPr>
            <w:r w:rsidRPr="00C701B8">
              <w:rPr>
                <w:rFonts w:ascii="Times New Roman" w:hAnsi="Times New Roman"/>
                <w:sz w:val="20"/>
                <w:szCs w:val="20"/>
                <w:lang w:val="uk-UA"/>
              </w:rPr>
              <w:t>4</w:t>
            </w:r>
            <w:r w:rsidRPr="00C701B8">
              <w:rPr>
                <w:rFonts w:ascii="Times New Roman" w:hAnsi="Times New Roman"/>
                <w:color w:val="000000"/>
                <w:sz w:val="20"/>
                <w:szCs w:val="20"/>
                <w:lang w:val="uk-UA"/>
              </w:rPr>
              <w:t xml:space="preserve"> курс 7 семестр – для студентів, що навчаються на основі повної загальної середньої освіти;</w:t>
            </w:r>
          </w:p>
        </w:tc>
      </w:tr>
      <w:tr w:rsidR="003E3497" w:rsidRPr="0023623F" w:rsidTr="003E3497">
        <w:trPr>
          <w:trHeight w:val="644"/>
        </w:trPr>
        <w:tc>
          <w:tcPr>
            <w:tcW w:w="4364" w:type="dxa"/>
            <w:tcBorders>
              <w:top w:val="single" w:sz="8" w:space="0" w:color="000000"/>
              <w:left w:val="single" w:sz="8" w:space="0" w:color="000000"/>
              <w:bottom w:val="nil"/>
              <w:right w:val="nil"/>
            </w:tcBorders>
            <w:shd w:val="clear" w:color="auto" w:fill="FFFFFF"/>
            <w:vAlign w:val="center"/>
          </w:tcPr>
          <w:p w:rsidR="003E3497" w:rsidRDefault="003E3497" w:rsidP="0000363A">
            <w:pPr>
              <w:spacing w:after="0" w:line="240" w:lineRule="auto"/>
              <w:rPr>
                <w:rFonts w:ascii="Times New Roman" w:hAnsi="Times New Roman"/>
                <w:color w:val="000000"/>
                <w:sz w:val="24"/>
                <w:szCs w:val="24"/>
                <w:lang w:val="uk-UA"/>
              </w:rPr>
            </w:pPr>
            <w:r>
              <w:rPr>
                <w:rFonts w:ascii="Times New Roman" w:hAnsi="Times New Roman"/>
                <w:color w:val="000000"/>
                <w:sz w:val="24"/>
                <w:szCs w:val="24"/>
                <w:lang w:val="uk-UA"/>
              </w:rPr>
              <w:t>Мова викладання</w:t>
            </w:r>
          </w:p>
        </w:tc>
        <w:tc>
          <w:tcPr>
            <w:tcW w:w="5491" w:type="dxa"/>
            <w:tcBorders>
              <w:top w:val="single" w:sz="8" w:space="0" w:color="000000"/>
              <w:left w:val="single" w:sz="8" w:space="0" w:color="000000"/>
              <w:bottom w:val="nil"/>
              <w:right w:val="single" w:sz="8" w:space="0" w:color="000000"/>
            </w:tcBorders>
            <w:shd w:val="clear" w:color="auto" w:fill="FFFFFF"/>
            <w:vAlign w:val="center"/>
          </w:tcPr>
          <w:p w:rsidR="003E3497" w:rsidRPr="00C701B8" w:rsidRDefault="003E3497" w:rsidP="00C701B8">
            <w:pPr>
              <w:spacing w:after="0" w:line="240" w:lineRule="auto"/>
              <w:jc w:val="both"/>
              <w:rPr>
                <w:rFonts w:ascii="Times New Roman" w:hAnsi="Times New Roman"/>
                <w:color w:val="000000"/>
                <w:sz w:val="20"/>
                <w:szCs w:val="20"/>
                <w:lang w:val="uk-UA"/>
              </w:rPr>
            </w:pPr>
            <w:r w:rsidRPr="00C701B8">
              <w:rPr>
                <w:rFonts w:ascii="Times New Roman" w:hAnsi="Times New Roman"/>
                <w:color w:val="000000"/>
                <w:sz w:val="20"/>
                <w:szCs w:val="20"/>
                <w:lang w:val="uk-UA"/>
              </w:rPr>
              <w:t> українська</w:t>
            </w:r>
          </w:p>
        </w:tc>
      </w:tr>
      <w:tr w:rsidR="003E3497" w:rsidRPr="003E3497" w:rsidTr="003E3497">
        <w:trPr>
          <w:trHeight w:val="644"/>
        </w:trPr>
        <w:tc>
          <w:tcPr>
            <w:tcW w:w="4364" w:type="dxa"/>
            <w:tcBorders>
              <w:top w:val="single" w:sz="8" w:space="0" w:color="000000"/>
              <w:left w:val="single" w:sz="8" w:space="0" w:color="000000"/>
              <w:bottom w:val="nil"/>
              <w:right w:val="nil"/>
            </w:tcBorders>
            <w:shd w:val="clear" w:color="auto" w:fill="FFFFFF"/>
            <w:vAlign w:val="center"/>
          </w:tcPr>
          <w:p w:rsidR="003E3497" w:rsidRDefault="003E3497" w:rsidP="0000363A">
            <w:pPr>
              <w:spacing w:after="0" w:line="240" w:lineRule="auto"/>
              <w:rPr>
                <w:rFonts w:ascii="Times New Roman" w:hAnsi="Times New Roman"/>
                <w:color w:val="000000"/>
                <w:sz w:val="24"/>
                <w:szCs w:val="24"/>
                <w:vertAlign w:val="superscript"/>
                <w:lang w:val="uk-UA"/>
              </w:rPr>
            </w:pPr>
            <w:proofErr w:type="spellStart"/>
            <w:r>
              <w:rPr>
                <w:rFonts w:ascii="Times New Roman" w:hAnsi="Times New Roman"/>
                <w:color w:val="000000"/>
                <w:sz w:val="24"/>
                <w:szCs w:val="24"/>
                <w:lang w:val="uk-UA"/>
              </w:rPr>
              <w:t>Пререквізити</w:t>
            </w:r>
            <w:proofErr w:type="spellEnd"/>
            <w:r>
              <w:rPr>
                <w:rFonts w:ascii="Times New Roman" w:hAnsi="Times New Roman"/>
                <w:color w:val="000000"/>
                <w:sz w:val="24"/>
                <w:szCs w:val="24"/>
                <w:lang w:val="uk-UA"/>
              </w:rPr>
              <w:t xml:space="preserve"> (передумови вивчення дисципліни) </w:t>
            </w:r>
            <w:r>
              <w:rPr>
                <w:rFonts w:ascii="Times New Roman" w:hAnsi="Times New Roman"/>
                <w:b/>
                <w:color w:val="0033CC"/>
                <w:sz w:val="24"/>
                <w:szCs w:val="24"/>
                <w:vertAlign w:val="superscript"/>
                <w:lang w:val="uk-UA"/>
              </w:rPr>
              <w:t>1</w:t>
            </w:r>
          </w:p>
        </w:tc>
        <w:tc>
          <w:tcPr>
            <w:tcW w:w="5491" w:type="dxa"/>
            <w:tcBorders>
              <w:top w:val="single" w:sz="8" w:space="0" w:color="000000"/>
              <w:left w:val="single" w:sz="8" w:space="0" w:color="000000"/>
              <w:bottom w:val="nil"/>
              <w:right w:val="single" w:sz="8" w:space="0" w:color="000000"/>
            </w:tcBorders>
            <w:shd w:val="clear" w:color="auto" w:fill="FFFFFF"/>
            <w:vAlign w:val="center"/>
          </w:tcPr>
          <w:p w:rsidR="003E3497" w:rsidRPr="00C701B8" w:rsidRDefault="003E3497" w:rsidP="00C701B8">
            <w:pPr>
              <w:spacing w:after="0" w:line="240" w:lineRule="auto"/>
              <w:jc w:val="both"/>
              <w:rPr>
                <w:rFonts w:ascii="Times New Roman" w:hAnsi="Times New Roman"/>
                <w:color w:val="000000"/>
                <w:sz w:val="20"/>
                <w:szCs w:val="20"/>
                <w:highlight w:val="yellow"/>
                <w:lang w:val="uk-UA"/>
              </w:rPr>
            </w:pPr>
            <w:r w:rsidRPr="00C701B8">
              <w:rPr>
                <w:rFonts w:ascii="Times New Roman" w:hAnsi="Times New Roman"/>
                <w:sz w:val="20"/>
                <w:szCs w:val="20"/>
                <w:lang w:val="uk-UA"/>
              </w:rPr>
              <w:t xml:space="preserve">Вища математика, фізичні основи з </w:t>
            </w:r>
            <w:proofErr w:type="spellStart"/>
            <w:r w:rsidRPr="00C701B8">
              <w:rPr>
                <w:rFonts w:ascii="Times New Roman" w:hAnsi="Times New Roman"/>
                <w:sz w:val="20"/>
                <w:szCs w:val="20"/>
                <w:lang w:val="uk-UA"/>
              </w:rPr>
              <w:t>кібербезпеки</w:t>
            </w:r>
            <w:proofErr w:type="spellEnd"/>
            <w:r w:rsidRPr="00C701B8">
              <w:rPr>
                <w:rFonts w:ascii="Times New Roman" w:hAnsi="Times New Roman"/>
                <w:sz w:val="20"/>
                <w:szCs w:val="20"/>
                <w:lang w:val="uk-UA"/>
              </w:rPr>
              <w:t>, інформаційні технології, програмування в інженерних розрахунках, електроніка, електротехніка</w:t>
            </w:r>
          </w:p>
        </w:tc>
      </w:tr>
      <w:tr w:rsidR="003E3497" w:rsidRPr="003E3497" w:rsidTr="003E3497">
        <w:trPr>
          <w:trHeight w:val="644"/>
        </w:trPr>
        <w:tc>
          <w:tcPr>
            <w:tcW w:w="4364" w:type="dxa"/>
            <w:tcBorders>
              <w:top w:val="single" w:sz="8" w:space="0" w:color="000000"/>
              <w:left w:val="single" w:sz="8" w:space="0" w:color="000000"/>
              <w:bottom w:val="nil"/>
              <w:right w:val="nil"/>
            </w:tcBorders>
            <w:shd w:val="clear" w:color="auto" w:fill="FFFFFF"/>
            <w:vAlign w:val="center"/>
          </w:tcPr>
          <w:p w:rsidR="003E3497" w:rsidRDefault="003E3497" w:rsidP="0000363A">
            <w:pPr>
              <w:spacing w:after="0" w:line="240" w:lineRule="auto"/>
              <w:rPr>
                <w:rFonts w:ascii="Times New Roman" w:hAnsi="Times New Roman"/>
                <w:color w:val="000000"/>
                <w:sz w:val="24"/>
                <w:szCs w:val="24"/>
                <w:lang w:val="uk-UA"/>
              </w:rPr>
            </w:pPr>
            <w:r>
              <w:rPr>
                <w:rFonts w:ascii="Times New Roman" w:hAnsi="Times New Roman"/>
                <w:color w:val="000000"/>
                <w:sz w:val="24"/>
                <w:szCs w:val="24"/>
                <w:lang w:val="uk-UA"/>
              </w:rPr>
              <w:t>Що буде вивчатися</w:t>
            </w:r>
          </w:p>
        </w:tc>
        <w:tc>
          <w:tcPr>
            <w:tcW w:w="5491" w:type="dxa"/>
            <w:tcBorders>
              <w:top w:val="single" w:sz="8" w:space="0" w:color="000000"/>
              <w:left w:val="single" w:sz="8" w:space="0" w:color="000000"/>
              <w:bottom w:val="nil"/>
              <w:right w:val="single" w:sz="8" w:space="0" w:color="000000"/>
            </w:tcBorders>
            <w:shd w:val="clear" w:color="auto" w:fill="FFFFFF"/>
          </w:tcPr>
          <w:p w:rsidR="003E3497" w:rsidRPr="00C701B8" w:rsidRDefault="003E3497" w:rsidP="00C701B8">
            <w:pPr>
              <w:spacing w:after="0" w:line="240" w:lineRule="auto"/>
              <w:ind w:firstLine="1"/>
              <w:jc w:val="both"/>
              <w:rPr>
                <w:rFonts w:ascii="Times New Roman" w:hAnsi="Times New Roman"/>
                <w:i/>
                <w:color w:val="FF0000"/>
                <w:sz w:val="20"/>
                <w:szCs w:val="20"/>
                <w:highlight w:val="yellow"/>
                <w:lang w:val="uk-UA"/>
              </w:rPr>
            </w:pPr>
            <w:r w:rsidRPr="00C701B8">
              <w:rPr>
                <w:rFonts w:ascii="Times New Roman" w:hAnsi="Times New Roman"/>
                <w:sz w:val="20"/>
                <w:szCs w:val="20"/>
                <w:shd w:val="clear" w:color="auto" w:fill="FFFFFF"/>
                <w:lang w:val="uk-UA"/>
              </w:rPr>
              <w:t xml:space="preserve">Метою вивчення дисципліни «Автоматизовані системи сигналізації, </w:t>
            </w:r>
            <w:proofErr w:type="spellStart"/>
            <w:r w:rsidRPr="00C701B8">
              <w:rPr>
                <w:rFonts w:ascii="Times New Roman" w:hAnsi="Times New Roman"/>
                <w:sz w:val="20"/>
                <w:szCs w:val="20"/>
                <w:shd w:val="clear" w:color="auto" w:fill="FFFFFF"/>
                <w:lang w:val="uk-UA"/>
              </w:rPr>
              <w:t>відеоспостереження</w:t>
            </w:r>
            <w:proofErr w:type="spellEnd"/>
            <w:r w:rsidRPr="00C701B8">
              <w:rPr>
                <w:rFonts w:ascii="Times New Roman" w:hAnsi="Times New Roman"/>
                <w:sz w:val="20"/>
                <w:szCs w:val="20"/>
                <w:shd w:val="clear" w:color="auto" w:fill="FFFFFF"/>
                <w:lang w:val="uk-UA"/>
              </w:rPr>
              <w:t xml:space="preserve"> та контролю доступом» є формування системи науково-обґрунтованих знань щодо поняття про інженерні засоби охорони приміщень та їх призначення, що спрямовані для забезпечення надійної системи охорони  приміщень та підприємств, визначенням місця розташування технічних засобів залежно від їх функцій</w:t>
            </w:r>
            <w:r w:rsidRPr="00C701B8">
              <w:rPr>
                <w:rFonts w:ascii="Times New Roman" w:hAnsi="Times New Roman"/>
                <w:color w:val="5E6D81"/>
                <w:sz w:val="20"/>
                <w:szCs w:val="20"/>
                <w:shd w:val="clear" w:color="auto" w:fill="FFFFFF"/>
                <w:lang w:val="uk-UA"/>
              </w:rPr>
              <w:t>.</w:t>
            </w:r>
            <w:r w:rsidRPr="00C701B8">
              <w:rPr>
                <w:rFonts w:ascii="Times New Roman" w:hAnsi="Times New Roman"/>
                <w:sz w:val="20"/>
                <w:szCs w:val="20"/>
                <w:shd w:val="clear" w:color="auto" w:fill="FFFFFF"/>
                <w:lang w:val="uk-UA"/>
              </w:rPr>
              <w:t xml:space="preserve"> </w:t>
            </w:r>
          </w:p>
        </w:tc>
      </w:tr>
      <w:tr w:rsidR="003E3497" w:rsidRPr="0023623F" w:rsidTr="003E3497">
        <w:trPr>
          <w:trHeight w:val="644"/>
        </w:trPr>
        <w:tc>
          <w:tcPr>
            <w:tcW w:w="4364" w:type="dxa"/>
            <w:tcBorders>
              <w:top w:val="single" w:sz="8" w:space="0" w:color="000000"/>
              <w:left w:val="single" w:sz="8" w:space="0" w:color="000000"/>
              <w:bottom w:val="nil"/>
              <w:right w:val="nil"/>
            </w:tcBorders>
            <w:shd w:val="clear" w:color="auto" w:fill="FFFFFF"/>
            <w:vAlign w:val="center"/>
          </w:tcPr>
          <w:p w:rsidR="003E3497" w:rsidRDefault="003E3497" w:rsidP="0000363A">
            <w:pPr>
              <w:spacing w:after="0" w:line="240" w:lineRule="auto"/>
              <w:rPr>
                <w:rFonts w:ascii="Times New Roman" w:hAnsi="Times New Roman"/>
                <w:color w:val="000000"/>
                <w:sz w:val="24"/>
                <w:szCs w:val="24"/>
                <w:lang w:val="uk-UA"/>
              </w:rPr>
            </w:pPr>
            <w:r>
              <w:rPr>
                <w:rFonts w:ascii="Times New Roman" w:hAnsi="Times New Roman"/>
                <w:color w:val="000000"/>
                <w:sz w:val="24"/>
                <w:szCs w:val="24"/>
                <w:lang w:val="uk-UA"/>
              </w:rPr>
              <w:t>Чому це цікаво/треба вивчати</w:t>
            </w:r>
          </w:p>
        </w:tc>
        <w:tc>
          <w:tcPr>
            <w:tcW w:w="5491" w:type="dxa"/>
            <w:tcBorders>
              <w:top w:val="single" w:sz="8" w:space="0" w:color="000000"/>
              <w:left w:val="single" w:sz="8" w:space="0" w:color="000000"/>
              <w:bottom w:val="nil"/>
              <w:right w:val="single" w:sz="8" w:space="0" w:color="000000"/>
            </w:tcBorders>
            <w:shd w:val="clear" w:color="auto" w:fill="FFFFFF"/>
            <w:vAlign w:val="center"/>
          </w:tcPr>
          <w:p w:rsidR="003E3497" w:rsidRPr="00C701B8" w:rsidRDefault="003E3497" w:rsidP="00C701B8">
            <w:pPr>
              <w:shd w:val="clear" w:color="auto" w:fill="FFFFFF"/>
              <w:spacing w:after="0" w:line="240" w:lineRule="auto"/>
              <w:jc w:val="both"/>
              <w:rPr>
                <w:rFonts w:ascii="Times New Roman" w:hAnsi="Times New Roman"/>
                <w:color w:val="000000"/>
                <w:sz w:val="20"/>
                <w:szCs w:val="20"/>
                <w:lang w:val="uk-UA"/>
              </w:rPr>
            </w:pPr>
            <w:r w:rsidRPr="00C701B8">
              <w:rPr>
                <w:rFonts w:ascii="Times New Roman" w:hAnsi="Times New Roman"/>
                <w:sz w:val="20"/>
                <w:szCs w:val="20"/>
                <w:shd w:val="clear" w:color="auto" w:fill="FFFFFF"/>
                <w:lang w:val="uk-UA"/>
              </w:rPr>
              <w:t>системи</w:t>
            </w:r>
            <w:r w:rsidRPr="00C701B8">
              <w:rPr>
                <w:rFonts w:ascii="Times New Roman" w:hAnsi="Times New Roman"/>
                <w:sz w:val="20"/>
                <w:szCs w:val="20"/>
                <w:lang w:val="uk-UA"/>
              </w:rPr>
              <w:t xml:space="preserve"> </w:t>
            </w:r>
            <w:r w:rsidRPr="00C701B8">
              <w:rPr>
                <w:rFonts w:ascii="Times New Roman" w:hAnsi="Times New Roman"/>
                <w:color w:val="000000"/>
                <w:sz w:val="20"/>
                <w:szCs w:val="20"/>
                <w:lang w:val="uk-UA"/>
              </w:rPr>
              <w:t>контролю та управління доступом є одними з найбільш розвинених сегментів ринку безпеки в світі.</w:t>
            </w:r>
          </w:p>
        </w:tc>
      </w:tr>
      <w:tr w:rsidR="003E3497" w:rsidRPr="00A45192" w:rsidTr="003E3497">
        <w:trPr>
          <w:trHeight w:val="644"/>
        </w:trPr>
        <w:tc>
          <w:tcPr>
            <w:tcW w:w="4364" w:type="dxa"/>
            <w:tcBorders>
              <w:top w:val="single" w:sz="8" w:space="0" w:color="000000"/>
              <w:left w:val="single" w:sz="8" w:space="0" w:color="000000"/>
              <w:bottom w:val="nil"/>
              <w:right w:val="nil"/>
            </w:tcBorders>
            <w:shd w:val="clear" w:color="auto" w:fill="FFFFFF"/>
            <w:vAlign w:val="center"/>
          </w:tcPr>
          <w:p w:rsidR="003E3497" w:rsidRDefault="003E3497" w:rsidP="0000363A">
            <w:pPr>
              <w:spacing w:after="0" w:line="240" w:lineRule="auto"/>
              <w:rPr>
                <w:rFonts w:ascii="Times New Roman" w:hAnsi="Times New Roman"/>
                <w:color w:val="000000"/>
                <w:sz w:val="24"/>
                <w:szCs w:val="24"/>
                <w:lang w:val="uk-UA"/>
              </w:rPr>
            </w:pPr>
            <w:r>
              <w:rPr>
                <w:rFonts w:ascii="Times New Roman" w:hAnsi="Times New Roman"/>
                <w:color w:val="000000"/>
                <w:sz w:val="24"/>
                <w:szCs w:val="24"/>
                <w:lang w:val="uk-UA"/>
              </w:rPr>
              <w:t xml:space="preserve">Чого можна навчитися </w:t>
            </w:r>
            <w:r>
              <w:rPr>
                <w:rFonts w:ascii="Times New Roman" w:hAnsi="Times New Roman"/>
                <w:i/>
                <w:color w:val="000000"/>
                <w:sz w:val="24"/>
                <w:szCs w:val="24"/>
                <w:lang w:val="uk-UA"/>
              </w:rPr>
              <w:t>(результати навчання)</w:t>
            </w:r>
          </w:p>
        </w:tc>
        <w:tc>
          <w:tcPr>
            <w:tcW w:w="5491" w:type="dxa"/>
            <w:tcBorders>
              <w:top w:val="single" w:sz="8" w:space="0" w:color="000000"/>
              <w:left w:val="single" w:sz="8" w:space="0" w:color="000000"/>
              <w:bottom w:val="nil"/>
              <w:right w:val="single" w:sz="8" w:space="0" w:color="000000"/>
            </w:tcBorders>
            <w:shd w:val="clear" w:color="auto" w:fill="FFFFFF"/>
            <w:vAlign w:val="center"/>
          </w:tcPr>
          <w:p w:rsidR="003E3497" w:rsidRPr="00C701B8" w:rsidRDefault="003E3497" w:rsidP="00C701B8">
            <w:pPr>
              <w:pStyle w:val="ab"/>
              <w:tabs>
                <w:tab w:val="left" w:pos="851"/>
              </w:tabs>
              <w:suppressAutoHyphens/>
              <w:jc w:val="both"/>
              <w:rPr>
                <w:rFonts w:ascii="Times New Roman" w:hAnsi="Times New Roman"/>
                <w:sz w:val="20"/>
                <w:lang w:val="uk-UA"/>
              </w:rPr>
            </w:pPr>
            <w:r w:rsidRPr="00C701B8">
              <w:rPr>
                <w:rFonts w:ascii="Times New Roman" w:hAnsi="Times New Roman"/>
                <w:color w:val="000000"/>
                <w:sz w:val="20"/>
                <w:lang w:val="uk-UA"/>
              </w:rPr>
              <w:t xml:space="preserve">ПРН 9. </w:t>
            </w:r>
            <w:r w:rsidRPr="00C701B8">
              <w:rPr>
                <w:rFonts w:ascii="Times New Roman" w:hAnsi="Times New Roman"/>
                <w:sz w:val="20"/>
                <w:lang w:val="uk-UA"/>
              </w:rPr>
              <w:t>Здатність</w:t>
            </w:r>
            <w:r w:rsidRPr="00C701B8">
              <w:rPr>
                <w:rFonts w:ascii="Times New Roman" w:hAnsi="Times New Roman"/>
                <w:bCs/>
                <w:sz w:val="20"/>
                <w:lang w:val="uk-UA"/>
              </w:rPr>
              <w:t xml:space="preserve"> впроваджувати</w:t>
            </w:r>
            <w:r w:rsidRPr="00C701B8">
              <w:rPr>
                <w:rFonts w:ascii="Times New Roman" w:hAnsi="Times New Roman"/>
                <w:sz w:val="20"/>
                <w:lang w:val="uk-UA"/>
              </w:rPr>
              <w:t xml:space="preserve"> процеси, що базуються на національних та міжнародних стандартах, виявлення, ідентифікації, аналізу та реагування на інциденти інформаційної та/або </w:t>
            </w:r>
            <w:proofErr w:type="spellStart"/>
            <w:r w:rsidRPr="00C701B8">
              <w:rPr>
                <w:rFonts w:ascii="Times New Roman" w:hAnsi="Times New Roman"/>
                <w:sz w:val="20"/>
                <w:lang w:val="uk-UA"/>
              </w:rPr>
              <w:t>кібербезпеки</w:t>
            </w:r>
            <w:proofErr w:type="spellEnd"/>
            <w:r w:rsidRPr="00C701B8">
              <w:rPr>
                <w:rFonts w:ascii="Times New Roman" w:hAnsi="Times New Roman"/>
                <w:sz w:val="20"/>
                <w:lang w:val="uk-UA"/>
              </w:rPr>
              <w:t xml:space="preserve">; </w:t>
            </w:r>
          </w:p>
          <w:p w:rsidR="003E3497" w:rsidRPr="00C701B8" w:rsidRDefault="003E3497" w:rsidP="00C701B8">
            <w:pPr>
              <w:pStyle w:val="ab"/>
              <w:tabs>
                <w:tab w:val="left" w:pos="851"/>
              </w:tabs>
              <w:suppressAutoHyphens/>
              <w:jc w:val="both"/>
              <w:rPr>
                <w:rFonts w:ascii="Times New Roman" w:hAnsi="Times New Roman"/>
                <w:sz w:val="20"/>
                <w:lang w:val="uk-UA"/>
              </w:rPr>
            </w:pPr>
            <w:r w:rsidRPr="00C701B8">
              <w:rPr>
                <w:rFonts w:ascii="Times New Roman" w:hAnsi="Times New Roman"/>
                <w:color w:val="000000"/>
                <w:sz w:val="20"/>
                <w:lang w:val="uk-UA"/>
              </w:rPr>
              <w:t xml:space="preserve">ПРН 14 </w:t>
            </w:r>
            <w:r w:rsidRPr="00C701B8">
              <w:rPr>
                <w:rFonts w:ascii="Times New Roman" w:hAnsi="Times New Roman"/>
                <w:sz w:val="20"/>
                <w:lang w:val="uk-UA"/>
              </w:rPr>
              <w:t xml:space="preserve">Здатність </w:t>
            </w:r>
            <w:r w:rsidRPr="00C701B8">
              <w:rPr>
                <w:rFonts w:ascii="Times New Roman" w:hAnsi="Times New Roman"/>
                <w:bCs/>
                <w:sz w:val="20"/>
                <w:lang w:val="uk-UA"/>
              </w:rPr>
              <w:t>вирішувати</w:t>
            </w:r>
            <w:r w:rsidRPr="00C701B8">
              <w:rPr>
                <w:rFonts w:ascii="Times New Roman" w:hAnsi="Times New Roman"/>
                <w:sz w:val="20"/>
                <w:lang w:val="uk-UA"/>
              </w:rPr>
              <w:t xml:space="preserve"> завдання захисту програм та інформації, що обробляється в інформаційно-телекомунікаційних системах програмно-апаратними засобами та давати оцінку результативності якості прийнятих рішень; </w:t>
            </w:r>
          </w:p>
        </w:tc>
      </w:tr>
      <w:tr w:rsidR="003E3497" w:rsidRPr="0023623F" w:rsidTr="003E3497">
        <w:trPr>
          <w:trHeight w:val="644"/>
        </w:trPr>
        <w:tc>
          <w:tcPr>
            <w:tcW w:w="4364" w:type="dxa"/>
            <w:tcBorders>
              <w:top w:val="single" w:sz="8" w:space="0" w:color="000000"/>
              <w:left w:val="single" w:sz="8" w:space="0" w:color="000000"/>
              <w:bottom w:val="nil"/>
              <w:right w:val="nil"/>
            </w:tcBorders>
            <w:shd w:val="clear" w:color="auto" w:fill="FFFFFF"/>
            <w:vAlign w:val="center"/>
          </w:tcPr>
          <w:p w:rsidR="003E3497" w:rsidRDefault="003E3497" w:rsidP="0000363A">
            <w:pPr>
              <w:spacing w:after="0" w:line="240" w:lineRule="auto"/>
              <w:rPr>
                <w:rFonts w:ascii="Times New Roman" w:hAnsi="Times New Roman"/>
                <w:color w:val="000000"/>
                <w:sz w:val="24"/>
                <w:szCs w:val="24"/>
                <w:lang w:val="uk-UA"/>
              </w:rPr>
            </w:pPr>
            <w:r>
              <w:rPr>
                <w:rFonts w:ascii="Times New Roman" w:hAnsi="Times New Roman"/>
                <w:color w:val="000000"/>
                <w:sz w:val="24"/>
                <w:szCs w:val="24"/>
                <w:lang w:val="uk-UA"/>
              </w:rPr>
              <w:t xml:space="preserve">Як можна користуватися набутими знаннями і уміннями </w:t>
            </w:r>
            <w:r>
              <w:rPr>
                <w:rFonts w:ascii="Times New Roman" w:hAnsi="Times New Roman"/>
                <w:i/>
                <w:color w:val="000000"/>
                <w:sz w:val="24"/>
                <w:szCs w:val="24"/>
                <w:lang w:val="uk-UA"/>
              </w:rPr>
              <w:t>(компетентності)</w:t>
            </w:r>
          </w:p>
        </w:tc>
        <w:tc>
          <w:tcPr>
            <w:tcW w:w="5491" w:type="dxa"/>
            <w:tcBorders>
              <w:top w:val="single" w:sz="8" w:space="0" w:color="000000"/>
              <w:left w:val="single" w:sz="8" w:space="0" w:color="000000"/>
              <w:bottom w:val="nil"/>
              <w:right w:val="single" w:sz="8" w:space="0" w:color="000000"/>
            </w:tcBorders>
            <w:shd w:val="clear" w:color="auto" w:fill="FFFFFF"/>
            <w:vAlign w:val="center"/>
          </w:tcPr>
          <w:p w:rsidR="003E3497" w:rsidRPr="00C701B8" w:rsidRDefault="003E3497" w:rsidP="00C701B8">
            <w:pPr>
              <w:spacing w:after="0" w:line="240" w:lineRule="auto"/>
              <w:jc w:val="both"/>
              <w:rPr>
                <w:rFonts w:ascii="Times New Roman" w:hAnsi="Times New Roman"/>
                <w:sz w:val="20"/>
                <w:szCs w:val="20"/>
                <w:lang w:val="uk-UA"/>
              </w:rPr>
            </w:pPr>
            <w:r w:rsidRPr="00C701B8">
              <w:rPr>
                <w:rFonts w:ascii="Times New Roman" w:hAnsi="Times New Roman"/>
                <w:sz w:val="20"/>
                <w:szCs w:val="20"/>
                <w:lang w:val="uk-UA"/>
              </w:rPr>
              <w:t xml:space="preserve">ЗК 2. Знання та розуміння предметної області та розуміння професії.  </w:t>
            </w:r>
          </w:p>
          <w:p w:rsidR="003E3497" w:rsidRPr="00C701B8" w:rsidRDefault="003E3497" w:rsidP="00C701B8">
            <w:pPr>
              <w:spacing w:after="0" w:line="240" w:lineRule="auto"/>
              <w:jc w:val="both"/>
              <w:rPr>
                <w:rFonts w:ascii="Times New Roman" w:hAnsi="Times New Roman"/>
                <w:sz w:val="20"/>
                <w:szCs w:val="20"/>
                <w:lang w:val="uk-UA"/>
              </w:rPr>
            </w:pPr>
            <w:r w:rsidRPr="00C701B8">
              <w:rPr>
                <w:rFonts w:ascii="Times New Roman" w:hAnsi="Times New Roman"/>
                <w:sz w:val="20"/>
                <w:szCs w:val="20"/>
                <w:lang w:val="uk-UA"/>
              </w:rPr>
              <w:t>ФК 3. Здатність до використання програмних та програмно-апаратних комплексів засобів захисту інформації в інформаційно-телекомунікаційних (автоматизованих) системах.</w:t>
            </w:r>
            <w:r w:rsidRPr="00C701B8">
              <w:rPr>
                <w:rFonts w:ascii="Times New Roman" w:hAnsi="Times New Roman"/>
                <w:sz w:val="20"/>
                <w:szCs w:val="20"/>
              </w:rPr>
              <w:t xml:space="preserve"> </w:t>
            </w:r>
          </w:p>
        </w:tc>
      </w:tr>
      <w:tr w:rsidR="003E3497" w:rsidRPr="0023623F" w:rsidTr="003E3497">
        <w:trPr>
          <w:trHeight w:val="644"/>
        </w:trPr>
        <w:tc>
          <w:tcPr>
            <w:tcW w:w="4364" w:type="dxa"/>
            <w:tcBorders>
              <w:top w:val="single" w:sz="8" w:space="0" w:color="000000"/>
              <w:left w:val="single" w:sz="8" w:space="0" w:color="000000"/>
              <w:bottom w:val="nil"/>
              <w:right w:val="nil"/>
            </w:tcBorders>
            <w:shd w:val="clear" w:color="auto" w:fill="FFFFFF"/>
            <w:vAlign w:val="center"/>
          </w:tcPr>
          <w:p w:rsidR="003E3497" w:rsidRDefault="003E3497" w:rsidP="0000363A">
            <w:pPr>
              <w:spacing w:after="0" w:line="240" w:lineRule="auto"/>
              <w:rPr>
                <w:rFonts w:ascii="Times New Roman" w:hAnsi="Times New Roman"/>
                <w:color w:val="000000"/>
                <w:sz w:val="24"/>
                <w:szCs w:val="24"/>
                <w:lang w:val="uk-UA"/>
              </w:rPr>
            </w:pPr>
            <w:r>
              <w:rPr>
                <w:rFonts w:ascii="Times New Roman" w:hAnsi="Times New Roman"/>
                <w:color w:val="000000"/>
                <w:sz w:val="24"/>
                <w:szCs w:val="24"/>
                <w:lang w:val="uk-UA"/>
              </w:rPr>
              <w:t>Інформаційне забезпечення</w:t>
            </w:r>
          </w:p>
        </w:tc>
        <w:tc>
          <w:tcPr>
            <w:tcW w:w="5491" w:type="dxa"/>
            <w:tcBorders>
              <w:top w:val="single" w:sz="8" w:space="0" w:color="000000"/>
              <w:left w:val="single" w:sz="8" w:space="0" w:color="000000"/>
              <w:bottom w:val="nil"/>
              <w:right w:val="single" w:sz="8" w:space="0" w:color="000000"/>
            </w:tcBorders>
            <w:shd w:val="clear" w:color="auto" w:fill="FFFFFF"/>
            <w:vAlign w:val="center"/>
          </w:tcPr>
          <w:p w:rsidR="003E3497" w:rsidRPr="00C701B8" w:rsidRDefault="003E3497" w:rsidP="00C701B8">
            <w:pPr>
              <w:spacing w:after="0" w:line="240" w:lineRule="auto"/>
              <w:rPr>
                <w:rFonts w:ascii="Times New Roman" w:hAnsi="Times New Roman"/>
                <w:color w:val="000000"/>
                <w:sz w:val="20"/>
                <w:szCs w:val="20"/>
                <w:lang w:val="uk-UA"/>
              </w:rPr>
            </w:pPr>
            <w:r w:rsidRPr="00C701B8">
              <w:rPr>
                <w:rFonts w:ascii="Times New Roman" w:hAnsi="Times New Roman"/>
                <w:color w:val="000000"/>
                <w:sz w:val="20"/>
                <w:szCs w:val="20"/>
                <w:lang w:val="uk-UA"/>
              </w:rPr>
              <w:t>Конспект лекцій, завдання до семінарських занять</w:t>
            </w:r>
          </w:p>
        </w:tc>
      </w:tr>
      <w:tr w:rsidR="003E3497" w:rsidRPr="0023623F" w:rsidTr="003E3497">
        <w:trPr>
          <w:trHeight w:val="644"/>
        </w:trPr>
        <w:tc>
          <w:tcPr>
            <w:tcW w:w="4364" w:type="dxa"/>
            <w:tcBorders>
              <w:top w:val="single" w:sz="8" w:space="0" w:color="000000"/>
              <w:left w:val="single" w:sz="8" w:space="0" w:color="000000"/>
              <w:bottom w:val="nil"/>
              <w:right w:val="nil"/>
            </w:tcBorders>
            <w:shd w:val="clear" w:color="auto" w:fill="FFFFFF"/>
            <w:vAlign w:val="center"/>
          </w:tcPr>
          <w:p w:rsidR="003E3497" w:rsidRDefault="003E3497" w:rsidP="0000363A">
            <w:pPr>
              <w:spacing w:after="0" w:line="240" w:lineRule="auto"/>
              <w:rPr>
                <w:rFonts w:ascii="Times New Roman" w:hAnsi="Times New Roman"/>
                <w:color w:val="000000"/>
                <w:sz w:val="24"/>
                <w:szCs w:val="24"/>
                <w:lang w:val="uk-UA"/>
              </w:rPr>
            </w:pPr>
            <w:r>
              <w:rPr>
                <w:rFonts w:ascii="Times New Roman" w:hAnsi="Times New Roman"/>
                <w:color w:val="000000"/>
                <w:sz w:val="24"/>
                <w:szCs w:val="24"/>
                <w:lang w:val="uk-UA"/>
              </w:rPr>
              <w:t xml:space="preserve">Види навчальних занять </w:t>
            </w:r>
          </w:p>
          <w:p w:rsidR="003E3497" w:rsidRDefault="003E3497" w:rsidP="0000363A">
            <w:pPr>
              <w:spacing w:after="0" w:line="240" w:lineRule="auto"/>
              <w:rPr>
                <w:rFonts w:ascii="Times New Roman" w:hAnsi="Times New Roman"/>
                <w:color w:val="000000"/>
                <w:sz w:val="24"/>
                <w:szCs w:val="24"/>
                <w:lang w:val="uk-UA"/>
              </w:rPr>
            </w:pPr>
            <w:r>
              <w:rPr>
                <w:rFonts w:ascii="Times New Roman" w:hAnsi="Times New Roman"/>
                <w:i/>
                <w:color w:val="000000"/>
                <w:sz w:val="24"/>
                <w:szCs w:val="24"/>
                <w:lang w:val="uk-UA"/>
              </w:rPr>
              <w:t>(лекції, практичні, семінарські, лабораторні заняття тощо)</w:t>
            </w:r>
          </w:p>
        </w:tc>
        <w:tc>
          <w:tcPr>
            <w:tcW w:w="5491" w:type="dxa"/>
            <w:tcBorders>
              <w:top w:val="single" w:sz="8" w:space="0" w:color="000000"/>
              <w:left w:val="single" w:sz="8" w:space="0" w:color="000000"/>
              <w:bottom w:val="nil"/>
              <w:right w:val="single" w:sz="8" w:space="0" w:color="000000"/>
            </w:tcBorders>
            <w:shd w:val="clear" w:color="auto" w:fill="FFFFFF"/>
            <w:vAlign w:val="center"/>
          </w:tcPr>
          <w:p w:rsidR="003E3497" w:rsidRPr="00C701B8" w:rsidRDefault="003E3497" w:rsidP="00C701B8">
            <w:pPr>
              <w:spacing w:after="0" w:line="240" w:lineRule="auto"/>
              <w:rPr>
                <w:rFonts w:ascii="Times New Roman" w:hAnsi="Times New Roman"/>
                <w:color w:val="000000"/>
                <w:sz w:val="20"/>
                <w:szCs w:val="20"/>
                <w:lang w:val="uk-UA"/>
              </w:rPr>
            </w:pPr>
            <w:r w:rsidRPr="00C701B8">
              <w:rPr>
                <w:rFonts w:ascii="Times New Roman" w:hAnsi="Times New Roman"/>
                <w:color w:val="000000"/>
                <w:sz w:val="20"/>
                <w:szCs w:val="20"/>
                <w:lang w:val="uk-UA"/>
              </w:rPr>
              <w:t>Лекції</w:t>
            </w:r>
          </w:p>
          <w:p w:rsidR="003E3497" w:rsidRPr="00C701B8" w:rsidRDefault="003E3497" w:rsidP="00C701B8">
            <w:pPr>
              <w:spacing w:after="0" w:line="240" w:lineRule="auto"/>
              <w:rPr>
                <w:rFonts w:ascii="Times New Roman" w:hAnsi="Times New Roman"/>
                <w:color w:val="000000"/>
                <w:sz w:val="20"/>
                <w:szCs w:val="20"/>
                <w:highlight w:val="yellow"/>
                <w:lang w:val="uk-UA"/>
              </w:rPr>
            </w:pPr>
            <w:r w:rsidRPr="00C701B8">
              <w:rPr>
                <w:rFonts w:ascii="Times New Roman" w:hAnsi="Times New Roman"/>
                <w:color w:val="000000"/>
                <w:sz w:val="20"/>
                <w:szCs w:val="20"/>
                <w:lang w:val="uk-UA"/>
              </w:rPr>
              <w:t>Семінарські заняття</w:t>
            </w:r>
          </w:p>
        </w:tc>
      </w:tr>
      <w:tr w:rsidR="003E3497" w:rsidRPr="0023623F" w:rsidTr="003E3497">
        <w:trPr>
          <w:trHeight w:val="644"/>
        </w:trPr>
        <w:tc>
          <w:tcPr>
            <w:tcW w:w="4364" w:type="dxa"/>
            <w:tcBorders>
              <w:top w:val="single" w:sz="8" w:space="0" w:color="000000"/>
              <w:left w:val="single" w:sz="8" w:space="0" w:color="000000"/>
              <w:bottom w:val="single" w:sz="8" w:space="0" w:color="000000"/>
              <w:right w:val="nil"/>
            </w:tcBorders>
            <w:shd w:val="clear" w:color="auto" w:fill="FFFFFF"/>
            <w:vAlign w:val="center"/>
          </w:tcPr>
          <w:p w:rsidR="003E3497" w:rsidRDefault="003E3497" w:rsidP="0000363A">
            <w:pPr>
              <w:spacing w:after="0" w:line="240" w:lineRule="auto"/>
              <w:rPr>
                <w:rFonts w:ascii="Times New Roman" w:hAnsi="Times New Roman"/>
                <w:color w:val="000000"/>
                <w:sz w:val="24"/>
                <w:szCs w:val="24"/>
                <w:lang w:val="uk-UA"/>
              </w:rPr>
            </w:pPr>
            <w:r>
              <w:rPr>
                <w:rFonts w:ascii="Times New Roman" w:hAnsi="Times New Roman"/>
                <w:color w:val="000000"/>
                <w:sz w:val="24"/>
                <w:szCs w:val="24"/>
                <w:lang w:val="uk-UA"/>
              </w:rPr>
              <w:t>Вид семестрового контролю</w:t>
            </w:r>
          </w:p>
        </w:tc>
        <w:tc>
          <w:tcPr>
            <w:tcW w:w="549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E3497" w:rsidRPr="00C701B8" w:rsidRDefault="003E3497" w:rsidP="00C701B8">
            <w:pPr>
              <w:spacing w:after="0" w:line="240" w:lineRule="auto"/>
              <w:rPr>
                <w:rFonts w:ascii="Times New Roman" w:hAnsi="Times New Roman"/>
                <w:color w:val="000000"/>
                <w:sz w:val="20"/>
                <w:szCs w:val="20"/>
                <w:lang w:val="uk-UA"/>
              </w:rPr>
            </w:pPr>
            <w:r w:rsidRPr="00C701B8">
              <w:rPr>
                <w:rFonts w:ascii="Times New Roman" w:hAnsi="Times New Roman"/>
                <w:color w:val="000000"/>
                <w:sz w:val="20"/>
                <w:szCs w:val="20"/>
                <w:lang w:val="uk-UA"/>
              </w:rPr>
              <w:t> Залік</w:t>
            </w:r>
          </w:p>
        </w:tc>
      </w:tr>
      <w:tr w:rsidR="003E3497" w:rsidRPr="0023623F" w:rsidTr="003E3497">
        <w:trPr>
          <w:trHeight w:val="644"/>
        </w:trPr>
        <w:tc>
          <w:tcPr>
            <w:tcW w:w="4364" w:type="dxa"/>
            <w:tcBorders>
              <w:top w:val="single" w:sz="8" w:space="0" w:color="000000"/>
              <w:left w:val="single" w:sz="8" w:space="0" w:color="000000"/>
              <w:bottom w:val="single" w:sz="8" w:space="0" w:color="000000"/>
              <w:right w:val="nil"/>
            </w:tcBorders>
            <w:shd w:val="clear" w:color="auto" w:fill="FFFFFF"/>
            <w:vAlign w:val="center"/>
          </w:tcPr>
          <w:p w:rsidR="003E3497" w:rsidRDefault="003E3497" w:rsidP="0000363A">
            <w:pPr>
              <w:spacing w:after="0" w:line="240" w:lineRule="auto"/>
              <w:rPr>
                <w:rFonts w:ascii="Times New Roman" w:hAnsi="Times New Roman"/>
                <w:sz w:val="24"/>
                <w:szCs w:val="24"/>
                <w:vertAlign w:val="superscript"/>
                <w:lang w:val="uk-UA"/>
              </w:rPr>
            </w:pPr>
            <w:r>
              <w:rPr>
                <w:rFonts w:ascii="Times New Roman" w:hAnsi="Times New Roman"/>
                <w:sz w:val="24"/>
                <w:szCs w:val="24"/>
                <w:lang w:val="uk-UA"/>
              </w:rPr>
              <w:t xml:space="preserve">Максимальна кількість здобувачів </w:t>
            </w:r>
            <w:r>
              <w:rPr>
                <w:rFonts w:ascii="Times New Roman" w:hAnsi="Times New Roman"/>
                <w:b/>
                <w:color w:val="0033CC"/>
                <w:sz w:val="24"/>
                <w:szCs w:val="24"/>
                <w:vertAlign w:val="superscript"/>
                <w:lang w:val="uk-UA"/>
              </w:rPr>
              <w:t>2</w:t>
            </w:r>
          </w:p>
        </w:tc>
        <w:tc>
          <w:tcPr>
            <w:tcW w:w="549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E3497" w:rsidRPr="00C701B8" w:rsidRDefault="003E3497" w:rsidP="00C701B8">
            <w:pPr>
              <w:spacing w:after="0" w:line="240" w:lineRule="auto"/>
              <w:rPr>
                <w:rFonts w:ascii="Times New Roman" w:hAnsi="Times New Roman"/>
                <w:color w:val="000000"/>
                <w:sz w:val="20"/>
                <w:szCs w:val="20"/>
                <w:lang w:val="uk-UA"/>
              </w:rPr>
            </w:pPr>
            <w:r w:rsidRPr="00C701B8">
              <w:rPr>
                <w:rFonts w:ascii="Times New Roman" w:hAnsi="Times New Roman"/>
                <w:sz w:val="20"/>
                <w:szCs w:val="20"/>
                <w:lang w:val="uk-UA"/>
              </w:rPr>
              <w:t>20</w:t>
            </w:r>
          </w:p>
        </w:tc>
      </w:tr>
      <w:tr w:rsidR="003E3497" w:rsidRPr="0023623F" w:rsidTr="003E3497">
        <w:trPr>
          <w:trHeight w:val="644"/>
        </w:trPr>
        <w:tc>
          <w:tcPr>
            <w:tcW w:w="4364" w:type="dxa"/>
            <w:tcBorders>
              <w:top w:val="single" w:sz="8" w:space="0" w:color="000000"/>
              <w:left w:val="single" w:sz="8" w:space="0" w:color="000000"/>
              <w:bottom w:val="single" w:sz="8" w:space="0" w:color="000000"/>
              <w:right w:val="nil"/>
            </w:tcBorders>
            <w:shd w:val="clear" w:color="auto" w:fill="FFFFFF"/>
            <w:vAlign w:val="center"/>
          </w:tcPr>
          <w:p w:rsidR="003E3497" w:rsidRDefault="003E3497" w:rsidP="0000363A">
            <w:pPr>
              <w:spacing w:after="0" w:line="240" w:lineRule="auto"/>
              <w:rPr>
                <w:rFonts w:ascii="Times New Roman" w:hAnsi="Times New Roman"/>
                <w:color w:val="0000FF"/>
                <w:sz w:val="24"/>
                <w:szCs w:val="24"/>
                <w:lang w:val="uk-UA"/>
              </w:rPr>
            </w:pPr>
            <w:r>
              <w:rPr>
                <w:rFonts w:ascii="Times New Roman" w:hAnsi="Times New Roman"/>
                <w:sz w:val="24"/>
                <w:szCs w:val="24"/>
                <w:lang w:val="uk-UA"/>
              </w:rPr>
              <w:t xml:space="preserve">Мінімальна кількість здобувачів </w:t>
            </w:r>
            <w:r>
              <w:rPr>
                <w:rFonts w:ascii="Times New Roman" w:hAnsi="Times New Roman"/>
                <w:i/>
                <w:sz w:val="24"/>
                <w:szCs w:val="24"/>
                <w:lang w:val="uk-UA"/>
              </w:rPr>
              <w:t>(тільки для мовних дисциплін)</w:t>
            </w:r>
          </w:p>
        </w:tc>
        <w:tc>
          <w:tcPr>
            <w:tcW w:w="549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E3497" w:rsidRPr="00C701B8" w:rsidRDefault="003E3497" w:rsidP="00C701B8">
            <w:pPr>
              <w:spacing w:after="0" w:line="240" w:lineRule="auto"/>
              <w:rPr>
                <w:rFonts w:ascii="Times New Roman" w:hAnsi="Times New Roman"/>
                <w:sz w:val="20"/>
                <w:szCs w:val="20"/>
                <w:lang w:val="uk-UA"/>
              </w:rPr>
            </w:pPr>
          </w:p>
        </w:tc>
      </w:tr>
    </w:tbl>
    <w:p w:rsidR="00DB1642" w:rsidRPr="0023623F" w:rsidRDefault="00DB1642" w:rsidP="0023623F">
      <w:pPr>
        <w:spacing w:line="240" w:lineRule="auto"/>
        <w:rPr>
          <w:lang w:val="uk-UA"/>
        </w:rPr>
      </w:pPr>
    </w:p>
    <w:sectPr w:rsidR="00DB1642" w:rsidRPr="0023623F" w:rsidSect="00B40BF3">
      <w:pgSz w:w="11906" w:h="16838"/>
      <w:pgMar w:top="850" w:right="850" w:bottom="850" w:left="1417" w:header="708" w:footer="708" w:gutter="0"/>
      <w:pgNumType w:start="1"/>
      <w:cols w:space="720"/>
      <w:rtlGutter/>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singleLevel"/>
    <w:tmpl w:val="00000009"/>
    <w:name w:val="WW8Num9"/>
    <w:lvl w:ilvl="0">
      <w:start w:val="1"/>
      <w:numFmt w:val="decimal"/>
      <w:lvlText w:val="ПРН%1."/>
      <w:lvlJc w:val="left"/>
      <w:pPr>
        <w:tabs>
          <w:tab w:val="num" w:pos="109"/>
        </w:tabs>
        <w:ind w:left="469" w:hanging="360"/>
      </w:pPr>
      <w:rPr>
        <w:rFonts w:cs="Times New Roman"/>
        <w:sz w:val="22"/>
      </w:r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16446"/>
    <w:rsid w:val="00041815"/>
    <w:rsid w:val="001277D9"/>
    <w:rsid w:val="0023623F"/>
    <w:rsid w:val="003514D6"/>
    <w:rsid w:val="003E3497"/>
    <w:rsid w:val="00560D7B"/>
    <w:rsid w:val="00653978"/>
    <w:rsid w:val="00741962"/>
    <w:rsid w:val="009817D7"/>
    <w:rsid w:val="00A45192"/>
    <w:rsid w:val="00B07CA2"/>
    <w:rsid w:val="00B40BF3"/>
    <w:rsid w:val="00C701B8"/>
    <w:rsid w:val="00DB1642"/>
    <w:rsid w:val="00DB3F92"/>
    <w:rsid w:val="00F16446"/>
    <w:rsid w:val="25858681"/>
    <w:rsid w:val="60771A8F"/>
    <w:rsid w:val="7F82FA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815"/>
    <w:pPr>
      <w:spacing w:after="200" w:line="276" w:lineRule="auto"/>
    </w:pPr>
    <w:rPr>
      <w:rFonts w:cs="Times New Roman"/>
    </w:rPr>
  </w:style>
  <w:style w:type="paragraph" w:styleId="1">
    <w:name w:val="heading 1"/>
    <w:basedOn w:val="a"/>
    <w:next w:val="a"/>
    <w:link w:val="10"/>
    <w:uiPriority w:val="99"/>
    <w:qFormat/>
    <w:rsid w:val="00B40BF3"/>
    <w:pPr>
      <w:keepNext/>
      <w:keepLines/>
      <w:spacing w:before="480" w:after="120"/>
      <w:outlineLvl w:val="0"/>
    </w:pPr>
    <w:rPr>
      <w:b/>
      <w:sz w:val="48"/>
      <w:szCs w:val="48"/>
    </w:rPr>
  </w:style>
  <w:style w:type="paragraph" w:styleId="2">
    <w:name w:val="heading 2"/>
    <w:basedOn w:val="a"/>
    <w:next w:val="a"/>
    <w:link w:val="20"/>
    <w:uiPriority w:val="99"/>
    <w:qFormat/>
    <w:rsid w:val="00B40BF3"/>
    <w:pPr>
      <w:keepNext/>
      <w:keepLines/>
      <w:spacing w:before="360" w:after="80"/>
      <w:outlineLvl w:val="1"/>
    </w:pPr>
    <w:rPr>
      <w:b/>
      <w:sz w:val="36"/>
      <w:szCs w:val="36"/>
    </w:rPr>
  </w:style>
  <w:style w:type="paragraph" w:styleId="3">
    <w:name w:val="heading 3"/>
    <w:basedOn w:val="a"/>
    <w:next w:val="a"/>
    <w:link w:val="30"/>
    <w:uiPriority w:val="99"/>
    <w:qFormat/>
    <w:rsid w:val="00B40BF3"/>
    <w:pPr>
      <w:keepNext/>
      <w:keepLines/>
      <w:spacing w:before="280" w:after="80"/>
      <w:outlineLvl w:val="2"/>
    </w:pPr>
    <w:rPr>
      <w:b/>
      <w:sz w:val="28"/>
      <w:szCs w:val="28"/>
    </w:rPr>
  </w:style>
  <w:style w:type="paragraph" w:styleId="4">
    <w:name w:val="heading 4"/>
    <w:basedOn w:val="a"/>
    <w:next w:val="a"/>
    <w:link w:val="40"/>
    <w:uiPriority w:val="99"/>
    <w:qFormat/>
    <w:rsid w:val="00B40BF3"/>
    <w:pPr>
      <w:keepNext/>
      <w:keepLines/>
      <w:spacing w:before="240" w:after="40"/>
      <w:outlineLvl w:val="3"/>
    </w:pPr>
    <w:rPr>
      <w:b/>
      <w:sz w:val="24"/>
      <w:szCs w:val="24"/>
    </w:rPr>
  </w:style>
  <w:style w:type="paragraph" w:styleId="5">
    <w:name w:val="heading 5"/>
    <w:basedOn w:val="a"/>
    <w:next w:val="a"/>
    <w:link w:val="50"/>
    <w:uiPriority w:val="99"/>
    <w:qFormat/>
    <w:rsid w:val="00B40BF3"/>
    <w:pPr>
      <w:keepNext/>
      <w:keepLines/>
      <w:spacing w:before="220" w:after="40"/>
      <w:outlineLvl w:val="4"/>
    </w:pPr>
    <w:rPr>
      <w:b/>
    </w:rPr>
  </w:style>
  <w:style w:type="paragraph" w:styleId="6">
    <w:name w:val="heading 6"/>
    <w:basedOn w:val="a"/>
    <w:next w:val="a"/>
    <w:link w:val="60"/>
    <w:uiPriority w:val="99"/>
    <w:qFormat/>
    <w:rsid w:val="00B40BF3"/>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4AD8"/>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814AD8"/>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814AD8"/>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814AD8"/>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
    <w:semiHidden/>
    <w:rsid w:val="00814AD8"/>
    <w:rPr>
      <w:rFonts w:asciiTheme="minorHAnsi" w:eastAsiaTheme="minorEastAsia" w:hAnsiTheme="minorHAnsi" w:cstheme="minorBidi"/>
      <w:b/>
      <w:bCs/>
      <w:i/>
      <w:iCs/>
      <w:sz w:val="26"/>
      <w:szCs w:val="26"/>
    </w:rPr>
  </w:style>
  <w:style w:type="character" w:customStyle="1" w:styleId="60">
    <w:name w:val="Заголовок 6 Знак"/>
    <w:basedOn w:val="a0"/>
    <w:link w:val="6"/>
    <w:uiPriority w:val="9"/>
    <w:semiHidden/>
    <w:rsid w:val="00814AD8"/>
    <w:rPr>
      <w:rFonts w:asciiTheme="minorHAnsi" w:eastAsiaTheme="minorEastAsia" w:hAnsiTheme="minorHAnsi" w:cstheme="minorBidi"/>
      <w:b/>
      <w:bCs/>
    </w:rPr>
  </w:style>
  <w:style w:type="table" w:customStyle="1" w:styleId="TableNormal1">
    <w:name w:val="Table Normal1"/>
    <w:uiPriority w:val="99"/>
    <w:rsid w:val="00B40BF3"/>
    <w:pPr>
      <w:spacing w:after="200" w:line="276" w:lineRule="auto"/>
    </w:pPr>
    <w:rPr>
      <w:lang w:val="uk-UA"/>
    </w:rPr>
    <w:tblPr>
      <w:tblCellMar>
        <w:top w:w="0" w:type="dxa"/>
        <w:left w:w="0" w:type="dxa"/>
        <w:bottom w:w="0" w:type="dxa"/>
        <w:right w:w="0" w:type="dxa"/>
      </w:tblCellMar>
    </w:tblPr>
  </w:style>
  <w:style w:type="paragraph" w:styleId="a3">
    <w:name w:val="Title"/>
    <w:basedOn w:val="a"/>
    <w:next w:val="a"/>
    <w:link w:val="a4"/>
    <w:uiPriority w:val="99"/>
    <w:qFormat/>
    <w:rsid w:val="00B40BF3"/>
    <w:pPr>
      <w:keepNext/>
      <w:keepLines/>
      <w:spacing w:before="480" w:after="120"/>
    </w:pPr>
    <w:rPr>
      <w:b/>
      <w:sz w:val="72"/>
      <w:szCs w:val="72"/>
    </w:rPr>
  </w:style>
  <w:style w:type="character" w:customStyle="1" w:styleId="a4">
    <w:name w:val="Название Знак"/>
    <w:basedOn w:val="a0"/>
    <w:link w:val="a3"/>
    <w:uiPriority w:val="10"/>
    <w:rsid w:val="00814AD8"/>
    <w:rPr>
      <w:rFonts w:asciiTheme="majorHAnsi" w:eastAsiaTheme="majorEastAsia" w:hAnsiTheme="majorHAnsi" w:cstheme="majorBidi"/>
      <w:b/>
      <w:bCs/>
      <w:kern w:val="28"/>
      <w:sz w:val="32"/>
      <w:szCs w:val="32"/>
    </w:rPr>
  </w:style>
  <w:style w:type="paragraph" w:customStyle="1" w:styleId="Default">
    <w:name w:val="Default"/>
    <w:uiPriority w:val="99"/>
    <w:rsid w:val="00041815"/>
    <w:pPr>
      <w:autoSpaceDE w:val="0"/>
      <w:autoSpaceDN w:val="0"/>
      <w:adjustRightInd w:val="0"/>
    </w:pPr>
    <w:rPr>
      <w:rFonts w:eastAsia="Times New Roman"/>
      <w:color w:val="000000"/>
      <w:sz w:val="24"/>
      <w:szCs w:val="24"/>
    </w:rPr>
  </w:style>
  <w:style w:type="paragraph" w:styleId="a5">
    <w:name w:val="List Paragraph"/>
    <w:basedOn w:val="a"/>
    <w:uiPriority w:val="99"/>
    <w:qFormat/>
    <w:rsid w:val="00041815"/>
    <w:pPr>
      <w:ind w:left="720"/>
      <w:contextualSpacing/>
    </w:pPr>
  </w:style>
  <w:style w:type="paragraph" w:styleId="31">
    <w:name w:val="Body Text Indent 3"/>
    <w:basedOn w:val="a"/>
    <w:link w:val="32"/>
    <w:uiPriority w:val="99"/>
    <w:rsid w:val="00041815"/>
    <w:pPr>
      <w:spacing w:after="0" w:line="240" w:lineRule="auto"/>
      <w:ind w:left="5520"/>
      <w:jc w:val="both"/>
    </w:pPr>
    <w:rPr>
      <w:rFonts w:ascii="Times New Roman" w:eastAsia="Times New Roman" w:hAnsi="Times New Roman"/>
      <w:sz w:val="28"/>
      <w:szCs w:val="24"/>
      <w:lang w:val="uk-UA"/>
    </w:rPr>
  </w:style>
  <w:style w:type="character" w:customStyle="1" w:styleId="32">
    <w:name w:val="Основной текст с отступом 3 Знак"/>
    <w:basedOn w:val="a0"/>
    <w:link w:val="31"/>
    <w:uiPriority w:val="99"/>
    <w:locked/>
    <w:rsid w:val="00041815"/>
    <w:rPr>
      <w:rFonts w:ascii="Times New Roman" w:hAnsi="Times New Roman" w:cs="Times New Roman"/>
      <w:sz w:val="24"/>
      <w:szCs w:val="24"/>
      <w:lang w:eastAsia="ru-RU"/>
    </w:rPr>
  </w:style>
  <w:style w:type="paragraph" w:styleId="a6">
    <w:name w:val="Normal (Web)"/>
    <w:basedOn w:val="a"/>
    <w:uiPriority w:val="99"/>
    <w:rsid w:val="00041815"/>
    <w:pPr>
      <w:spacing w:before="100" w:beforeAutospacing="1" w:after="100" w:afterAutospacing="1" w:line="240" w:lineRule="auto"/>
    </w:pPr>
    <w:rPr>
      <w:rFonts w:ascii="Times New Roman" w:eastAsia="Times New Roman" w:hAnsi="Times New Roman"/>
      <w:sz w:val="24"/>
      <w:szCs w:val="24"/>
    </w:rPr>
  </w:style>
  <w:style w:type="paragraph" w:styleId="a7">
    <w:name w:val="Subtitle"/>
    <w:basedOn w:val="a"/>
    <w:next w:val="a"/>
    <w:link w:val="a8"/>
    <w:uiPriority w:val="99"/>
    <w:qFormat/>
    <w:rsid w:val="00B40BF3"/>
    <w:pPr>
      <w:keepNext/>
      <w:keepLines/>
      <w:spacing w:before="360" w:after="80"/>
    </w:pPr>
    <w:rPr>
      <w:rFonts w:ascii="Georgia" w:hAnsi="Georgia" w:cs="Georgia"/>
      <w:i/>
      <w:color w:val="666666"/>
      <w:sz w:val="48"/>
      <w:szCs w:val="48"/>
    </w:rPr>
  </w:style>
  <w:style w:type="character" w:customStyle="1" w:styleId="a8">
    <w:name w:val="Подзаголовок Знак"/>
    <w:basedOn w:val="a0"/>
    <w:link w:val="a7"/>
    <w:uiPriority w:val="11"/>
    <w:rsid w:val="00814AD8"/>
    <w:rPr>
      <w:rFonts w:asciiTheme="majorHAnsi" w:eastAsiaTheme="majorEastAsia" w:hAnsiTheme="majorHAnsi" w:cstheme="majorBidi"/>
      <w:sz w:val="24"/>
      <w:szCs w:val="24"/>
    </w:rPr>
  </w:style>
  <w:style w:type="table" w:customStyle="1" w:styleId="a9">
    <w:name w:val="Стиль"/>
    <w:basedOn w:val="TableNormal1"/>
    <w:uiPriority w:val="99"/>
    <w:rsid w:val="00B40BF3"/>
    <w:tblPr>
      <w:tblStyleRowBandSize w:val="1"/>
      <w:tblStyleColBandSize w:val="1"/>
      <w:tblCellMar>
        <w:top w:w="0" w:type="dxa"/>
        <w:left w:w="115" w:type="dxa"/>
        <w:bottom w:w="0" w:type="dxa"/>
        <w:right w:w="115" w:type="dxa"/>
      </w:tblCellMar>
    </w:tblPr>
  </w:style>
  <w:style w:type="character" w:customStyle="1" w:styleId="aa">
    <w:name w:val="Таблица обычный Знак"/>
    <w:link w:val="ab"/>
    <w:uiPriority w:val="99"/>
    <w:locked/>
    <w:rsid w:val="00A45192"/>
    <w:rPr>
      <w:sz w:val="24"/>
    </w:rPr>
  </w:style>
  <w:style w:type="paragraph" w:customStyle="1" w:styleId="ab">
    <w:name w:val="Таблица обычный"/>
    <w:basedOn w:val="a"/>
    <w:link w:val="aa"/>
    <w:uiPriority w:val="99"/>
    <w:rsid w:val="00A45192"/>
    <w:pPr>
      <w:spacing w:after="0" w:line="240" w:lineRule="auto"/>
    </w:pPr>
    <w:rPr>
      <w:sz w:val="24"/>
      <w:szCs w:val="20"/>
    </w:rPr>
  </w:style>
</w:styles>
</file>

<file path=word/webSettings.xml><?xml version="1.0" encoding="utf-8"?>
<w:webSettings xmlns:r="http://schemas.openxmlformats.org/officeDocument/2006/relationships" xmlns:w="http://schemas.openxmlformats.org/wordprocessingml/2006/main">
  <w:divs>
    <w:div w:id="73357792">
      <w:marLeft w:val="0"/>
      <w:marRight w:val="0"/>
      <w:marTop w:val="0"/>
      <w:marBottom w:val="0"/>
      <w:divBdr>
        <w:top w:val="none" w:sz="0" w:space="0" w:color="auto"/>
        <w:left w:val="none" w:sz="0" w:space="0" w:color="auto"/>
        <w:bottom w:val="none" w:sz="0" w:space="0" w:color="auto"/>
        <w:right w:val="none" w:sz="0" w:space="0" w:color="auto"/>
      </w:divBdr>
    </w:div>
    <w:div w:id="73357793">
      <w:marLeft w:val="0"/>
      <w:marRight w:val="0"/>
      <w:marTop w:val="0"/>
      <w:marBottom w:val="0"/>
      <w:divBdr>
        <w:top w:val="none" w:sz="0" w:space="0" w:color="auto"/>
        <w:left w:val="none" w:sz="0" w:space="0" w:color="auto"/>
        <w:bottom w:val="none" w:sz="0" w:space="0" w:color="auto"/>
        <w:right w:val="none" w:sz="0" w:space="0" w:color="auto"/>
      </w:divBdr>
    </w:div>
    <w:div w:id="73357794">
      <w:marLeft w:val="0"/>
      <w:marRight w:val="0"/>
      <w:marTop w:val="0"/>
      <w:marBottom w:val="0"/>
      <w:divBdr>
        <w:top w:val="none" w:sz="0" w:space="0" w:color="auto"/>
        <w:left w:val="none" w:sz="0" w:space="0" w:color="auto"/>
        <w:bottom w:val="none" w:sz="0" w:space="0" w:color="auto"/>
        <w:right w:val="none" w:sz="0" w:space="0" w:color="auto"/>
      </w:divBdr>
    </w:div>
    <w:div w:id="733577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343</Words>
  <Characters>1958</Characters>
  <Application>Microsoft Office Word</Application>
  <DocSecurity>0</DocSecurity>
  <Lines>16</Lines>
  <Paragraphs>4</Paragraphs>
  <ScaleCrop>false</ScaleCrop>
  <Company/>
  <LinksUpToDate>false</LinksUpToDate>
  <CharactersWithSpaces>2297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Liliia</dc:creator>
  <cp:lastModifiedBy>Сергей</cp:lastModifiedBy>
  <cp:revision>2</cp:revision>
  <dcterms:created xsi:type="dcterms:W3CDTF">2021-09-07T12:34:00Z</dcterms:created>
  <dcterms:modified xsi:type="dcterms:W3CDTF">2021-09-07T12:34:00Z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0x0101009A3479B2A92B514C833F34D03F68A491</vt:lpwstr>
  </property>
</Properties>
</file>