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4" w:type="pct"/>
        <w:tblInd w:w="-601" w:type="dxa"/>
        <w:tblLook w:val="00A0" w:firstRow="1" w:lastRow="0" w:firstColumn="1" w:lastColumn="0" w:noHBand="0" w:noVBand="0"/>
      </w:tblPr>
      <w:tblGrid>
        <w:gridCol w:w="3735"/>
        <w:gridCol w:w="6437"/>
      </w:tblGrid>
      <w:tr w:rsidR="00AA7763" w:rsidRPr="00CC28E3" w:rsidTr="00DD60D8">
        <w:trPr>
          <w:trHeight w:val="546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lang w:val="uk-UA"/>
              </w:rPr>
              <w:br w:type="page"/>
            </w:r>
            <w:r w:rsidRPr="00CC28E3">
              <w:rPr>
                <w:rFonts w:eastAsia="Calibri"/>
                <w:color w:val="000000"/>
                <w:lang w:val="uk-UA"/>
              </w:rPr>
              <w:t>Назва дисципліни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</w:t>
            </w:r>
            <w:r w:rsidR="00E365A7">
              <w:rPr>
                <w:color w:val="222222"/>
                <w:lang w:eastAsia="uk-UA"/>
              </w:rPr>
              <w:t>ІІІ-101-</w:t>
            </w:r>
            <w:r w:rsidR="00E365A7">
              <w:rPr>
                <w:color w:val="222222"/>
                <w:lang w:val="uk-UA" w:eastAsia="uk-UA"/>
              </w:rPr>
              <w:t>4</w:t>
            </w:r>
            <w:bookmarkStart w:id="0" w:name="_GoBack"/>
            <w:bookmarkEnd w:id="0"/>
            <w:r>
              <w:rPr>
                <w:color w:val="222222"/>
                <w:lang w:val="uk-UA" w:eastAsia="uk-UA"/>
              </w:rPr>
              <w:t xml:space="preserve"> </w:t>
            </w:r>
            <w:r w:rsidRPr="00CC28E3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 xml:space="preserve">Антропогенна трансформація </w:t>
            </w:r>
            <w:proofErr w:type="spellStart"/>
            <w:r w:rsidRPr="00CC28E3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фітобіоти</w:t>
            </w:r>
            <w:proofErr w:type="spellEnd"/>
          </w:p>
        </w:tc>
      </w:tr>
      <w:tr w:rsidR="00AA7763" w:rsidRPr="00CC28E3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Рекомендується для галузі знань </w:t>
            </w:r>
            <w:r w:rsidRPr="00CC28E3">
              <w:rPr>
                <w:rFonts w:eastAsia="Calibri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091 Біологія, 101 Екологія </w:t>
            </w:r>
          </w:p>
        </w:tc>
      </w:tr>
      <w:tr w:rsidR="00AA7763" w:rsidRPr="00CC28E3" w:rsidTr="00DD60D8">
        <w:trPr>
          <w:trHeight w:val="310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Кафедра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БГГ (геоботаніки, ґрунтознавства та екології)</w:t>
            </w:r>
          </w:p>
        </w:tc>
      </w:tr>
      <w:tr w:rsidR="00AA7763" w:rsidRPr="00CC28E3" w:rsidTr="00DD60D8">
        <w:trPr>
          <w:trHeight w:val="272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П.І.П. НПП </w:t>
            </w:r>
            <w:r w:rsidRPr="00CC28E3">
              <w:rPr>
                <w:rFonts w:eastAsia="Calibri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spacing w:line="276" w:lineRule="auto"/>
              <w:rPr>
                <w:lang w:val="uk-UA" w:eastAsia="en-US"/>
              </w:rPr>
            </w:pPr>
            <w:r w:rsidRPr="00CC28E3">
              <w:rPr>
                <w:lang w:val="uk-UA" w:eastAsia="en-US"/>
              </w:rPr>
              <w:t xml:space="preserve">Доц. </w:t>
            </w:r>
            <w:proofErr w:type="spellStart"/>
            <w:r w:rsidRPr="00CC28E3">
              <w:rPr>
                <w:lang w:val="uk-UA" w:eastAsia="en-US"/>
              </w:rPr>
              <w:t>Лісовець</w:t>
            </w:r>
            <w:proofErr w:type="spellEnd"/>
            <w:r w:rsidRPr="00CC28E3">
              <w:rPr>
                <w:lang w:val="uk-UA" w:eastAsia="en-US"/>
              </w:rPr>
              <w:t xml:space="preserve"> О.І.</w:t>
            </w:r>
          </w:p>
        </w:tc>
      </w:tr>
      <w:tr w:rsidR="00AA7763" w:rsidRPr="00CC28E3" w:rsidTr="00DD60D8">
        <w:trPr>
          <w:trHeight w:val="248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Рівень ВО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/>
              </w:rPr>
              <w:t>Третій (</w:t>
            </w:r>
            <w:proofErr w:type="spellStart"/>
            <w:r>
              <w:rPr>
                <w:rFonts w:eastAsia="Calibri"/>
                <w:color w:val="000000"/>
                <w:lang w:val="uk-UA"/>
              </w:rPr>
              <w:t>освітньо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-науковий)</w:t>
            </w:r>
          </w:p>
        </w:tc>
      </w:tr>
      <w:tr w:rsidR="00AA7763" w:rsidRPr="00CC28E3" w:rsidTr="00DD60D8">
        <w:trPr>
          <w:trHeight w:val="238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Курс </w:t>
            </w:r>
            <w:r w:rsidRPr="00CC28E3">
              <w:rPr>
                <w:rFonts w:eastAsia="Calibri"/>
                <w:i/>
                <w:color w:val="000000"/>
                <w:sz w:val="18"/>
                <w:szCs w:val="18"/>
                <w:lang w:val="uk-UA"/>
              </w:rPr>
              <w:t>(на якому буде викладатись)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</w:t>
            </w:r>
            <w:r>
              <w:rPr>
                <w:lang w:val="en-US"/>
              </w:rPr>
              <w:t xml:space="preserve">I - </w:t>
            </w:r>
            <w:r w:rsidRPr="0020258E">
              <w:rPr>
                <w:lang w:val="uk-UA"/>
              </w:rPr>
              <w:t>ІІ курс</w:t>
            </w:r>
          </w:p>
        </w:tc>
      </w:tr>
      <w:tr w:rsidR="00AA7763" w:rsidRPr="00CC28E3" w:rsidTr="00DD60D8">
        <w:trPr>
          <w:trHeight w:val="21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Мова викладання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українська</w:t>
            </w:r>
          </w:p>
        </w:tc>
      </w:tr>
      <w:tr w:rsidR="00AA7763" w:rsidRPr="00E365A7" w:rsidTr="00DD60D8">
        <w:trPr>
          <w:trHeight w:val="501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Базові знання з екології, біології</w:t>
            </w:r>
          </w:p>
        </w:tc>
      </w:tr>
      <w:tr w:rsidR="00AA7763" w:rsidRPr="00E365A7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Що буде вивчатися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Загальні особливості флористичних комплексів природних і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антропогенно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 xml:space="preserve"> трансформованих ландшафтів; сучасні напрямки антропогенного впливу на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фітобіоту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 xml:space="preserve"> і шляхи запобігання та подолання негативних наслідків такого впливу; принципи організації наукових досліджень антропогенної трансформації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фітобіоти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>, методичні підходи до цілеспрямованого керування цим процесом.</w:t>
            </w:r>
          </w:p>
        </w:tc>
      </w:tr>
      <w:tr w:rsidR="00AA7763" w:rsidRPr="00CC28E3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Значний антропогенний вплив на екосистеми призводять до різноманітних порушень у їх функціонуванні. У результаті змінюється типовий видовий склад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фітобіоти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>, спостерігається трансформація природної еколого-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ценотичної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 xml:space="preserve"> структури рослинності та зменшення її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середовищетвірної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 xml:space="preserve"> ролі.  Для забезпечення сталого розвитку важливо зберегти біологічну різноманітність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фітобіоти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>.</w:t>
            </w:r>
          </w:p>
        </w:tc>
      </w:tr>
      <w:tr w:rsidR="00AA7763" w:rsidRPr="00E365A7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Оцінювати ризики прямого та опосередкованого антропогенного впливу на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фітобіоту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 xml:space="preserve"> певної території (акваторії); на підставі аналізу фактичного матеріалу та відповідної документації виявляти природні об'єкти, що можуть бути джерелами рослинних ресурсів або, навпаки, потребувати охорони та відновлення; складати проекти з їх раціонального використання.</w:t>
            </w:r>
          </w:p>
        </w:tc>
      </w:tr>
      <w:tr w:rsidR="00AA7763" w:rsidRPr="00CC28E3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Набуття фахівцями 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компетентностей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 xml:space="preserve"> щодо особливостей взаємовідносин людини і природи, а також знань методів контролю, охорони і раціонального використання природних ресурсів. Планувати і проводити польові та експериментальні дослідження особливостей антропогенного впливу на біологічні системи.</w:t>
            </w:r>
          </w:p>
        </w:tc>
      </w:tr>
      <w:tr w:rsidR="00AA7763" w:rsidRPr="00CC28E3" w:rsidTr="00DD60D8">
        <w:trPr>
          <w:trHeight w:val="286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Навчально-методична література, презентації.</w:t>
            </w:r>
          </w:p>
        </w:tc>
      </w:tr>
      <w:tr w:rsidR="00AA7763" w:rsidRPr="00CC28E3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лекції, семінарські заняття</w:t>
            </w:r>
          </w:p>
        </w:tc>
      </w:tr>
      <w:tr w:rsidR="00AA7763" w:rsidRPr="00CC28E3" w:rsidTr="00DD60D8">
        <w:trPr>
          <w:trHeight w:val="316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> </w:t>
            </w:r>
            <w:proofErr w:type="spellStart"/>
            <w:r w:rsidRPr="00CC28E3">
              <w:rPr>
                <w:rFonts w:eastAsia="Calibri"/>
                <w:color w:val="000000"/>
                <w:lang w:val="uk-UA"/>
              </w:rPr>
              <w:t>Диф</w:t>
            </w:r>
            <w:proofErr w:type="spellEnd"/>
            <w:r w:rsidRPr="00CC28E3">
              <w:rPr>
                <w:rFonts w:eastAsia="Calibri"/>
                <w:color w:val="000000"/>
                <w:lang w:val="uk-UA"/>
              </w:rPr>
              <w:t>. залік</w:t>
            </w:r>
          </w:p>
        </w:tc>
      </w:tr>
      <w:tr w:rsidR="00AA7763" w:rsidRPr="00CC28E3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</w:tr>
      <w:tr w:rsidR="00AA7763" w:rsidRPr="00CC28E3" w:rsidTr="00DD60D8">
        <w:trPr>
          <w:trHeight w:val="644"/>
        </w:trPr>
        <w:tc>
          <w:tcPr>
            <w:tcW w:w="1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A7763" w:rsidRPr="00CC28E3" w:rsidRDefault="00AA7763" w:rsidP="00DD60D8">
            <w:pPr>
              <w:rPr>
                <w:color w:val="000000"/>
                <w:lang w:val="uk-UA" w:eastAsia="en-US"/>
              </w:rPr>
            </w:pPr>
            <w:r w:rsidRPr="00CC28E3">
              <w:rPr>
                <w:rFonts w:eastAsia="Calibri"/>
                <w:color w:val="000000"/>
                <w:lang w:val="uk-UA"/>
              </w:rPr>
              <w:t xml:space="preserve">Мінімальна кількість здобувачів </w:t>
            </w:r>
            <w:r w:rsidRPr="00CC28E3">
              <w:rPr>
                <w:rFonts w:eastAsia="Calibri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763" w:rsidRPr="00CC28E3" w:rsidRDefault="00AA7763" w:rsidP="00DD60D8">
            <w:pPr>
              <w:rPr>
                <w:rFonts w:eastAsia="Calibri"/>
                <w:color w:val="000000"/>
                <w:lang w:val="uk-UA" w:eastAsia="en-US"/>
              </w:rPr>
            </w:pPr>
          </w:p>
        </w:tc>
      </w:tr>
    </w:tbl>
    <w:p w:rsidR="00837F36" w:rsidRPr="00AA7763" w:rsidRDefault="00E365A7">
      <w:pPr>
        <w:rPr>
          <w:lang w:val="uk-UA"/>
        </w:rPr>
      </w:pPr>
    </w:p>
    <w:sectPr w:rsidR="00837F36" w:rsidRPr="00AA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63"/>
    <w:rsid w:val="0058655D"/>
    <w:rsid w:val="0072027A"/>
    <w:rsid w:val="00AA7763"/>
    <w:rsid w:val="00E365A7"/>
    <w:rsid w:val="00F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D98E"/>
  <w15:docId w15:val="{9DDFE3E1-B6C9-4FB3-8713-155AF21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2021-05-28T11:48:00Z</dcterms:created>
  <dcterms:modified xsi:type="dcterms:W3CDTF">2021-07-07T10:17:00Z</dcterms:modified>
</cp:coreProperties>
</file>