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DBD0D" w14:textId="77777777" w:rsidR="00A5643D" w:rsidRPr="006B65C2" w:rsidRDefault="00A5643D" w:rsidP="00A5643D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6B65C2">
        <w:rPr>
          <w:rFonts w:ascii="Times New Roman" w:hAnsi="Times New Roman"/>
          <w:sz w:val="28"/>
          <w:szCs w:val="28"/>
        </w:rPr>
        <w:t>МІНІСТЕРСТВО ОСВІТИ І НАУКИ УКРАЇНИ</w:t>
      </w:r>
    </w:p>
    <w:p w14:paraId="1CFA7890" w14:textId="77777777" w:rsidR="00A5643D" w:rsidRPr="006B65C2" w:rsidRDefault="00A5643D" w:rsidP="00A5643D"/>
    <w:p w14:paraId="4FEFE1D0" w14:textId="77777777" w:rsidR="00A5643D" w:rsidRPr="006B65C2" w:rsidRDefault="00A5643D" w:rsidP="00A5643D">
      <w:pPr>
        <w:jc w:val="center"/>
        <w:rPr>
          <w:b/>
          <w:bCs/>
          <w:sz w:val="28"/>
          <w:szCs w:val="28"/>
          <w:u w:val="single"/>
        </w:rPr>
      </w:pPr>
      <w:r w:rsidRPr="006B65C2">
        <w:rPr>
          <w:b/>
          <w:bCs/>
          <w:sz w:val="28"/>
          <w:szCs w:val="28"/>
          <w:u w:val="single"/>
        </w:rPr>
        <w:t>Дніпровський національний університет імені Олеся Гончара</w:t>
      </w:r>
    </w:p>
    <w:p w14:paraId="40B6B690" w14:textId="77777777" w:rsidR="00A5643D" w:rsidRPr="006B65C2" w:rsidRDefault="00A5643D" w:rsidP="00A5643D">
      <w:pPr>
        <w:ind w:left="4678"/>
        <w:rPr>
          <w:b/>
          <w:bCs/>
          <w:sz w:val="28"/>
          <w:szCs w:val="28"/>
        </w:rPr>
      </w:pPr>
    </w:p>
    <w:p w14:paraId="3C868F86" w14:textId="77777777" w:rsidR="00A5643D" w:rsidRPr="006B65C2" w:rsidRDefault="00A5643D" w:rsidP="00A5643D">
      <w:pPr>
        <w:ind w:left="4678"/>
        <w:rPr>
          <w:b/>
          <w:bCs/>
          <w:sz w:val="28"/>
          <w:szCs w:val="28"/>
        </w:rPr>
      </w:pPr>
    </w:p>
    <w:p w14:paraId="113CE006" w14:textId="77777777" w:rsidR="00A5643D" w:rsidRPr="006B65C2" w:rsidRDefault="00A5643D" w:rsidP="00A5643D">
      <w:pPr>
        <w:ind w:left="4678"/>
        <w:rPr>
          <w:b/>
          <w:bCs/>
          <w:sz w:val="28"/>
          <w:szCs w:val="28"/>
        </w:rPr>
      </w:pPr>
    </w:p>
    <w:p w14:paraId="676AFF93" w14:textId="77777777" w:rsidR="00A5643D" w:rsidRPr="006B65C2" w:rsidRDefault="00A5643D" w:rsidP="00A5643D">
      <w:pPr>
        <w:ind w:left="4678"/>
        <w:rPr>
          <w:b/>
          <w:bCs/>
          <w:sz w:val="28"/>
          <w:szCs w:val="28"/>
        </w:rPr>
      </w:pPr>
      <w:r w:rsidRPr="006B65C2">
        <w:rPr>
          <w:b/>
          <w:bCs/>
          <w:sz w:val="28"/>
          <w:szCs w:val="28"/>
        </w:rPr>
        <w:t>ЗАТВЕРДЖЕНО:</w:t>
      </w:r>
    </w:p>
    <w:p w14:paraId="0EDB897D" w14:textId="77777777" w:rsidR="00A5643D" w:rsidRPr="006B65C2" w:rsidRDefault="00A5643D" w:rsidP="00A5643D">
      <w:pPr>
        <w:ind w:left="4678"/>
        <w:rPr>
          <w:sz w:val="28"/>
          <w:szCs w:val="28"/>
        </w:rPr>
      </w:pPr>
      <w:r w:rsidRPr="006B65C2">
        <w:rPr>
          <w:sz w:val="28"/>
          <w:szCs w:val="28"/>
        </w:rPr>
        <w:t>Ректор Дніпровського національного університету імені Олеся Гончара</w:t>
      </w:r>
    </w:p>
    <w:p w14:paraId="17364725" w14:textId="125CE689" w:rsidR="00A5643D" w:rsidRPr="006B65C2" w:rsidRDefault="00A5643D" w:rsidP="00A5643D">
      <w:pPr>
        <w:ind w:left="4678"/>
        <w:rPr>
          <w:sz w:val="28"/>
          <w:szCs w:val="28"/>
        </w:rPr>
      </w:pPr>
      <w:r w:rsidRPr="006B65C2">
        <w:rPr>
          <w:sz w:val="28"/>
          <w:szCs w:val="28"/>
        </w:rPr>
        <w:t xml:space="preserve">_______________ </w:t>
      </w:r>
      <w:r w:rsidR="007E2654">
        <w:rPr>
          <w:sz w:val="28"/>
          <w:szCs w:val="28"/>
        </w:rPr>
        <w:t>Сергій ОКОВИТИЙ</w:t>
      </w:r>
    </w:p>
    <w:p w14:paraId="18541BE7" w14:textId="746F909C" w:rsidR="00A5643D" w:rsidRPr="006B65C2" w:rsidRDefault="00A5643D" w:rsidP="00A5643D">
      <w:pPr>
        <w:ind w:left="4678"/>
        <w:rPr>
          <w:color w:val="000000"/>
          <w:sz w:val="28"/>
          <w:szCs w:val="28"/>
        </w:rPr>
      </w:pPr>
      <w:r w:rsidRPr="006B65C2">
        <w:rPr>
          <w:color w:val="000000"/>
          <w:sz w:val="28"/>
          <w:szCs w:val="28"/>
        </w:rPr>
        <w:t>«_</w:t>
      </w:r>
      <w:r w:rsidRPr="006B65C2">
        <w:rPr>
          <w:color w:val="000000"/>
          <w:sz w:val="28"/>
          <w:szCs w:val="28"/>
          <w:u w:val="single"/>
        </w:rPr>
        <w:t>__</w:t>
      </w:r>
      <w:r w:rsidRPr="006B65C2">
        <w:rPr>
          <w:color w:val="000000"/>
          <w:sz w:val="28"/>
          <w:szCs w:val="28"/>
        </w:rPr>
        <w:t>_» _</w:t>
      </w:r>
      <w:r w:rsidRPr="006B65C2">
        <w:rPr>
          <w:color w:val="000000"/>
          <w:sz w:val="28"/>
          <w:szCs w:val="28"/>
          <w:u w:val="single"/>
        </w:rPr>
        <w:t>______</w:t>
      </w:r>
      <w:r w:rsidRPr="006B65C2">
        <w:rPr>
          <w:color w:val="000000"/>
          <w:sz w:val="28"/>
          <w:szCs w:val="28"/>
        </w:rPr>
        <w:t xml:space="preserve">_ </w:t>
      </w:r>
      <w:r w:rsidRPr="006B65C2">
        <w:rPr>
          <w:color w:val="000000"/>
          <w:sz w:val="28"/>
          <w:szCs w:val="28"/>
          <w:u w:val="single"/>
        </w:rPr>
        <w:t xml:space="preserve"> 202</w:t>
      </w:r>
      <w:r w:rsidR="00131F82">
        <w:rPr>
          <w:color w:val="000000"/>
          <w:sz w:val="28"/>
          <w:szCs w:val="28"/>
          <w:u w:val="single"/>
          <w:lang w:val="ru-RU"/>
        </w:rPr>
        <w:t>2</w:t>
      </w:r>
      <w:r w:rsidRPr="006B65C2">
        <w:rPr>
          <w:color w:val="000000"/>
          <w:sz w:val="28"/>
          <w:szCs w:val="28"/>
          <w:u w:val="single"/>
        </w:rPr>
        <w:t xml:space="preserve"> р.</w:t>
      </w:r>
    </w:p>
    <w:p w14:paraId="6DBF2F01" w14:textId="77777777" w:rsidR="00A5643D" w:rsidRPr="006B65C2" w:rsidRDefault="00A5643D" w:rsidP="00A5643D">
      <w:pPr>
        <w:rPr>
          <w:b/>
          <w:sz w:val="28"/>
          <w:szCs w:val="28"/>
        </w:rPr>
      </w:pPr>
    </w:p>
    <w:p w14:paraId="5A7B1B25" w14:textId="77777777" w:rsidR="00A5643D" w:rsidRPr="006B65C2" w:rsidRDefault="00A5643D" w:rsidP="00A5643D">
      <w:pPr>
        <w:pStyle w:val="2"/>
        <w:spacing w:before="0" w:after="0"/>
        <w:jc w:val="center"/>
        <w:rPr>
          <w:rFonts w:ascii="Times New Roman" w:hAnsi="Times New Roman"/>
          <w:i w:val="0"/>
        </w:rPr>
      </w:pPr>
    </w:p>
    <w:p w14:paraId="3FCD35EE" w14:textId="77777777" w:rsidR="00A5643D" w:rsidRPr="006B65C2" w:rsidRDefault="00A5643D" w:rsidP="00A5643D"/>
    <w:p w14:paraId="3E9ABCFC" w14:textId="77777777" w:rsidR="00A5643D" w:rsidRPr="006B65C2" w:rsidRDefault="00A5643D" w:rsidP="00A5643D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 w:rsidRPr="006B65C2">
        <w:rPr>
          <w:rFonts w:ascii="Times New Roman" w:hAnsi="Times New Roman"/>
          <w:i w:val="0"/>
        </w:rPr>
        <w:t>ОСВІТНЬО – НАУКОВА ПРОГРАМА</w:t>
      </w:r>
    </w:p>
    <w:p w14:paraId="5150DB00" w14:textId="77777777" w:rsidR="00A5643D" w:rsidRPr="006B65C2" w:rsidRDefault="00A5643D" w:rsidP="00A5643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5EE6578" w14:textId="77777777" w:rsidR="00A5643D" w:rsidRPr="006B65C2" w:rsidRDefault="00A5643D" w:rsidP="00A5643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  <w:u w:val="single"/>
        </w:rPr>
      </w:pPr>
      <w:r w:rsidRPr="006B65C2">
        <w:rPr>
          <w:b/>
          <w:sz w:val="28"/>
          <w:szCs w:val="28"/>
          <w:u w:val="single"/>
        </w:rPr>
        <w:t>«</w:t>
      </w:r>
      <w:r>
        <w:rPr>
          <w:b/>
          <w:sz w:val="28"/>
          <w:szCs w:val="28"/>
          <w:u w:val="single"/>
        </w:rPr>
        <w:t>ФІЛОСОФІЯ</w:t>
      </w:r>
      <w:r w:rsidRPr="006B65C2">
        <w:rPr>
          <w:b/>
          <w:bCs/>
          <w:sz w:val="28"/>
          <w:szCs w:val="28"/>
          <w:u w:val="single"/>
        </w:rPr>
        <w:t>»</w:t>
      </w:r>
    </w:p>
    <w:p w14:paraId="45B77799" w14:textId="77777777" w:rsidR="00A5643D" w:rsidRPr="006B65C2" w:rsidRDefault="00A5643D" w:rsidP="00A5643D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14:paraId="49B0BE83" w14:textId="77777777" w:rsidR="00131F82" w:rsidRDefault="00131F82" w:rsidP="00131F82">
      <w:pPr>
        <w:rPr>
          <w:rStyle w:val="fontstyle01"/>
        </w:rPr>
      </w:pPr>
      <w:r>
        <w:rPr>
          <w:rStyle w:val="fontstyle01"/>
        </w:rPr>
        <w:t xml:space="preserve">РІВЕНЬ ВИЩОЇ ОСВІТИ </w:t>
      </w:r>
      <w:r w:rsidRPr="00131F82">
        <w:rPr>
          <w:rStyle w:val="fontstyle01"/>
        </w:rPr>
        <w:t xml:space="preserve">   </w:t>
      </w:r>
      <w:r>
        <w:rPr>
          <w:rStyle w:val="fontstyle21"/>
        </w:rPr>
        <w:t>Третій (</w:t>
      </w:r>
      <w:proofErr w:type="spellStart"/>
      <w:r>
        <w:rPr>
          <w:rStyle w:val="fontstyle21"/>
        </w:rPr>
        <w:t>освітньо</w:t>
      </w:r>
      <w:proofErr w:type="spellEnd"/>
      <w:r>
        <w:rPr>
          <w:rStyle w:val="fontstyle21"/>
        </w:rPr>
        <w:t>-науковий) рівень</w:t>
      </w:r>
      <w:r>
        <w:rPr>
          <w:rFonts w:ascii="TimesNewRomanPSMT" w:hAnsi="TimesNewRomanPSMT"/>
          <w:color w:val="000000"/>
          <w:sz w:val="18"/>
          <w:szCs w:val="18"/>
        </w:rPr>
        <w:br/>
      </w:r>
    </w:p>
    <w:p w14:paraId="57AFB8ED" w14:textId="77777777" w:rsidR="00131F82" w:rsidRDefault="00131F82" w:rsidP="00131F82">
      <w:pPr>
        <w:rPr>
          <w:rStyle w:val="fontstyle01"/>
        </w:rPr>
      </w:pPr>
      <w:r>
        <w:rPr>
          <w:rStyle w:val="fontstyle01"/>
        </w:rPr>
        <w:t xml:space="preserve">СТУПІНЬ ВИЩОЇ ОСВІТИ </w:t>
      </w:r>
      <w:r w:rsidRPr="00131F82">
        <w:rPr>
          <w:rStyle w:val="fontstyle01"/>
        </w:rPr>
        <w:t xml:space="preserve">  </w:t>
      </w:r>
      <w:r>
        <w:rPr>
          <w:rStyle w:val="fontstyle21"/>
        </w:rPr>
        <w:t xml:space="preserve">Доктор філософії </w:t>
      </w:r>
      <w:r>
        <w:rPr>
          <w:rFonts w:ascii="TimesNewRomanPSMT" w:hAnsi="TimesNewRomanPSMT"/>
          <w:color w:val="000000"/>
          <w:sz w:val="18"/>
          <w:szCs w:val="18"/>
        </w:rPr>
        <w:br/>
      </w:r>
    </w:p>
    <w:p w14:paraId="086DE6B0" w14:textId="77777777" w:rsidR="00131F82" w:rsidRDefault="00131F82" w:rsidP="00131F82">
      <w:pPr>
        <w:rPr>
          <w:rStyle w:val="fontstyle01"/>
        </w:rPr>
      </w:pPr>
      <w:r>
        <w:rPr>
          <w:rStyle w:val="fontstyle01"/>
        </w:rPr>
        <w:t xml:space="preserve">ГАЛУЗЬ ЗНАНЬ </w:t>
      </w:r>
      <w:r w:rsidRPr="00131F82">
        <w:rPr>
          <w:rStyle w:val="fontstyle01"/>
        </w:rPr>
        <w:t xml:space="preserve">    </w:t>
      </w:r>
      <w:r>
        <w:rPr>
          <w:rStyle w:val="fontstyle21"/>
        </w:rPr>
        <w:t>03 Гуманітарні науки</w:t>
      </w:r>
      <w:r>
        <w:rPr>
          <w:rFonts w:ascii="TimesNewRomanPSMT" w:hAnsi="TimesNewRomanPSMT"/>
          <w:color w:val="000000"/>
          <w:sz w:val="18"/>
          <w:szCs w:val="18"/>
        </w:rPr>
        <w:br/>
      </w:r>
    </w:p>
    <w:p w14:paraId="2F392542" w14:textId="78A250CF" w:rsidR="00A5643D" w:rsidRPr="006B65C2" w:rsidRDefault="00131F82" w:rsidP="00131F82">
      <w:pPr>
        <w:rPr>
          <w:sz w:val="28"/>
          <w:szCs w:val="28"/>
        </w:rPr>
      </w:pPr>
      <w:r>
        <w:rPr>
          <w:rStyle w:val="fontstyle01"/>
        </w:rPr>
        <w:t xml:space="preserve">СПЕЦІАЛЬНІСТЬ </w:t>
      </w:r>
      <w:r w:rsidRPr="00832C28">
        <w:rPr>
          <w:rStyle w:val="fontstyle01"/>
        </w:rPr>
        <w:t xml:space="preserve">  </w:t>
      </w:r>
      <w:r>
        <w:rPr>
          <w:rStyle w:val="fontstyle21"/>
        </w:rPr>
        <w:t>033 Філософія</w:t>
      </w:r>
    </w:p>
    <w:p w14:paraId="3E572E4B" w14:textId="77777777" w:rsidR="00A5643D" w:rsidRPr="006B65C2" w:rsidRDefault="00A5643D" w:rsidP="00A5643D">
      <w:pPr>
        <w:jc w:val="both"/>
        <w:rPr>
          <w:sz w:val="28"/>
          <w:szCs w:val="28"/>
        </w:rPr>
      </w:pPr>
    </w:p>
    <w:p w14:paraId="3197BA81" w14:textId="77777777" w:rsidR="00A5643D" w:rsidRPr="006B65C2" w:rsidRDefault="00A5643D" w:rsidP="00A5643D">
      <w:pPr>
        <w:jc w:val="both"/>
        <w:rPr>
          <w:sz w:val="28"/>
          <w:szCs w:val="28"/>
        </w:rPr>
      </w:pPr>
    </w:p>
    <w:p w14:paraId="24DAB6BD" w14:textId="77777777" w:rsidR="00A5643D" w:rsidRPr="006B65C2" w:rsidRDefault="00A5643D" w:rsidP="00A5643D">
      <w:pPr>
        <w:jc w:val="both"/>
        <w:rPr>
          <w:sz w:val="28"/>
          <w:szCs w:val="28"/>
        </w:rPr>
      </w:pPr>
    </w:p>
    <w:p w14:paraId="75A13C43" w14:textId="77777777" w:rsidR="00A5643D" w:rsidRPr="006B65C2" w:rsidRDefault="00A5643D" w:rsidP="00A5643D">
      <w:pPr>
        <w:ind w:left="467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</w:t>
      </w:r>
      <w:r w:rsidRPr="006B65C2">
        <w:rPr>
          <w:b/>
          <w:bCs/>
          <w:sz w:val="28"/>
          <w:szCs w:val="28"/>
        </w:rPr>
        <w:t>хвалено:</w:t>
      </w:r>
    </w:p>
    <w:p w14:paraId="4591BABE" w14:textId="77777777" w:rsidR="00A5643D" w:rsidRPr="006B65C2" w:rsidRDefault="00A5643D" w:rsidP="00A5643D">
      <w:pPr>
        <w:ind w:left="467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6B65C2">
        <w:rPr>
          <w:color w:val="000000"/>
          <w:sz w:val="28"/>
          <w:szCs w:val="28"/>
        </w:rPr>
        <w:t xml:space="preserve">ченою радою  Дніпровського </w:t>
      </w:r>
    </w:p>
    <w:p w14:paraId="02B5F427" w14:textId="77777777" w:rsidR="00A5643D" w:rsidRPr="006B65C2" w:rsidRDefault="00A5643D" w:rsidP="00A5643D">
      <w:pPr>
        <w:ind w:left="4678"/>
        <w:rPr>
          <w:color w:val="000000"/>
          <w:sz w:val="28"/>
          <w:szCs w:val="28"/>
        </w:rPr>
      </w:pPr>
      <w:r w:rsidRPr="006B65C2">
        <w:rPr>
          <w:color w:val="000000"/>
          <w:sz w:val="28"/>
          <w:szCs w:val="28"/>
        </w:rPr>
        <w:t>національного університету</w:t>
      </w:r>
    </w:p>
    <w:p w14:paraId="19642994" w14:textId="77777777" w:rsidR="00A5643D" w:rsidRPr="006B65C2" w:rsidRDefault="00A5643D" w:rsidP="00A5643D">
      <w:pPr>
        <w:ind w:left="4678"/>
        <w:rPr>
          <w:color w:val="000000"/>
          <w:sz w:val="28"/>
          <w:szCs w:val="28"/>
        </w:rPr>
      </w:pPr>
      <w:r w:rsidRPr="006B65C2">
        <w:rPr>
          <w:color w:val="000000"/>
          <w:sz w:val="28"/>
          <w:szCs w:val="28"/>
        </w:rPr>
        <w:t>імені Олеся Гончара</w:t>
      </w:r>
    </w:p>
    <w:p w14:paraId="329BC918" w14:textId="2A37464E" w:rsidR="00A5643D" w:rsidRPr="00131F82" w:rsidRDefault="00A5643D" w:rsidP="00A5643D">
      <w:pPr>
        <w:ind w:left="4678"/>
        <w:rPr>
          <w:color w:val="000000"/>
          <w:sz w:val="28"/>
          <w:szCs w:val="28"/>
          <w:lang w:val="ru-RU"/>
        </w:rPr>
      </w:pPr>
      <w:r w:rsidRPr="006B65C2">
        <w:rPr>
          <w:color w:val="000000"/>
          <w:sz w:val="28"/>
          <w:szCs w:val="28"/>
        </w:rPr>
        <w:t xml:space="preserve">від </w:t>
      </w:r>
      <w:r w:rsidR="00131F82">
        <w:rPr>
          <w:color w:val="000000"/>
          <w:sz w:val="28"/>
          <w:szCs w:val="28"/>
          <w:lang w:val="ru-RU"/>
        </w:rPr>
        <w:t>__</w:t>
      </w:r>
      <w:r w:rsidR="007E2654">
        <w:rPr>
          <w:color w:val="000000"/>
          <w:sz w:val="28"/>
          <w:szCs w:val="28"/>
        </w:rPr>
        <w:t xml:space="preserve"> </w:t>
      </w:r>
      <w:r w:rsidR="00131F82">
        <w:rPr>
          <w:color w:val="000000"/>
          <w:sz w:val="28"/>
          <w:szCs w:val="28"/>
          <w:lang w:val="ru-RU"/>
        </w:rPr>
        <w:t>_________</w:t>
      </w:r>
      <w:r w:rsidR="007E2654">
        <w:rPr>
          <w:color w:val="000000"/>
          <w:sz w:val="28"/>
          <w:szCs w:val="28"/>
        </w:rPr>
        <w:t xml:space="preserve"> </w:t>
      </w:r>
      <w:r w:rsidRPr="006B65C2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2</w:t>
      </w:r>
      <w:r w:rsidR="00A1202A">
        <w:rPr>
          <w:color w:val="000000"/>
          <w:sz w:val="28"/>
          <w:szCs w:val="28"/>
        </w:rPr>
        <w:t>2</w:t>
      </w:r>
      <w:r w:rsidRPr="006B65C2">
        <w:rPr>
          <w:color w:val="000000"/>
          <w:sz w:val="28"/>
          <w:szCs w:val="28"/>
        </w:rPr>
        <w:t xml:space="preserve"> р., протокол №</w:t>
      </w:r>
      <w:r w:rsidR="007E2654">
        <w:rPr>
          <w:color w:val="000000"/>
          <w:sz w:val="28"/>
          <w:szCs w:val="28"/>
        </w:rPr>
        <w:t xml:space="preserve"> </w:t>
      </w:r>
      <w:r w:rsidR="00131F82">
        <w:rPr>
          <w:color w:val="000000"/>
          <w:sz w:val="28"/>
          <w:szCs w:val="28"/>
          <w:lang w:val="ru-RU"/>
        </w:rPr>
        <w:t>__</w:t>
      </w:r>
    </w:p>
    <w:p w14:paraId="1D7E5C49" w14:textId="77777777" w:rsidR="00A5643D" w:rsidRPr="006B65C2" w:rsidRDefault="00A5643D" w:rsidP="00A5643D">
      <w:pPr>
        <w:spacing w:line="360" w:lineRule="auto"/>
        <w:rPr>
          <w:b/>
          <w:sz w:val="28"/>
          <w:szCs w:val="28"/>
        </w:rPr>
      </w:pPr>
    </w:p>
    <w:p w14:paraId="13A729B3" w14:textId="77777777" w:rsidR="00A5643D" w:rsidRPr="006B65C2" w:rsidRDefault="00A5643D" w:rsidP="00A5643D">
      <w:pPr>
        <w:spacing w:line="360" w:lineRule="auto"/>
        <w:rPr>
          <w:b/>
          <w:sz w:val="28"/>
          <w:szCs w:val="28"/>
        </w:rPr>
      </w:pPr>
    </w:p>
    <w:p w14:paraId="0EF76EF4" w14:textId="77777777" w:rsidR="00A5643D" w:rsidRPr="006B65C2" w:rsidRDefault="00A5643D" w:rsidP="00A5643D">
      <w:pPr>
        <w:spacing w:line="360" w:lineRule="auto"/>
        <w:rPr>
          <w:b/>
          <w:sz w:val="28"/>
          <w:szCs w:val="28"/>
        </w:rPr>
      </w:pPr>
    </w:p>
    <w:p w14:paraId="45683F96" w14:textId="77777777" w:rsidR="00A5643D" w:rsidRPr="006B65C2" w:rsidRDefault="00A5643D" w:rsidP="00A5643D">
      <w:pPr>
        <w:spacing w:line="360" w:lineRule="auto"/>
        <w:rPr>
          <w:b/>
          <w:sz w:val="28"/>
          <w:szCs w:val="28"/>
        </w:rPr>
      </w:pPr>
    </w:p>
    <w:p w14:paraId="4B5C3921" w14:textId="77777777" w:rsidR="00A5643D" w:rsidRPr="006B65C2" w:rsidRDefault="00A5643D" w:rsidP="00A5643D">
      <w:pPr>
        <w:spacing w:line="360" w:lineRule="auto"/>
        <w:rPr>
          <w:b/>
          <w:sz w:val="28"/>
          <w:szCs w:val="28"/>
        </w:rPr>
      </w:pPr>
    </w:p>
    <w:p w14:paraId="2C088673" w14:textId="77777777" w:rsidR="00A5643D" w:rsidRPr="006B65C2" w:rsidRDefault="00A5643D" w:rsidP="00A5643D">
      <w:pPr>
        <w:jc w:val="center"/>
        <w:rPr>
          <w:b/>
          <w:bCs/>
          <w:sz w:val="28"/>
          <w:szCs w:val="28"/>
        </w:rPr>
      </w:pPr>
    </w:p>
    <w:p w14:paraId="5E1AACFD" w14:textId="77777777" w:rsidR="00A5643D" w:rsidRPr="006B65C2" w:rsidRDefault="00A5643D" w:rsidP="00A5643D">
      <w:pPr>
        <w:jc w:val="center"/>
        <w:rPr>
          <w:b/>
          <w:bCs/>
          <w:sz w:val="28"/>
          <w:szCs w:val="28"/>
        </w:rPr>
      </w:pPr>
      <w:r w:rsidRPr="006B65C2">
        <w:rPr>
          <w:b/>
          <w:bCs/>
          <w:sz w:val="28"/>
          <w:szCs w:val="28"/>
        </w:rPr>
        <w:t>Дніпро</w:t>
      </w:r>
    </w:p>
    <w:p w14:paraId="406B3D21" w14:textId="12DE7D8B" w:rsidR="00A5643D" w:rsidRPr="00131F82" w:rsidRDefault="00A5643D" w:rsidP="00A5643D">
      <w:pPr>
        <w:jc w:val="center"/>
        <w:rPr>
          <w:b/>
          <w:bCs/>
          <w:sz w:val="28"/>
          <w:szCs w:val="28"/>
          <w:lang w:val="ru-RU"/>
        </w:rPr>
        <w:sectPr w:rsidR="00A5643D" w:rsidRPr="00131F82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  <w:r w:rsidRPr="006B65C2">
        <w:rPr>
          <w:b/>
          <w:bCs/>
          <w:sz w:val="28"/>
          <w:szCs w:val="28"/>
        </w:rPr>
        <w:t>202</w:t>
      </w:r>
      <w:r w:rsidR="00131F82">
        <w:rPr>
          <w:b/>
          <w:bCs/>
          <w:sz w:val="28"/>
          <w:szCs w:val="28"/>
          <w:lang w:val="ru-RU"/>
        </w:rPr>
        <w:t>2</w:t>
      </w:r>
    </w:p>
    <w:p w14:paraId="6D14DEF2" w14:textId="77777777" w:rsidR="00A5643D" w:rsidRPr="006B65C2" w:rsidRDefault="00A5643D" w:rsidP="00A5643D">
      <w:pPr>
        <w:jc w:val="center"/>
        <w:rPr>
          <w:b/>
          <w:sz w:val="28"/>
          <w:szCs w:val="28"/>
        </w:rPr>
      </w:pPr>
      <w:r w:rsidRPr="006B65C2">
        <w:rPr>
          <w:b/>
          <w:sz w:val="28"/>
          <w:szCs w:val="28"/>
        </w:rPr>
        <w:lastRenderedPageBreak/>
        <w:t>ПЕРЕДМОВА</w:t>
      </w:r>
    </w:p>
    <w:p w14:paraId="54B9E073" w14:textId="77777777" w:rsidR="00A5643D" w:rsidRPr="006B65C2" w:rsidRDefault="00A5643D" w:rsidP="00A5643D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14:paraId="79E48366" w14:textId="77777777" w:rsidR="00A5643D" w:rsidRPr="006B65C2" w:rsidRDefault="00A5643D" w:rsidP="00A5643D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6B65C2">
        <w:rPr>
          <w:b/>
          <w:sz w:val="28"/>
          <w:szCs w:val="28"/>
          <w:lang w:val="uk-UA"/>
        </w:rPr>
        <w:t xml:space="preserve">1. </w:t>
      </w:r>
      <w:proofErr w:type="spellStart"/>
      <w:r w:rsidRPr="006B65C2">
        <w:rPr>
          <w:b/>
          <w:sz w:val="28"/>
          <w:szCs w:val="28"/>
          <w:lang w:val="uk-UA"/>
        </w:rPr>
        <w:t>Внесено</w:t>
      </w:r>
      <w:proofErr w:type="spellEnd"/>
      <w:r w:rsidRPr="006B65C2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>кафедрою філософії, факультет суспільних наук та міжнародних відносин.</w:t>
      </w:r>
    </w:p>
    <w:p w14:paraId="4E91E846" w14:textId="77777777" w:rsidR="00A5643D" w:rsidRPr="006B65C2" w:rsidRDefault="00A5643D" w:rsidP="00A5643D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14:paraId="4E88A7F6" w14:textId="77777777" w:rsidR="00A5643D" w:rsidRPr="006B65C2" w:rsidRDefault="00A5643D" w:rsidP="00A5643D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6B65C2">
        <w:rPr>
          <w:b/>
          <w:sz w:val="28"/>
          <w:szCs w:val="28"/>
          <w:lang w:val="uk-UA"/>
        </w:rPr>
        <w:t>2. Затверджено та надано чинності</w:t>
      </w:r>
      <w:r w:rsidRPr="006B65C2">
        <w:rPr>
          <w:sz w:val="28"/>
          <w:szCs w:val="28"/>
          <w:lang w:val="uk-UA"/>
        </w:rPr>
        <w:t xml:space="preserve"> рішенням</w:t>
      </w:r>
      <w:r w:rsidRPr="006B65C2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</w:t>
      </w:r>
      <w:r w:rsidRPr="006B65C2">
        <w:rPr>
          <w:sz w:val="28"/>
          <w:szCs w:val="28"/>
          <w:lang w:val="uk-UA"/>
        </w:rPr>
        <w:t>ченої ради</w:t>
      </w:r>
      <w:r w:rsidRPr="006B65C2">
        <w:rPr>
          <w:b/>
          <w:sz w:val="28"/>
          <w:szCs w:val="28"/>
          <w:lang w:val="uk-UA"/>
        </w:rPr>
        <w:t xml:space="preserve"> </w:t>
      </w:r>
      <w:r w:rsidRPr="006B65C2">
        <w:rPr>
          <w:sz w:val="28"/>
          <w:szCs w:val="28"/>
          <w:lang w:val="uk-UA"/>
        </w:rPr>
        <w:t xml:space="preserve">Дніпровського національного університету імені Олеся Гончара: </w:t>
      </w:r>
    </w:p>
    <w:p w14:paraId="6BA05CBC" w14:textId="77777777" w:rsidR="00A5643D" w:rsidRDefault="00A5643D" w:rsidP="00A5643D">
      <w:pPr>
        <w:jc w:val="both"/>
        <w:rPr>
          <w:sz w:val="28"/>
          <w:szCs w:val="28"/>
        </w:rPr>
      </w:pPr>
      <w:r>
        <w:rPr>
          <w:sz w:val="28"/>
          <w:szCs w:val="28"/>
        </w:rPr>
        <w:t>- від «</w:t>
      </w:r>
      <w:r>
        <w:rPr>
          <w:sz w:val="28"/>
          <w:szCs w:val="28"/>
          <w:u w:val="single"/>
        </w:rPr>
        <w:t>12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 xml:space="preserve">травня </w:t>
      </w:r>
      <w:r>
        <w:rPr>
          <w:sz w:val="28"/>
          <w:szCs w:val="28"/>
        </w:rPr>
        <w:t xml:space="preserve">2016 р.,  пр. </w:t>
      </w:r>
      <w:r>
        <w:rPr>
          <w:sz w:val="28"/>
          <w:szCs w:val="28"/>
          <w:u w:val="single"/>
        </w:rPr>
        <w:t>№ 12</w:t>
      </w:r>
      <w:r>
        <w:rPr>
          <w:sz w:val="28"/>
          <w:szCs w:val="28"/>
          <w:u w:val="single"/>
          <w:lang w:val="ru-RU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(перша редакція);</w:t>
      </w:r>
    </w:p>
    <w:p w14:paraId="0212865F" w14:textId="77777777" w:rsidR="00A5643D" w:rsidRDefault="00A5643D" w:rsidP="00A5643D">
      <w:pPr>
        <w:jc w:val="both"/>
        <w:rPr>
          <w:sz w:val="28"/>
          <w:szCs w:val="28"/>
        </w:rPr>
      </w:pPr>
      <w:r>
        <w:rPr>
          <w:sz w:val="28"/>
          <w:szCs w:val="28"/>
        </w:rPr>
        <w:t>- від «</w:t>
      </w:r>
      <w:r>
        <w:rPr>
          <w:sz w:val="28"/>
          <w:szCs w:val="28"/>
          <w:u w:val="single"/>
        </w:rPr>
        <w:t>25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 xml:space="preserve">червня </w:t>
      </w:r>
      <w:r>
        <w:rPr>
          <w:sz w:val="28"/>
          <w:szCs w:val="28"/>
        </w:rPr>
        <w:t xml:space="preserve">2019 р.,  пр. </w:t>
      </w:r>
      <w:r>
        <w:rPr>
          <w:sz w:val="28"/>
          <w:szCs w:val="28"/>
          <w:u w:val="single"/>
        </w:rPr>
        <w:t>№ 13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</w:rPr>
        <w:t>(редакція № 2);</w:t>
      </w:r>
    </w:p>
    <w:p w14:paraId="1BB9978C" w14:textId="3AC66103" w:rsidR="00A5643D" w:rsidRDefault="00A5643D" w:rsidP="00A5643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- від «</w:t>
      </w:r>
      <w:r w:rsidR="00144D91">
        <w:rPr>
          <w:sz w:val="28"/>
          <w:szCs w:val="28"/>
        </w:rPr>
        <w:t>23</w:t>
      </w:r>
      <w:r>
        <w:rPr>
          <w:sz w:val="28"/>
          <w:szCs w:val="28"/>
        </w:rPr>
        <w:t xml:space="preserve">» </w:t>
      </w:r>
      <w:r w:rsidR="00144D91">
        <w:rPr>
          <w:sz w:val="28"/>
          <w:szCs w:val="28"/>
        </w:rPr>
        <w:t>вересня</w:t>
      </w:r>
      <w:r>
        <w:rPr>
          <w:sz w:val="28"/>
          <w:szCs w:val="28"/>
        </w:rPr>
        <w:t xml:space="preserve"> 202</w:t>
      </w:r>
      <w:r w:rsidR="00144D91">
        <w:rPr>
          <w:sz w:val="28"/>
          <w:szCs w:val="28"/>
        </w:rPr>
        <w:t>1</w:t>
      </w:r>
      <w:r>
        <w:rPr>
          <w:sz w:val="28"/>
          <w:szCs w:val="28"/>
        </w:rPr>
        <w:t xml:space="preserve"> р.,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пр. </w:t>
      </w:r>
      <w:r>
        <w:rPr>
          <w:sz w:val="28"/>
          <w:szCs w:val="28"/>
          <w:u w:val="single"/>
        </w:rPr>
        <w:t xml:space="preserve">№ </w:t>
      </w:r>
      <w:r w:rsidR="00144D91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  (редакція № 3)</w:t>
      </w:r>
      <w:r w:rsidR="006642DB">
        <w:rPr>
          <w:sz w:val="28"/>
          <w:szCs w:val="28"/>
          <w:lang w:val="ru-RU"/>
        </w:rPr>
        <w:t>;</w:t>
      </w:r>
    </w:p>
    <w:p w14:paraId="678479E4" w14:textId="5FD17187" w:rsidR="006642DB" w:rsidRPr="006642DB" w:rsidRDefault="006642DB" w:rsidP="00A5643D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- </w:t>
      </w:r>
      <w:proofErr w:type="spellStart"/>
      <w:r>
        <w:rPr>
          <w:sz w:val="28"/>
          <w:szCs w:val="28"/>
          <w:lang w:val="ru-RU"/>
        </w:rPr>
        <w:t>від</w:t>
      </w:r>
      <w:proofErr w:type="spellEnd"/>
      <w:r>
        <w:rPr>
          <w:sz w:val="28"/>
          <w:szCs w:val="28"/>
          <w:lang w:val="ru-RU"/>
        </w:rPr>
        <w:t xml:space="preserve"> «___» _______ 2022 р., пр. № ___ (</w:t>
      </w:r>
      <w:proofErr w:type="spellStart"/>
      <w:r>
        <w:rPr>
          <w:sz w:val="28"/>
          <w:szCs w:val="28"/>
          <w:lang w:val="ru-RU"/>
        </w:rPr>
        <w:t>редакція</w:t>
      </w:r>
      <w:proofErr w:type="spellEnd"/>
      <w:r>
        <w:rPr>
          <w:sz w:val="28"/>
          <w:szCs w:val="28"/>
          <w:lang w:val="ru-RU"/>
        </w:rPr>
        <w:t xml:space="preserve"> № 4)</w:t>
      </w:r>
    </w:p>
    <w:p w14:paraId="39F78FB5" w14:textId="77777777" w:rsidR="00A5643D" w:rsidRPr="000459BA" w:rsidRDefault="00A5643D" w:rsidP="00A5643D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14:paraId="6950E5EC" w14:textId="77777777" w:rsidR="00A5643D" w:rsidRPr="006B65C2" w:rsidRDefault="00A5643D" w:rsidP="00A5643D">
      <w:pPr>
        <w:rPr>
          <w:sz w:val="28"/>
          <w:szCs w:val="28"/>
        </w:rPr>
      </w:pPr>
      <w:r w:rsidRPr="006B65C2">
        <w:rPr>
          <w:b/>
          <w:sz w:val="28"/>
          <w:szCs w:val="28"/>
        </w:rPr>
        <w:t>3. Розробники (робоча\проектна група)</w:t>
      </w:r>
      <w:r w:rsidRPr="006B65C2">
        <w:rPr>
          <w:sz w:val="28"/>
          <w:szCs w:val="28"/>
        </w:rPr>
        <w:t>:</w:t>
      </w:r>
    </w:p>
    <w:p w14:paraId="5F918066" w14:textId="77777777" w:rsidR="00A5643D" w:rsidRDefault="00A5643D" w:rsidP="00A5643D">
      <w:pPr>
        <w:jc w:val="both"/>
        <w:rPr>
          <w:sz w:val="28"/>
          <w:szCs w:val="28"/>
        </w:rPr>
      </w:pPr>
      <w:r w:rsidRPr="006B65C2"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Окороков</w:t>
      </w:r>
      <w:proofErr w:type="spellEnd"/>
      <w:r>
        <w:rPr>
          <w:sz w:val="28"/>
          <w:szCs w:val="28"/>
        </w:rPr>
        <w:t xml:space="preserve"> Віктор </w:t>
      </w:r>
      <w:proofErr w:type="spellStart"/>
      <w:r>
        <w:rPr>
          <w:sz w:val="28"/>
          <w:szCs w:val="28"/>
        </w:rPr>
        <w:t>Брониславович</w:t>
      </w:r>
      <w:proofErr w:type="spellEnd"/>
      <w:r>
        <w:rPr>
          <w:sz w:val="28"/>
          <w:szCs w:val="28"/>
        </w:rPr>
        <w:t xml:space="preserve">, </w:t>
      </w:r>
      <w:r w:rsidRPr="00D003C8">
        <w:rPr>
          <w:sz w:val="28"/>
          <w:szCs w:val="28"/>
        </w:rPr>
        <w:t xml:space="preserve">доктор філософських наук, професор, </w:t>
      </w:r>
      <w:r>
        <w:rPr>
          <w:sz w:val="28"/>
          <w:szCs w:val="28"/>
        </w:rPr>
        <w:t xml:space="preserve">завідувач </w:t>
      </w:r>
      <w:r w:rsidRPr="0049440B">
        <w:rPr>
          <w:sz w:val="28"/>
          <w:szCs w:val="28"/>
        </w:rPr>
        <w:t>кафедри філософії;</w:t>
      </w:r>
      <w:r w:rsidRPr="00972549">
        <w:rPr>
          <w:sz w:val="28"/>
          <w:szCs w:val="28"/>
        </w:rPr>
        <w:t xml:space="preserve"> </w:t>
      </w:r>
    </w:p>
    <w:p w14:paraId="6BF7B7F2" w14:textId="77777777" w:rsidR="00A5643D" w:rsidRDefault="00A5643D" w:rsidP="00A5643D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2. Шевцов </w:t>
      </w:r>
      <w:proofErr w:type="spellStart"/>
      <w:r>
        <w:rPr>
          <w:sz w:val="28"/>
          <w:szCs w:val="28"/>
          <w:lang w:val="ru-RU"/>
        </w:rPr>
        <w:t>Сергій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Вікторович</w:t>
      </w:r>
      <w:proofErr w:type="spellEnd"/>
      <w:r w:rsidRPr="002F07AE">
        <w:rPr>
          <w:sz w:val="28"/>
          <w:szCs w:val="28"/>
        </w:rPr>
        <w:t>, доктор філософських наук, доцент, професор кафедри філософії;</w:t>
      </w:r>
    </w:p>
    <w:p w14:paraId="1958B886" w14:textId="77777777" w:rsidR="00A5643D" w:rsidRDefault="00A5643D" w:rsidP="00A5643D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A0DCA">
        <w:rPr>
          <w:sz w:val="28"/>
          <w:szCs w:val="28"/>
        </w:rPr>
        <w:t>.</w:t>
      </w:r>
      <w:r>
        <w:rPr>
          <w:sz w:val="28"/>
          <w:szCs w:val="28"/>
          <w:lang w:val="ru-RU"/>
        </w:rPr>
        <w:t> </w:t>
      </w:r>
      <w:proofErr w:type="spellStart"/>
      <w:r w:rsidRPr="002F07AE">
        <w:rPr>
          <w:sz w:val="28"/>
          <w:szCs w:val="28"/>
        </w:rPr>
        <w:t>Бродецька</w:t>
      </w:r>
      <w:proofErr w:type="spellEnd"/>
      <w:r w:rsidRPr="002F07AE">
        <w:rPr>
          <w:sz w:val="28"/>
          <w:szCs w:val="28"/>
        </w:rPr>
        <w:t xml:space="preserve"> Юлія Юріївна, доктор філософських наук, доцент кафедри філософії</w:t>
      </w:r>
      <w:r>
        <w:rPr>
          <w:sz w:val="28"/>
          <w:szCs w:val="28"/>
        </w:rPr>
        <w:t>;</w:t>
      </w:r>
    </w:p>
    <w:p w14:paraId="7BABBF06" w14:textId="6D7FC4A8" w:rsidR="00A5643D" w:rsidRDefault="00A5643D" w:rsidP="00A5643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4.</w:t>
      </w:r>
      <w:r w:rsidRPr="002F07AE">
        <w:rPr>
          <w:sz w:val="28"/>
          <w:szCs w:val="28"/>
        </w:rPr>
        <w:t xml:space="preserve"> </w:t>
      </w:r>
      <w:r w:rsidRPr="0049440B">
        <w:rPr>
          <w:sz w:val="28"/>
          <w:szCs w:val="28"/>
        </w:rPr>
        <w:t>Павленко Ігор Васильович, кандидат філософських наук, доцент кафедри філо</w:t>
      </w:r>
      <w:r>
        <w:rPr>
          <w:sz w:val="28"/>
          <w:szCs w:val="28"/>
        </w:rPr>
        <w:t>софії</w:t>
      </w:r>
      <w:r>
        <w:rPr>
          <w:sz w:val="28"/>
          <w:szCs w:val="28"/>
          <w:lang w:val="ru-RU"/>
        </w:rPr>
        <w:t>.</w:t>
      </w:r>
    </w:p>
    <w:p w14:paraId="59A841FD" w14:textId="26F8628D" w:rsidR="00144D91" w:rsidRDefault="00144D91" w:rsidP="00A5643D">
      <w:pPr>
        <w:jc w:val="both"/>
        <w:rPr>
          <w:sz w:val="28"/>
          <w:szCs w:val="28"/>
          <w:lang w:val="ru-RU"/>
        </w:rPr>
      </w:pPr>
    </w:p>
    <w:p w14:paraId="21E97452" w14:textId="77777777" w:rsidR="00144D91" w:rsidRPr="00144D91" w:rsidRDefault="00144D91" w:rsidP="00A5643D">
      <w:pPr>
        <w:jc w:val="both"/>
        <w:rPr>
          <w:sz w:val="28"/>
          <w:szCs w:val="28"/>
        </w:rPr>
      </w:pPr>
    </w:p>
    <w:p w14:paraId="06CC3AED" w14:textId="77777777" w:rsidR="00A5643D" w:rsidRPr="00972549" w:rsidRDefault="00A5643D" w:rsidP="00A5643D">
      <w:pPr>
        <w:jc w:val="both"/>
        <w:rPr>
          <w:sz w:val="28"/>
          <w:szCs w:val="28"/>
        </w:rPr>
      </w:pPr>
    </w:p>
    <w:p w14:paraId="63FD3F62" w14:textId="77777777" w:rsidR="00A5643D" w:rsidRDefault="00A5643D" w:rsidP="00A5643D">
      <w:pPr>
        <w:autoSpaceDE w:val="0"/>
        <w:autoSpaceDN w:val="0"/>
        <w:adjustRightInd w:val="0"/>
        <w:ind w:left="360"/>
        <w:jc w:val="center"/>
        <w:rPr>
          <w:b/>
          <w:bCs/>
          <w:sz w:val="28"/>
          <w:szCs w:val="28"/>
        </w:rPr>
      </w:pPr>
    </w:p>
    <w:p w14:paraId="05756FAB" w14:textId="77777777" w:rsidR="00A5643D" w:rsidRDefault="00A5643D" w:rsidP="00A5643D">
      <w:pPr>
        <w:autoSpaceDE w:val="0"/>
        <w:autoSpaceDN w:val="0"/>
        <w:adjustRightInd w:val="0"/>
        <w:ind w:left="360"/>
        <w:jc w:val="center"/>
        <w:rPr>
          <w:b/>
          <w:bCs/>
          <w:sz w:val="28"/>
          <w:szCs w:val="28"/>
        </w:rPr>
      </w:pPr>
    </w:p>
    <w:p w14:paraId="0549972A" w14:textId="77777777" w:rsidR="00A5643D" w:rsidRDefault="00A5643D" w:rsidP="00A5643D">
      <w:pPr>
        <w:autoSpaceDE w:val="0"/>
        <w:autoSpaceDN w:val="0"/>
        <w:adjustRightInd w:val="0"/>
        <w:ind w:left="360"/>
        <w:jc w:val="center"/>
        <w:rPr>
          <w:b/>
          <w:bCs/>
          <w:sz w:val="28"/>
          <w:szCs w:val="28"/>
        </w:rPr>
      </w:pPr>
    </w:p>
    <w:p w14:paraId="7338E7E4" w14:textId="77777777" w:rsidR="00A5643D" w:rsidRDefault="00A5643D" w:rsidP="00A5643D">
      <w:pPr>
        <w:autoSpaceDE w:val="0"/>
        <w:autoSpaceDN w:val="0"/>
        <w:adjustRightInd w:val="0"/>
        <w:ind w:left="360"/>
        <w:jc w:val="center"/>
        <w:rPr>
          <w:b/>
          <w:bCs/>
          <w:sz w:val="28"/>
          <w:szCs w:val="28"/>
        </w:rPr>
      </w:pPr>
    </w:p>
    <w:p w14:paraId="69251A86" w14:textId="77777777" w:rsidR="00A5643D" w:rsidRPr="006B65C2" w:rsidRDefault="00A5643D" w:rsidP="00A5643D">
      <w:pPr>
        <w:autoSpaceDE w:val="0"/>
        <w:autoSpaceDN w:val="0"/>
        <w:adjustRightInd w:val="0"/>
        <w:ind w:left="360"/>
        <w:jc w:val="center"/>
        <w:rPr>
          <w:b/>
          <w:bCs/>
          <w:sz w:val="28"/>
          <w:szCs w:val="28"/>
        </w:rPr>
      </w:pPr>
    </w:p>
    <w:p w14:paraId="4F777AE5" w14:textId="77777777" w:rsidR="00A5643D" w:rsidRPr="006B65C2" w:rsidRDefault="00A5643D" w:rsidP="00A5643D">
      <w:pPr>
        <w:autoSpaceDE w:val="0"/>
        <w:autoSpaceDN w:val="0"/>
        <w:adjustRightInd w:val="0"/>
        <w:ind w:left="360"/>
        <w:jc w:val="center"/>
        <w:rPr>
          <w:b/>
          <w:bCs/>
          <w:sz w:val="28"/>
          <w:szCs w:val="28"/>
        </w:rPr>
      </w:pPr>
    </w:p>
    <w:p w14:paraId="35B27277" w14:textId="77777777" w:rsidR="00A5643D" w:rsidRPr="006B65C2" w:rsidRDefault="00A5643D" w:rsidP="00A5643D">
      <w:pPr>
        <w:autoSpaceDE w:val="0"/>
        <w:autoSpaceDN w:val="0"/>
        <w:adjustRightInd w:val="0"/>
        <w:ind w:left="360"/>
        <w:jc w:val="center"/>
        <w:rPr>
          <w:b/>
          <w:bCs/>
          <w:sz w:val="28"/>
          <w:szCs w:val="28"/>
        </w:rPr>
      </w:pPr>
    </w:p>
    <w:p w14:paraId="19DE1FD1" w14:textId="77777777" w:rsidR="00A5643D" w:rsidRPr="006B65C2" w:rsidRDefault="00A5643D" w:rsidP="00A5643D">
      <w:pPr>
        <w:autoSpaceDE w:val="0"/>
        <w:autoSpaceDN w:val="0"/>
        <w:adjustRightInd w:val="0"/>
        <w:ind w:left="360"/>
        <w:jc w:val="center"/>
        <w:rPr>
          <w:b/>
          <w:bCs/>
          <w:sz w:val="28"/>
          <w:szCs w:val="28"/>
        </w:rPr>
        <w:sectPr w:rsidR="00A5643D" w:rsidRPr="006B65C2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79774D92" w14:textId="77777777" w:rsidR="00A5643D" w:rsidRPr="006B65C2" w:rsidRDefault="00A5643D" w:rsidP="00A5643D">
      <w:pPr>
        <w:spacing w:after="360"/>
        <w:jc w:val="center"/>
        <w:outlineLvl w:val="0"/>
        <w:rPr>
          <w:b/>
          <w:sz w:val="28"/>
          <w:szCs w:val="28"/>
          <w:lang w:val="ru-RU"/>
        </w:rPr>
      </w:pPr>
      <w:r w:rsidRPr="006B65C2">
        <w:rPr>
          <w:b/>
          <w:sz w:val="28"/>
          <w:szCs w:val="28"/>
          <w:lang w:val="ru-RU"/>
        </w:rPr>
        <w:lastRenderedPageBreak/>
        <w:t>ЛИСТ ПОГОДЖЕННЯ</w:t>
      </w:r>
    </w:p>
    <w:p w14:paraId="70E7C02A" w14:textId="77777777" w:rsidR="00A5643D" w:rsidRPr="006B65C2" w:rsidRDefault="00A5643D" w:rsidP="00A5643D">
      <w:pPr>
        <w:spacing w:line="360" w:lineRule="auto"/>
        <w:jc w:val="center"/>
        <w:rPr>
          <w:b/>
          <w:sz w:val="28"/>
          <w:szCs w:val="28"/>
        </w:rPr>
      </w:pPr>
      <w:proofErr w:type="spellStart"/>
      <w:r w:rsidRPr="006B65C2">
        <w:rPr>
          <w:b/>
          <w:sz w:val="28"/>
          <w:szCs w:val="28"/>
        </w:rPr>
        <w:t>освітньо</w:t>
      </w:r>
      <w:proofErr w:type="spellEnd"/>
      <w:r w:rsidRPr="006B65C2">
        <w:rPr>
          <w:b/>
          <w:sz w:val="28"/>
          <w:szCs w:val="28"/>
        </w:rPr>
        <w:t>-наукової програми</w:t>
      </w:r>
    </w:p>
    <w:p w14:paraId="05C3FB48" w14:textId="77777777" w:rsidR="00A5643D" w:rsidRPr="006B65C2" w:rsidRDefault="00A5643D" w:rsidP="00A5643D">
      <w:pPr>
        <w:pStyle w:val="aa"/>
        <w:ind w:left="0"/>
        <w:rPr>
          <w:b/>
          <w:sz w:val="28"/>
          <w:szCs w:val="28"/>
          <w:lang w:eastAsia="uk-UA"/>
        </w:rPr>
      </w:pPr>
    </w:p>
    <w:p w14:paraId="4A8B9B8C" w14:textId="66E042A0" w:rsidR="00A5643D" w:rsidRPr="006B65C2" w:rsidRDefault="00A5643D" w:rsidP="00A5643D">
      <w:pPr>
        <w:spacing w:after="120"/>
        <w:jc w:val="both"/>
        <w:rPr>
          <w:sz w:val="28"/>
          <w:szCs w:val="28"/>
        </w:rPr>
      </w:pPr>
      <w:r w:rsidRPr="006B65C2">
        <w:rPr>
          <w:b/>
          <w:bCs/>
          <w:sz w:val="28"/>
          <w:szCs w:val="28"/>
          <w:lang w:val="ru-RU"/>
        </w:rPr>
        <w:t>1</w:t>
      </w:r>
      <w:r w:rsidRPr="006B65C2">
        <w:rPr>
          <w:b/>
          <w:bCs/>
          <w:sz w:val="28"/>
          <w:szCs w:val="28"/>
        </w:rPr>
        <w:t>.</w:t>
      </w:r>
      <w:r w:rsidRPr="006B65C2">
        <w:rPr>
          <w:b/>
          <w:sz w:val="28"/>
          <w:szCs w:val="28"/>
        </w:rPr>
        <w:t xml:space="preserve"> </w:t>
      </w:r>
      <w:r w:rsidRPr="006B65C2">
        <w:rPr>
          <w:sz w:val="28"/>
          <w:szCs w:val="28"/>
        </w:rPr>
        <w:t>Вчена рада факультету/центру: протокол №__ від «__» _______20</w:t>
      </w:r>
      <w:r>
        <w:rPr>
          <w:sz w:val="28"/>
          <w:szCs w:val="28"/>
        </w:rPr>
        <w:t>2</w:t>
      </w:r>
      <w:r w:rsidR="00013745">
        <w:rPr>
          <w:sz w:val="28"/>
          <w:szCs w:val="28"/>
        </w:rPr>
        <w:t>2</w:t>
      </w:r>
      <w:r w:rsidRPr="006B65C2">
        <w:rPr>
          <w:sz w:val="28"/>
          <w:szCs w:val="28"/>
        </w:rPr>
        <w:t>р.</w:t>
      </w:r>
    </w:p>
    <w:p w14:paraId="68DB3202" w14:textId="77777777" w:rsidR="00A5643D" w:rsidRPr="006B65C2" w:rsidRDefault="00A5643D" w:rsidP="00A5643D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Голова в</w:t>
      </w:r>
      <w:r w:rsidRPr="006B65C2">
        <w:rPr>
          <w:sz w:val="28"/>
          <w:szCs w:val="28"/>
        </w:rPr>
        <w:t>ченої ради _______________ (</w:t>
      </w:r>
      <w:proofErr w:type="spellStart"/>
      <w:r>
        <w:rPr>
          <w:sz w:val="28"/>
          <w:szCs w:val="28"/>
        </w:rPr>
        <w:t>Токовенко</w:t>
      </w:r>
      <w:proofErr w:type="spellEnd"/>
      <w:r>
        <w:rPr>
          <w:sz w:val="28"/>
          <w:szCs w:val="28"/>
        </w:rPr>
        <w:t xml:space="preserve"> О.С.</w:t>
      </w:r>
      <w:r w:rsidRPr="006B65C2">
        <w:rPr>
          <w:sz w:val="28"/>
          <w:szCs w:val="28"/>
        </w:rPr>
        <w:t>)</w:t>
      </w:r>
    </w:p>
    <w:p w14:paraId="3C1A6300" w14:textId="77777777" w:rsidR="00A5643D" w:rsidRPr="006B65C2" w:rsidRDefault="00A5643D" w:rsidP="00A5643D">
      <w:pPr>
        <w:spacing w:after="120"/>
        <w:jc w:val="both"/>
        <w:rPr>
          <w:b/>
          <w:sz w:val="28"/>
          <w:szCs w:val="28"/>
        </w:rPr>
      </w:pPr>
    </w:p>
    <w:p w14:paraId="5B54BC88" w14:textId="07D13EF2" w:rsidR="00A5643D" w:rsidRPr="006B65C2" w:rsidRDefault="00A5643D" w:rsidP="00A5643D">
      <w:pPr>
        <w:pStyle w:val="aa"/>
        <w:spacing w:after="120"/>
        <w:ind w:left="0"/>
        <w:rPr>
          <w:sz w:val="28"/>
          <w:szCs w:val="28"/>
        </w:rPr>
      </w:pPr>
      <w:r>
        <w:rPr>
          <w:sz w:val="28"/>
          <w:szCs w:val="28"/>
        </w:rPr>
        <w:t>2</w:t>
      </w:r>
      <w:r w:rsidRPr="006B65C2">
        <w:rPr>
          <w:sz w:val="28"/>
          <w:szCs w:val="28"/>
        </w:rPr>
        <w:t xml:space="preserve">. </w:t>
      </w:r>
      <w:r w:rsidRPr="006B65C2">
        <w:rPr>
          <w:sz w:val="28"/>
          <w:szCs w:val="28"/>
          <w:lang w:val="ru-RU"/>
        </w:rPr>
        <w:t>Рада</w:t>
      </w:r>
      <w:r w:rsidRPr="006B65C2">
        <w:rPr>
          <w:sz w:val="28"/>
          <w:szCs w:val="28"/>
        </w:rPr>
        <w:t xml:space="preserve"> з якості </w:t>
      </w:r>
      <w:r w:rsidRPr="006B65C2">
        <w:rPr>
          <w:sz w:val="28"/>
          <w:szCs w:val="28"/>
          <w:lang w:val="ru-RU"/>
        </w:rPr>
        <w:t>ДНУ</w:t>
      </w:r>
      <w:r w:rsidRPr="006B65C2">
        <w:rPr>
          <w:sz w:val="28"/>
          <w:szCs w:val="28"/>
        </w:rPr>
        <w:t>: протокол №____ від «__» _______20</w:t>
      </w:r>
      <w:r>
        <w:rPr>
          <w:sz w:val="28"/>
          <w:szCs w:val="28"/>
        </w:rPr>
        <w:t>2</w:t>
      </w:r>
      <w:r w:rsidR="00013745">
        <w:rPr>
          <w:sz w:val="28"/>
          <w:szCs w:val="28"/>
        </w:rPr>
        <w:t>2</w:t>
      </w:r>
      <w:r w:rsidRPr="006B65C2">
        <w:rPr>
          <w:sz w:val="28"/>
          <w:szCs w:val="28"/>
        </w:rPr>
        <w:t>р.</w:t>
      </w:r>
    </w:p>
    <w:p w14:paraId="5CD19CD3" w14:textId="4A945AD7" w:rsidR="00A5643D" w:rsidRPr="006B65C2" w:rsidRDefault="00A5643D" w:rsidP="00A5643D">
      <w:pPr>
        <w:spacing w:after="120"/>
        <w:jc w:val="both"/>
        <w:rPr>
          <w:sz w:val="28"/>
          <w:szCs w:val="28"/>
        </w:rPr>
      </w:pPr>
      <w:r w:rsidRPr="006B65C2">
        <w:rPr>
          <w:sz w:val="28"/>
          <w:szCs w:val="28"/>
        </w:rPr>
        <w:t xml:space="preserve">Голова РЗЯВО  _______________ </w:t>
      </w:r>
    </w:p>
    <w:p w14:paraId="707A284F" w14:textId="77777777" w:rsidR="00A5643D" w:rsidRPr="006B65C2" w:rsidRDefault="00A5643D" w:rsidP="00A5643D">
      <w:pPr>
        <w:spacing w:line="360" w:lineRule="auto"/>
        <w:jc w:val="both"/>
        <w:rPr>
          <w:b/>
          <w:sz w:val="28"/>
          <w:szCs w:val="28"/>
        </w:rPr>
      </w:pPr>
    </w:p>
    <w:p w14:paraId="196960DA" w14:textId="77777777" w:rsidR="00A5643D" w:rsidRPr="006B65C2" w:rsidRDefault="00A5643D" w:rsidP="00A5643D">
      <w:pPr>
        <w:spacing w:line="360" w:lineRule="auto"/>
        <w:rPr>
          <w:b/>
          <w:bCs/>
          <w:sz w:val="28"/>
          <w:szCs w:val="28"/>
        </w:rPr>
      </w:pPr>
    </w:p>
    <w:p w14:paraId="7AB5524D" w14:textId="77777777" w:rsidR="00A5643D" w:rsidRPr="006B65C2" w:rsidRDefault="00A5643D" w:rsidP="00A5643D">
      <w:pPr>
        <w:spacing w:line="360" w:lineRule="auto"/>
        <w:rPr>
          <w:b/>
          <w:bCs/>
          <w:sz w:val="28"/>
          <w:szCs w:val="28"/>
        </w:rPr>
      </w:pPr>
    </w:p>
    <w:p w14:paraId="19233C47" w14:textId="77777777" w:rsidR="00A5643D" w:rsidRPr="006B65C2" w:rsidRDefault="00A5643D" w:rsidP="00A5643D">
      <w:pPr>
        <w:spacing w:line="360" w:lineRule="auto"/>
        <w:rPr>
          <w:b/>
          <w:bCs/>
          <w:sz w:val="28"/>
          <w:szCs w:val="28"/>
        </w:rPr>
      </w:pPr>
      <w:r w:rsidRPr="006B65C2">
        <w:rPr>
          <w:b/>
          <w:bCs/>
          <w:sz w:val="28"/>
          <w:szCs w:val="28"/>
        </w:rPr>
        <w:t xml:space="preserve">Рецензії-відгуки </w:t>
      </w:r>
      <w:proofErr w:type="spellStart"/>
      <w:r w:rsidRPr="006B65C2">
        <w:rPr>
          <w:b/>
          <w:bCs/>
          <w:sz w:val="28"/>
          <w:szCs w:val="28"/>
        </w:rPr>
        <w:t>стейкголдерів</w:t>
      </w:r>
      <w:proofErr w:type="spellEnd"/>
      <w:r w:rsidRPr="006B65C2">
        <w:rPr>
          <w:b/>
          <w:bCs/>
          <w:sz w:val="28"/>
          <w:szCs w:val="28"/>
        </w:rPr>
        <w:t xml:space="preserve"> (за наявності):</w:t>
      </w:r>
    </w:p>
    <w:p w14:paraId="77CC1D45" w14:textId="77777777" w:rsidR="00A5643D" w:rsidRPr="006B65C2" w:rsidRDefault="00A5643D" w:rsidP="00A5643D">
      <w:pPr>
        <w:rPr>
          <w:b/>
          <w:sz w:val="28"/>
          <w:szCs w:val="28"/>
        </w:rPr>
      </w:pPr>
      <w:r w:rsidRPr="006B65C2">
        <w:rPr>
          <w:b/>
          <w:bCs/>
          <w:sz w:val="28"/>
          <w:szCs w:val="28"/>
        </w:rPr>
        <w:t>1.</w:t>
      </w:r>
      <w:r w:rsidRPr="006B65C2">
        <w:rPr>
          <w:b/>
          <w:sz w:val="28"/>
          <w:szCs w:val="28"/>
        </w:rPr>
        <w:t xml:space="preserve"> </w:t>
      </w:r>
      <w:r w:rsidRPr="006B65C2">
        <w:rPr>
          <w:sz w:val="28"/>
          <w:szCs w:val="28"/>
          <w:u w:val="single"/>
        </w:rPr>
        <w:t>Роботодавці:</w:t>
      </w:r>
    </w:p>
    <w:p w14:paraId="6C8BEA15" w14:textId="77777777" w:rsidR="00A5643D" w:rsidRDefault="00A5643D" w:rsidP="00A5643D">
      <w:pPr>
        <w:jc w:val="both"/>
        <w:rPr>
          <w:sz w:val="28"/>
          <w:szCs w:val="28"/>
        </w:rPr>
      </w:pPr>
      <w:r w:rsidRPr="006B65C2">
        <w:rPr>
          <w:sz w:val="28"/>
          <w:szCs w:val="28"/>
        </w:rPr>
        <w:t xml:space="preserve">1. </w:t>
      </w:r>
      <w:proofErr w:type="spellStart"/>
      <w:r w:rsidRPr="00283F89">
        <w:rPr>
          <w:sz w:val="28"/>
          <w:szCs w:val="28"/>
        </w:rPr>
        <w:t>Шабанова</w:t>
      </w:r>
      <w:proofErr w:type="spellEnd"/>
      <w:r w:rsidRPr="00283F89">
        <w:rPr>
          <w:sz w:val="28"/>
          <w:szCs w:val="28"/>
        </w:rPr>
        <w:t xml:space="preserve"> Юлія Олександрівна, завідувач</w:t>
      </w:r>
      <w:r>
        <w:rPr>
          <w:sz w:val="28"/>
          <w:szCs w:val="28"/>
        </w:rPr>
        <w:t xml:space="preserve"> кафедри філософії і педагогіки</w:t>
      </w:r>
      <w:r w:rsidRPr="0076006F">
        <w:rPr>
          <w:sz w:val="28"/>
          <w:szCs w:val="28"/>
        </w:rPr>
        <w:t xml:space="preserve">, </w:t>
      </w:r>
      <w:r>
        <w:rPr>
          <w:sz w:val="28"/>
          <w:szCs w:val="28"/>
        </w:rPr>
        <w:t>Національний технічний університет «Дніпровська політехніка».</w:t>
      </w:r>
    </w:p>
    <w:p w14:paraId="4EA017F2" w14:textId="77777777" w:rsidR="00A5643D" w:rsidRPr="006B65C2" w:rsidRDefault="00A5643D" w:rsidP="00A5643D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6006F">
        <w:rPr>
          <w:sz w:val="28"/>
          <w:szCs w:val="28"/>
        </w:rPr>
        <w:t>.</w:t>
      </w:r>
      <w:r>
        <w:rPr>
          <w:sz w:val="28"/>
          <w:szCs w:val="28"/>
        </w:rPr>
        <w:t xml:space="preserve"> Корх Олександр Миколайович, </w:t>
      </w:r>
      <w:r w:rsidRPr="00D57171">
        <w:rPr>
          <w:sz w:val="28"/>
          <w:szCs w:val="28"/>
        </w:rPr>
        <w:t xml:space="preserve">кафедра </w:t>
      </w:r>
      <w:r w:rsidRPr="00D57171">
        <w:rPr>
          <w:bCs/>
          <w:color w:val="000000"/>
          <w:sz w:val="28"/>
          <w:szCs w:val="28"/>
          <w:shd w:val="clear" w:color="auto" w:fill="FFFFFF"/>
        </w:rPr>
        <w:t>міжнародних відносин, суспільних комунікацій та регіональних студій,</w:t>
      </w:r>
      <w:r w:rsidRPr="00D57171">
        <w:rPr>
          <w:color w:val="000000"/>
          <w:sz w:val="28"/>
          <w:szCs w:val="28"/>
          <w:shd w:val="clear" w:color="auto" w:fill="FFFFFF"/>
        </w:rPr>
        <w:t> </w:t>
      </w:r>
      <w:r w:rsidRPr="00D57171">
        <w:rPr>
          <w:sz w:val="28"/>
          <w:szCs w:val="28"/>
        </w:rPr>
        <w:t xml:space="preserve"> Університет ми</w:t>
      </w:r>
      <w:r>
        <w:rPr>
          <w:sz w:val="28"/>
          <w:szCs w:val="28"/>
        </w:rPr>
        <w:t>тної справи та фінансів.</w:t>
      </w:r>
    </w:p>
    <w:p w14:paraId="6EC3838A" w14:textId="77777777" w:rsidR="00A5643D" w:rsidRPr="0076006F" w:rsidRDefault="00A5643D" w:rsidP="00A5643D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6006F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Побочий</w:t>
      </w:r>
      <w:proofErr w:type="spellEnd"/>
      <w:r>
        <w:rPr>
          <w:sz w:val="28"/>
          <w:szCs w:val="28"/>
        </w:rPr>
        <w:t xml:space="preserve"> Іван Андрійович</w:t>
      </w:r>
      <w:r w:rsidRPr="0076006F">
        <w:rPr>
          <w:sz w:val="28"/>
          <w:szCs w:val="28"/>
        </w:rPr>
        <w:t xml:space="preserve">, </w:t>
      </w:r>
      <w:r>
        <w:rPr>
          <w:sz w:val="28"/>
          <w:szCs w:val="28"/>
        </w:rPr>
        <w:t>завідувач кафедри філософії та політології</w:t>
      </w:r>
      <w:r w:rsidRPr="0076006F">
        <w:rPr>
          <w:sz w:val="28"/>
          <w:szCs w:val="28"/>
        </w:rPr>
        <w:t xml:space="preserve">, </w:t>
      </w:r>
      <w:r>
        <w:rPr>
          <w:sz w:val="28"/>
          <w:szCs w:val="28"/>
        </w:rPr>
        <w:t>Національна металургійна академія України.</w:t>
      </w:r>
    </w:p>
    <w:p w14:paraId="5D9A4329" w14:textId="77777777" w:rsidR="00A5643D" w:rsidRPr="006B65C2" w:rsidRDefault="00A5643D" w:rsidP="00A5643D">
      <w:pPr>
        <w:rPr>
          <w:sz w:val="28"/>
          <w:szCs w:val="28"/>
        </w:rPr>
      </w:pPr>
    </w:p>
    <w:p w14:paraId="020F69D2" w14:textId="77777777" w:rsidR="00A5643D" w:rsidRPr="006B65C2" w:rsidRDefault="00A5643D" w:rsidP="00A5643D">
      <w:pPr>
        <w:rPr>
          <w:sz w:val="28"/>
          <w:szCs w:val="28"/>
        </w:rPr>
      </w:pPr>
      <w:r w:rsidRPr="006B65C2">
        <w:rPr>
          <w:b/>
          <w:bCs/>
          <w:sz w:val="28"/>
          <w:szCs w:val="28"/>
        </w:rPr>
        <w:t xml:space="preserve">2. </w:t>
      </w:r>
      <w:r w:rsidRPr="006B65C2">
        <w:rPr>
          <w:sz w:val="28"/>
          <w:szCs w:val="28"/>
          <w:u w:val="single"/>
        </w:rPr>
        <w:t>Здобувачі вищої освіти:</w:t>
      </w:r>
    </w:p>
    <w:p w14:paraId="245B3C50" w14:textId="3F419142" w:rsidR="00A5643D" w:rsidRPr="006B65C2" w:rsidRDefault="00A5643D" w:rsidP="00A5643D">
      <w:pPr>
        <w:jc w:val="both"/>
        <w:rPr>
          <w:sz w:val="28"/>
          <w:szCs w:val="28"/>
        </w:rPr>
      </w:pPr>
      <w:r w:rsidRPr="006B65C2">
        <w:rPr>
          <w:sz w:val="28"/>
          <w:szCs w:val="28"/>
        </w:rPr>
        <w:t xml:space="preserve">1. </w:t>
      </w:r>
      <w:proofErr w:type="spellStart"/>
      <w:r w:rsidRPr="00BE798E">
        <w:rPr>
          <w:sz w:val="28"/>
          <w:szCs w:val="28"/>
        </w:rPr>
        <w:t>Несправа</w:t>
      </w:r>
      <w:proofErr w:type="spellEnd"/>
      <w:r w:rsidRPr="00BE798E">
        <w:rPr>
          <w:sz w:val="28"/>
          <w:szCs w:val="28"/>
        </w:rPr>
        <w:t xml:space="preserve"> Олександра Миколаївна</w:t>
      </w:r>
      <w:r>
        <w:rPr>
          <w:sz w:val="28"/>
          <w:szCs w:val="28"/>
        </w:rPr>
        <w:t xml:space="preserve">, </w:t>
      </w:r>
      <w:r w:rsidRPr="00BE379F">
        <w:rPr>
          <w:sz w:val="28"/>
          <w:szCs w:val="28"/>
        </w:rPr>
        <w:t>Дн</w:t>
      </w:r>
      <w:r>
        <w:rPr>
          <w:sz w:val="28"/>
          <w:szCs w:val="28"/>
        </w:rPr>
        <w:t>іпровський національний університет імені Олеся Гончара</w:t>
      </w:r>
      <w:r w:rsidRPr="00A53194">
        <w:rPr>
          <w:sz w:val="28"/>
          <w:szCs w:val="28"/>
        </w:rPr>
        <w:t xml:space="preserve">, </w:t>
      </w:r>
      <w:r w:rsidR="00832C28" w:rsidRPr="00832C28">
        <w:rPr>
          <w:sz w:val="28"/>
          <w:szCs w:val="28"/>
        </w:rPr>
        <w:t>3</w:t>
      </w:r>
      <w:r w:rsidRPr="00A53194">
        <w:rPr>
          <w:sz w:val="28"/>
          <w:szCs w:val="28"/>
        </w:rPr>
        <w:t xml:space="preserve"> курс, </w:t>
      </w:r>
      <w:r>
        <w:rPr>
          <w:sz w:val="28"/>
          <w:szCs w:val="28"/>
        </w:rPr>
        <w:t>треті</w:t>
      </w:r>
      <w:r w:rsidRPr="00A53194">
        <w:rPr>
          <w:sz w:val="28"/>
          <w:szCs w:val="28"/>
        </w:rPr>
        <w:t>й (</w:t>
      </w:r>
      <w:r>
        <w:rPr>
          <w:sz w:val="28"/>
          <w:szCs w:val="28"/>
        </w:rPr>
        <w:t>науковий</w:t>
      </w:r>
      <w:r w:rsidRPr="00A53194">
        <w:rPr>
          <w:sz w:val="28"/>
          <w:szCs w:val="28"/>
        </w:rPr>
        <w:t xml:space="preserve">) рівень, </w:t>
      </w:r>
      <w:r w:rsidRPr="006A75A7">
        <w:rPr>
          <w:sz w:val="28"/>
          <w:szCs w:val="28"/>
        </w:rPr>
        <w:t xml:space="preserve">033 </w:t>
      </w:r>
      <w:r w:rsidRPr="00A53194">
        <w:rPr>
          <w:sz w:val="28"/>
          <w:szCs w:val="28"/>
        </w:rPr>
        <w:t xml:space="preserve">Філософія, </w:t>
      </w:r>
      <w:r w:rsidRPr="00BE379F">
        <w:rPr>
          <w:sz w:val="28"/>
          <w:szCs w:val="28"/>
        </w:rPr>
        <w:t xml:space="preserve">                    </w:t>
      </w:r>
      <w:r w:rsidRPr="00A53194">
        <w:rPr>
          <w:sz w:val="28"/>
          <w:szCs w:val="28"/>
        </w:rPr>
        <w:t>О</w:t>
      </w:r>
      <w:r>
        <w:rPr>
          <w:sz w:val="28"/>
          <w:szCs w:val="28"/>
        </w:rPr>
        <w:t>Н</w:t>
      </w:r>
      <w:r w:rsidRPr="00A53194">
        <w:rPr>
          <w:sz w:val="28"/>
          <w:szCs w:val="28"/>
        </w:rPr>
        <w:t>П «Філософія»</w:t>
      </w:r>
      <w:r>
        <w:rPr>
          <w:sz w:val="28"/>
          <w:szCs w:val="28"/>
        </w:rPr>
        <w:t>.</w:t>
      </w:r>
    </w:p>
    <w:p w14:paraId="5B25842F" w14:textId="5EA0ED58" w:rsidR="00A5643D" w:rsidRPr="006B65C2" w:rsidRDefault="00A5643D" w:rsidP="00A5643D">
      <w:pPr>
        <w:jc w:val="both"/>
        <w:rPr>
          <w:sz w:val="28"/>
          <w:szCs w:val="28"/>
        </w:rPr>
      </w:pPr>
      <w:r w:rsidRPr="0066068D">
        <w:rPr>
          <w:sz w:val="28"/>
          <w:szCs w:val="28"/>
        </w:rPr>
        <w:t>2. Жук</w:t>
      </w:r>
      <w:r w:rsidRPr="00232198">
        <w:rPr>
          <w:sz w:val="28"/>
          <w:szCs w:val="28"/>
        </w:rPr>
        <w:t xml:space="preserve">-Яремчук Юлія Василівна, </w:t>
      </w:r>
      <w:r w:rsidRPr="00BE379F">
        <w:rPr>
          <w:sz w:val="28"/>
          <w:szCs w:val="28"/>
        </w:rPr>
        <w:t>Дн</w:t>
      </w:r>
      <w:r>
        <w:rPr>
          <w:sz w:val="28"/>
          <w:szCs w:val="28"/>
        </w:rPr>
        <w:t>іпровський національний університет імені Олеся Гончара</w:t>
      </w:r>
      <w:r w:rsidRPr="00A53194">
        <w:rPr>
          <w:sz w:val="28"/>
          <w:szCs w:val="28"/>
        </w:rPr>
        <w:t xml:space="preserve">, </w:t>
      </w:r>
      <w:r w:rsidR="00832C28" w:rsidRPr="00832C28">
        <w:rPr>
          <w:sz w:val="28"/>
          <w:szCs w:val="28"/>
        </w:rPr>
        <w:t>3</w:t>
      </w:r>
      <w:r w:rsidRPr="00A53194">
        <w:rPr>
          <w:sz w:val="28"/>
          <w:szCs w:val="28"/>
        </w:rPr>
        <w:t xml:space="preserve"> курс, </w:t>
      </w:r>
      <w:r>
        <w:rPr>
          <w:sz w:val="28"/>
          <w:szCs w:val="28"/>
        </w:rPr>
        <w:t>треті</w:t>
      </w:r>
      <w:r w:rsidRPr="00A53194">
        <w:rPr>
          <w:sz w:val="28"/>
          <w:szCs w:val="28"/>
        </w:rPr>
        <w:t>й (</w:t>
      </w:r>
      <w:r>
        <w:rPr>
          <w:sz w:val="28"/>
          <w:szCs w:val="28"/>
        </w:rPr>
        <w:t>науковий</w:t>
      </w:r>
      <w:r w:rsidRPr="00A53194">
        <w:rPr>
          <w:sz w:val="28"/>
          <w:szCs w:val="28"/>
        </w:rPr>
        <w:t xml:space="preserve">) рівень, </w:t>
      </w:r>
      <w:r w:rsidRPr="006A75A7">
        <w:rPr>
          <w:sz w:val="28"/>
          <w:szCs w:val="28"/>
        </w:rPr>
        <w:t xml:space="preserve">033 </w:t>
      </w:r>
      <w:r w:rsidRPr="00A53194">
        <w:rPr>
          <w:sz w:val="28"/>
          <w:szCs w:val="28"/>
        </w:rPr>
        <w:t>Філософія, О</w:t>
      </w:r>
      <w:r>
        <w:rPr>
          <w:sz w:val="28"/>
          <w:szCs w:val="28"/>
        </w:rPr>
        <w:t>Н</w:t>
      </w:r>
      <w:r w:rsidRPr="00A53194">
        <w:rPr>
          <w:sz w:val="28"/>
          <w:szCs w:val="28"/>
        </w:rPr>
        <w:t>П «Філософія»</w:t>
      </w:r>
      <w:r>
        <w:rPr>
          <w:sz w:val="28"/>
          <w:szCs w:val="28"/>
        </w:rPr>
        <w:t>.</w:t>
      </w:r>
    </w:p>
    <w:p w14:paraId="494CD59E" w14:textId="7DAA45FC" w:rsidR="00A5643D" w:rsidRPr="006B65C2" w:rsidRDefault="00A5643D" w:rsidP="00A5643D">
      <w:pPr>
        <w:tabs>
          <w:tab w:val="left" w:pos="284"/>
        </w:tabs>
        <w:jc w:val="both"/>
        <w:rPr>
          <w:sz w:val="28"/>
          <w:szCs w:val="28"/>
        </w:rPr>
      </w:pPr>
      <w:r w:rsidRPr="0066068D">
        <w:rPr>
          <w:sz w:val="28"/>
          <w:szCs w:val="28"/>
        </w:rPr>
        <w:t xml:space="preserve">3. Головко Андрій Анатолійович, </w:t>
      </w:r>
      <w:r w:rsidR="00832C28" w:rsidRPr="00832C28">
        <w:rPr>
          <w:sz w:val="28"/>
          <w:szCs w:val="28"/>
        </w:rPr>
        <w:t>4</w:t>
      </w:r>
      <w:r w:rsidRPr="0066068D">
        <w:rPr>
          <w:sz w:val="28"/>
          <w:szCs w:val="28"/>
        </w:rPr>
        <w:t xml:space="preserve"> курс, третій</w:t>
      </w:r>
      <w:r w:rsidRPr="00A53194">
        <w:rPr>
          <w:sz w:val="28"/>
          <w:szCs w:val="28"/>
        </w:rPr>
        <w:t xml:space="preserve"> (</w:t>
      </w:r>
      <w:r>
        <w:rPr>
          <w:sz w:val="28"/>
          <w:szCs w:val="28"/>
        </w:rPr>
        <w:t>науковий</w:t>
      </w:r>
      <w:r w:rsidRPr="00A53194">
        <w:rPr>
          <w:sz w:val="28"/>
          <w:szCs w:val="28"/>
        </w:rPr>
        <w:t xml:space="preserve">) рівень, </w:t>
      </w:r>
      <w:r w:rsidRPr="006A75A7">
        <w:rPr>
          <w:sz w:val="28"/>
          <w:szCs w:val="28"/>
        </w:rPr>
        <w:t xml:space="preserve">033 </w:t>
      </w:r>
      <w:r w:rsidRPr="00A53194">
        <w:rPr>
          <w:sz w:val="28"/>
          <w:szCs w:val="28"/>
        </w:rPr>
        <w:t>Філософія,</w:t>
      </w:r>
      <w:r w:rsidRPr="00BE379F">
        <w:rPr>
          <w:sz w:val="28"/>
          <w:szCs w:val="28"/>
        </w:rPr>
        <w:t xml:space="preserve"> </w:t>
      </w:r>
      <w:r w:rsidRPr="00A53194">
        <w:rPr>
          <w:sz w:val="28"/>
          <w:szCs w:val="28"/>
        </w:rPr>
        <w:t>О</w:t>
      </w:r>
      <w:r>
        <w:rPr>
          <w:sz w:val="28"/>
          <w:szCs w:val="28"/>
        </w:rPr>
        <w:t>Н</w:t>
      </w:r>
      <w:r w:rsidRPr="00A53194">
        <w:rPr>
          <w:sz w:val="28"/>
          <w:szCs w:val="28"/>
        </w:rPr>
        <w:t>П «Філософія»</w:t>
      </w:r>
    </w:p>
    <w:p w14:paraId="23ABE05F" w14:textId="77777777" w:rsidR="00A5643D" w:rsidRPr="006B65C2" w:rsidRDefault="00A5643D" w:rsidP="00A5643D">
      <w:pPr>
        <w:spacing w:line="360" w:lineRule="auto"/>
        <w:rPr>
          <w:b/>
          <w:bCs/>
          <w:sz w:val="28"/>
          <w:szCs w:val="28"/>
        </w:rPr>
      </w:pPr>
    </w:p>
    <w:p w14:paraId="13CB6B6A" w14:textId="77777777" w:rsidR="00A5643D" w:rsidRPr="006B65C2" w:rsidRDefault="00A5643D" w:rsidP="00A5643D">
      <w:pPr>
        <w:autoSpaceDE w:val="0"/>
        <w:autoSpaceDN w:val="0"/>
        <w:adjustRightInd w:val="0"/>
        <w:ind w:left="360"/>
        <w:jc w:val="center"/>
        <w:rPr>
          <w:b/>
          <w:bCs/>
          <w:sz w:val="28"/>
          <w:szCs w:val="28"/>
        </w:rPr>
      </w:pPr>
    </w:p>
    <w:p w14:paraId="7DE47F3F" w14:textId="77777777" w:rsidR="00A5643D" w:rsidRPr="006B65C2" w:rsidRDefault="00A5643D" w:rsidP="00A5643D">
      <w:pPr>
        <w:autoSpaceDE w:val="0"/>
        <w:autoSpaceDN w:val="0"/>
        <w:adjustRightInd w:val="0"/>
        <w:ind w:left="360"/>
        <w:jc w:val="center"/>
        <w:rPr>
          <w:b/>
          <w:bCs/>
          <w:sz w:val="28"/>
          <w:szCs w:val="28"/>
        </w:rPr>
      </w:pPr>
    </w:p>
    <w:p w14:paraId="41F28780" w14:textId="77777777" w:rsidR="00A5643D" w:rsidRPr="006B65C2" w:rsidRDefault="00A5643D" w:rsidP="00A5643D">
      <w:pPr>
        <w:pStyle w:val="a8"/>
        <w:numPr>
          <w:ilvl w:val="0"/>
          <w:numId w:val="3"/>
        </w:numPr>
        <w:spacing w:after="0"/>
        <w:jc w:val="center"/>
        <w:rPr>
          <w:b/>
          <w:bCs/>
          <w:sz w:val="28"/>
          <w:szCs w:val="28"/>
        </w:rPr>
      </w:pPr>
      <w:r w:rsidRPr="006B65C2">
        <w:rPr>
          <w:b/>
          <w:bCs/>
          <w:sz w:val="28"/>
          <w:szCs w:val="28"/>
        </w:rPr>
        <w:br w:type="column"/>
      </w:r>
      <w:r w:rsidRPr="006B65C2">
        <w:rPr>
          <w:b/>
          <w:bCs/>
          <w:sz w:val="28"/>
          <w:szCs w:val="28"/>
        </w:rPr>
        <w:lastRenderedPageBreak/>
        <w:t xml:space="preserve">Профіль освітньої програми зі спеціальності </w:t>
      </w:r>
    </w:p>
    <w:p w14:paraId="10451DD5" w14:textId="77777777" w:rsidR="00A5643D" w:rsidRPr="006B65C2" w:rsidRDefault="00A5643D" w:rsidP="00A5643D">
      <w:pPr>
        <w:ind w:left="720"/>
        <w:jc w:val="center"/>
        <w:rPr>
          <w:b/>
          <w:sz w:val="6"/>
          <w:szCs w:val="6"/>
        </w:rPr>
      </w:pPr>
      <w:r w:rsidRPr="001D50CA">
        <w:rPr>
          <w:b/>
          <w:sz w:val="28"/>
          <w:szCs w:val="28"/>
        </w:rPr>
        <w:t>033 Філософія</w:t>
      </w:r>
    </w:p>
    <w:p w14:paraId="4696302C" w14:textId="77777777" w:rsidR="00A5643D" w:rsidRPr="006B65C2" w:rsidRDefault="00A5643D" w:rsidP="00A5643D">
      <w:pPr>
        <w:ind w:left="720"/>
        <w:rPr>
          <w:b/>
          <w:sz w:val="6"/>
          <w:szCs w:val="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7081"/>
      </w:tblGrid>
      <w:tr w:rsidR="00A5643D" w:rsidRPr="006B65C2" w14:paraId="711370AF" w14:textId="77777777" w:rsidTr="00301FAD">
        <w:tc>
          <w:tcPr>
            <w:tcW w:w="9889" w:type="dxa"/>
            <w:gridSpan w:val="2"/>
            <w:shd w:val="clear" w:color="auto" w:fill="E0E0E0"/>
          </w:tcPr>
          <w:p w14:paraId="0AC2DFE1" w14:textId="77777777" w:rsidR="00A5643D" w:rsidRPr="006B65C2" w:rsidRDefault="00A5643D" w:rsidP="00301FAD">
            <w:pPr>
              <w:jc w:val="center"/>
              <w:rPr>
                <w:b/>
                <w:bCs/>
              </w:rPr>
            </w:pPr>
            <w:r w:rsidRPr="006B65C2">
              <w:rPr>
                <w:b/>
                <w:bCs/>
              </w:rPr>
              <w:t>1 – Загальна інформація</w:t>
            </w:r>
          </w:p>
        </w:tc>
      </w:tr>
      <w:tr w:rsidR="00A5643D" w:rsidRPr="006B65C2" w14:paraId="0A2C11C8" w14:textId="77777777" w:rsidTr="00301FAD">
        <w:tc>
          <w:tcPr>
            <w:tcW w:w="2808" w:type="dxa"/>
          </w:tcPr>
          <w:p w14:paraId="11D6E163" w14:textId="77777777" w:rsidR="00A5643D" w:rsidRPr="006B65C2" w:rsidRDefault="00A5643D" w:rsidP="00301FAD">
            <w:r w:rsidRPr="006B65C2">
              <w:rPr>
                <w:b/>
                <w:iCs/>
              </w:rPr>
              <w:t>Повна назва вищого навчального закладу та структурного підрозділу</w:t>
            </w:r>
          </w:p>
        </w:tc>
        <w:tc>
          <w:tcPr>
            <w:tcW w:w="7081" w:type="dxa"/>
          </w:tcPr>
          <w:p w14:paraId="7B915785" w14:textId="77777777" w:rsidR="00A5643D" w:rsidRPr="00774F92" w:rsidRDefault="00A5643D" w:rsidP="00301FAD">
            <w:pPr>
              <w:rPr>
                <w:b/>
              </w:rPr>
            </w:pPr>
            <w:r w:rsidRPr="00774F92">
              <w:rPr>
                <w:b/>
              </w:rPr>
              <w:t>Дніпровський національний університет імені Олеся Гончара</w:t>
            </w:r>
          </w:p>
          <w:p w14:paraId="11D7913D" w14:textId="77777777" w:rsidR="00A5643D" w:rsidRPr="00774F92" w:rsidRDefault="00A5643D" w:rsidP="00301FAD">
            <w:pPr>
              <w:rPr>
                <w:b/>
              </w:rPr>
            </w:pPr>
            <w:r w:rsidRPr="00774F92">
              <w:rPr>
                <w:b/>
              </w:rPr>
              <w:t xml:space="preserve">Факультет </w:t>
            </w:r>
            <w:r w:rsidRPr="00774F92">
              <w:rPr>
                <w:b/>
                <w:bCs/>
              </w:rPr>
              <w:t>суспільних наук і міжнародних відносин</w:t>
            </w:r>
            <w:r w:rsidRPr="00774F92">
              <w:rPr>
                <w:b/>
              </w:rPr>
              <w:t xml:space="preserve"> </w:t>
            </w:r>
          </w:p>
          <w:p w14:paraId="15EB97D2" w14:textId="77777777" w:rsidR="00A5643D" w:rsidRPr="006B65C2" w:rsidRDefault="00A5643D" w:rsidP="00301FAD">
            <w:pPr>
              <w:rPr>
                <w:b/>
              </w:rPr>
            </w:pPr>
            <w:r w:rsidRPr="00774F92">
              <w:rPr>
                <w:b/>
              </w:rPr>
              <w:t>Кафедра філософії</w:t>
            </w:r>
          </w:p>
        </w:tc>
      </w:tr>
      <w:tr w:rsidR="00A5643D" w:rsidRPr="006B65C2" w14:paraId="16B08B3D" w14:textId="77777777" w:rsidTr="00301FAD">
        <w:tc>
          <w:tcPr>
            <w:tcW w:w="2808" w:type="dxa"/>
          </w:tcPr>
          <w:p w14:paraId="57B2EBDD" w14:textId="77777777" w:rsidR="00A5643D" w:rsidRPr="006B65C2" w:rsidRDefault="00A5643D" w:rsidP="00301FAD">
            <w:r w:rsidRPr="006B65C2">
              <w:rPr>
                <w:b/>
                <w:iCs/>
              </w:rPr>
              <w:t>Офіційна назва освітньої програми</w:t>
            </w:r>
          </w:p>
        </w:tc>
        <w:tc>
          <w:tcPr>
            <w:tcW w:w="7081" w:type="dxa"/>
          </w:tcPr>
          <w:p w14:paraId="060F5EB2" w14:textId="77777777" w:rsidR="00A5643D" w:rsidRPr="006B65C2" w:rsidRDefault="00A5643D" w:rsidP="00301FAD">
            <w:r w:rsidRPr="006B65C2">
              <w:t>Освітньо-наукова програма «</w:t>
            </w:r>
            <w:r>
              <w:t>Філософія</w:t>
            </w:r>
            <w:r w:rsidRPr="006B65C2">
              <w:t>»</w:t>
            </w:r>
          </w:p>
        </w:tc>
      </w:tr>
      <w:tr w:rsidR="00A5643D" w:rsidRPr="006B65C2" w14:paraId="505D4817" w14:textId="77777777" w:rsidTr="00301FAD">
        <w:tc>
          <w:tcPr>
            <w:tcW w:w="2808" w:type="dxa"/>
          </w:tcPr>
          <w:p w14:paraId="0DDA5BF6" w14:textId="77777777" w:rsidR="00A5643D" w:rsidRPr="006B65C2" w:rsidRDefault="00A5643D" w:rsidP="00301FAD">
            <w:pPr>
              <w:rPr>
                <w:b/>
                <w:iCs/>
              </w:rPr>
            </w:pPr>
            <w:r w:rsidRPr="006B65C2">
              <w:rPr>
                <w:b/>
                <w:iCs/>
              </w:rPr>
              <w:t>Офіційна назва освітньої програми (англійською мовою)</w:t>
            </w:r>
          </w:p>
        </w:tc>
        <w:tc>
          <w:tcPr>
            <w:tcW w:w="7081" w:type="dxa"/>
          </w:tcPr>
          <w:p w14:paraId="0D0693B5" w14:textId="77777777" w:rsidR="00A5643D" w:rsidRPr="006B65C2" w:rsidRDefault="00A5643D" w:rsidP="00301FAD">
            <w:proofErr w:type="spellStart"/>
            <w:r>
              <w:t>Educational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r>
              <w:rPr>
                <w:lang w:val="en-US"/>
              </w:rPr>
              <w:t>Science</w:t>
            </w:r>
            <w:r>
              <w:t xml:space="preserve"> </w:t>
            </w:r>
            <w:proofErr w:type="spellStart"/>
            <w:r>
              <w:t>Program</w:t>
            </w:r>
            <w:proofErr w:type="spellEnd"/>
            <w:r>
              <w:t xml:space="preserve"> «</w:t>
            </w:r>
            <w:r w:rsidRPr="000F19BA">
              <w:rPr>
                <w:lang w:val="en-US" w:eastAsia="ru-RU"/>
              </w:rPr>
              <w:t>Philosophy</w:t>
            </w:r>
            <w:r>
              <w:rPr>
                <w:lang w:eastAsia="ru-RU"/>
              </w:rPr>
              <w:t>»</w:t>
            </w:r>
          </w:p>
        </w:tc>
      </w:tr>
      <w:tr w:rsidR="00A5643D" w:rsidRPr="006B65C2" w14:paraId="1B6E8B52" w14:textId="77777777" w:rsidTr="00301FAD">
        <w:tc>
          <w:tcPr>
            <w:tcW w:w="2808" w:type="dxa"/>
          </w:tcPr>
          <w:p w14:paraId="25A3832F" w14:textId="77777777" w:rsidR="00A5643D" w:rsidRPr="006B65C2" w:rsidRDefault="00A5643D" w:rsidP="00301FAD">
            <w:pPr>
              <w:tabs>
                <w:tab w:val="num" w:pos="851"/>
              </w:tabs>
              <w:rPr>
                <w:b/>
              </w:rPr>
            </w:pPr>
            <w:r w:rsidRPr="006B65C2">
              <w:rPr>
                <w:b/>
                <w:iCs/>
              </w:rPr>
              <w:t xml:space="preserve">Ступінь вищої освіти та </w:t>
            </w:r>
            <w:r w:rsidRPr="000459BA">
              <w:rPr>
                <w:b/>
                <w:iCs/>
              </w:rPr>
              <w:t>освітня кваліфікація мовою оригіналу</w:t>
            </w:r>
          </w:p>
        </w:tc>
        <w:tc>
          <w:tcPr>
            <w:tcW w:w="7081" w:type="dxa"/>
          </w:tcPr>
          <w:p w14:paraId="0CEC59F9" w14:textId="77777777" w:rsidR="00A5643D" w:rsidRPr="000459BA" w:rsidRDefault="00A5643D" w:rsidP="00301FAD">
            <w:pPr>
              <w:rPr>
                <w:iCs/>
              </w:rPr>
            </w:pPr>
            <w:r w:rsidRPr="000459BA">
              <w:rPr>
                <w:iCs/>
              </w:rPr>
              <w:t>Доктор філософії</w:t>
            </w:r>
          </w:p>
          <w:p w14:paraId="62446C43" w14:textId="6C60E8CB" w:rsidR="00A5643D" w:rsidRPr="00C15B2B" w:rsidRDefault="00A5643D" w:rsidP="00301FAD">
            <w:pPr>
              <w:rPr>
                <w:iCs/>
              </w:rPr>
            </w:pPr>
            <w:r w:rsidRPr="000459BA">
              <w:rPr>
                <w:iCs/>
              </w:rPr>
              <w:t xml:space="preserve">Освітня кваліфікація: </w:t>
            </w:r>
            <w:r w:rsidR="00C15B2B">
              <w:rPr>
                <w:iCs/>
              </w:rPr>
              <w:t>Доктор філософії з ф</w:t>
            </w:r>
            <w:r w:rsidRPr="00C15B2B">
              <w:rPr>
                <w:iCs/>
              </w:rPr>
              <w:t>ілософі</w:t>
            </w:r>
            <w:r w:rsidR="00C15B2B">
              <w:rPr>
                <w:iCs/>
              </w:rPr>
              <w:t>ї</w:t>
            </w:r>
          </w:p>
          <w:p w14:paraId="75FA3921" w14:textId="77777777" w:rsidR="00A5643D" w:rsidRPr="000459BA" w:rsidRDefault="00A5643D" w:rsidP="00301FAD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FF0000"/>
                <w:sz w:val="22"/>
                <w:szCs w:val="22"/>
                <w:lang w:val="uk-UA"/>
              </w:rPr>
            </w:pPr>
          </w:p>
        </w:tc>
      </w:tr>
      <w:tr w:rsidR="00A5643D" w:rsidRPr="006B65C2" w14:paraId="1EC5D5E4" w14:textId="77777777" w:rsidTr="00301FAD">
        <w:tc>
          <w:tcPr>
            <w:tcW w:w="2808" w:type="dxa"/>
          </w:tcPr>
          <w:p w14:paraId="7AE384A7" w14:textId="77777777" w:rsidR="00A5643D" w:rsidRPr="006B65C2" w:rsidRDefault="00A5643D" w:rsidP="00301FAD">
            <w:pPr>
              <w:tabs>
                <w:tab w:val="num" w:pos="851"/>
              </w:tabs>
              <w:rPr>
                <w:b/>
                <w:iCs/>
              </w:rPr>
            </w:pPr>
            <w:r w:rsidRPr="006B65C2">
              <w:rPr>
                <w:b/>
                <w:iCs/>
              </w:rPr>
              <w:t>Кваліфікація в дипломі</w:t>
            </w:r>
          </w:p>
        </w:tc>
        <w:tc>
          <w:tcPr>
            <w:tcW w:w="7081" w:type="dxa"/>
          </w:tcPr>
          <w:p w14:paraId="0564FFE5" w14:textId="647A1BB9" w:rsidR="00A5643D" w:rsidRDefault="00A5643D" w:rsidP="00301FAD">
            <w:pPr>
              <w:rPr>
                <w:iCs/>
              </w:rPr>
            </w:pPr>
            <w:r w:rsidRPr="000459BA">
              <w:rPr>
                <w:iCs/>
              </w:rPr>
              <w:t>Ступінь</w:t>
            </w:r>
            <w:r w:rsidR="00C15B2B">
              <w:rPr>
                <w:iCs/>
              </w:rPr>
              <w:t xml:space="preserve"> освіти</w:t>
            </w:r>
            <w:r w:rsidRPr="000459BA">
              <w:rPr>
                <w:iCs/>
              </w:rPr>
              <w:t>: доктор філософії</w:t>
            </w:r>
          </w:p>
          <w:p w14:paraId="3B8668A4" w14:textId="4F542BA5" w:rsidR="00C15B2B" w:rsidRPr="000459BA" w:rsidRDefault="00C15B2B" w:rsidP="00301FAD">
            <w:pPr>
              <w:rPr>
                <w:iCs/>
              </w:rPr>
            </w:pPr>
            <w:r>
              <w:rPr>
                <w:iCs/>
              </w:rPr>
              <w:t>Галузь знань: 03 Гуманітарні науки</w:t>
            </w:r>
          </w:p>
          <w:p w14:paraId="0EB9A62C" w14:textId="1D775E30" w:rsidR="00A5643D" w:rsidRPr="000459BA" w:rsidRDefault="00A5643D" w:rsidP="00301FAD">
            <w:pPr>
              <w:rPr>
                <w:iCs/>
              </w:rPr>
            </w:pPr>
            <w:r w:rsidRPr="000459BA">
              <w:rPr>
                <w:iCs/>
              </w:rPr>
              <w:t xml:space="preserve">Спеціальність: </w:t>
            </w:r>
            <w:r w:rsidR="00C15B2B">
              <w:rPr>
                <w:iCs/>
              </w:rPr>
              <w:t xml:space="preserve">033 </w:t>
            </w:r>
            <w:r w:rsidRPr="000459BA">
              <w:rPr>
                <w:iCs/>
              </w:rPr>
              <w:t>Філософія</w:t>
            </w:r>
          </w:p>
          <w:p w14:paraId="48772B52" w14:textId="54588F31" w:rsidR="00A5643D" w:rsidRPr="000459BA" w:rsidRDefault="00A5643D" w:rsidP="00301FAD">
            <w:pPr>
              <w:rPr>
                <w:iCs/>
              </w:rPr>
            </w:pPr>
          </w:p>
        </w:tc>
      </w:tr>
      <w:tr w:rsidR="00A5643D" w:rsidRPr="006B65C2" w14:paraId="6158D15E" w14:textId="77777777" w:rsidTr="00301FAD">
        <w:tc>
          <w:tcPr>
            <w:tcW w:w="2808" w:type="dxa"/>
          </w:tcPr>
          <w:p w14:paraId="26AB41EE" w14:textId="77777777" w:rsidR="00A5643D" w:rsidRPr="006B65C2" w:rsidRDefault="00A5643D" w:rsidP="00301FAD">
            <w:pPr>
              <w:tabs>
                <w:tab w:val="num" w:pos="851"/>
              </w:tabs>
              <w:rPr>
                <w:b/>
                <w:iCs/>
              </w:rPr>
            </w:pPr>
            <w:r w:rsidRPr="006B65C2">
              <w:rPr>
                <w:b/>
                <w:iCs/>
              </w:rPr>
              <w:t>Кваліфікація в дипломі (англійською мовою)</w:t>
            </w:r>
          </w:p>
        </w:tc>
        <w:tc>
          <w:tcPr>
            <w:tcW w:w="7081" w:type="dxa"/>
          </w:tcPr>
          <w:p w14:paraId="130D007C" w14:textId="77777777" w:rsidR="00A5643D" w:rsidRDefault="00A5643D" w:rsidP="00301FAD">
            <w:pPr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Doctor of Philosophy</w:t>
            </w:r>
          </w:p>
          <w:p w14:paraId="74D85149" w14:textId="77777777" w:rsidR="00A5643D" w:rsidRDefault="00A5643D" w:rsidP="00301FAD">
            <w:pPr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Philosophy</w:t>
            </w:r>
          </w:p>
          <w:p w14:paraId="29B35F39" w14:textId="77777777" w:rsidR="00A5643D" w:rsidRPr="009137F0" w:rsidRDefault="00A5643D" w:rsidP="00301FAD">
            <w:pPr>
              <w:rPr>
                <w:iCs/>
                <w:lang w:val="en-US"/>
              </w:rPr>
            </w:pPr>
            <w:proofErr w:type="spellStart"/>
            <w:r w:rsidRPr="00A02AA5">
              <w:rPr>
                <w:iCs/>
              </w:rPr>
              <w:t>Educational</w:t>
            </w:r>
            <w:proofErr w:type="spellEnd"/>
            <w:r w:rsidRPr="00A02AA5">
              <w:rPr>
                <w:iCs/>
              </w:rPr>
              <w:t xml:space="preserve"> </w:t>
            </w:r>
            <w:proofErr w:type="spellStart"/>
            <w:r w:rsidRPr="00A02AA5">
              <w:rPr>
                <w:iCs/>
              </w:rPr>
              <w:t>Program</w:t>
            </w:r>
            <w:proofErr w:type="spellEnd"/>
            <w:r w:rsidRPr="00A02AA5">
              <w:rPr>
                <w:iCs/>
              </w:rPr>
              <w:t>:</w:t>
            </w:r>
            <w:r w:rsidRPr="000F19BA">
              <w:rPr>
                <w:lang w:val="en-US" w:eastAsia="ru-RU"/>
              </w:rPr>
              <w:t xml:space="preserve"> Philosophy</w:t>
            </w:r>
          </w:p>
        </w:tc>
      </w:tr>
      <w:tr w:rsidR="00A5643D" w:rsidRPr="006B65C2" w14:paraId="7D9FC54E" w14:textId="77777777" w:rsidTr="00301FAD">
        <w:tc>
          <w:tcPr>
            <w:tcW w:w="2808" w:type="dxa"/>
          </w:tcPr>
          <w:p w14:paraId="2764DDD0" w14:textId="77777777" w:rsidR="00A5643D" w:rsidRPr="006B65C2" w:rsidRDefault="00A5643D" w:rsidP="00301FAD">
            <w:r w:rsidRPr="006B65C2">
              <w:rPr>
                <w:b/>
                <w:iCs/>
              </w:rPr>
              <w:t>Тип диплому та обсяг освітньої програми</w:t>
            </w:r>
          </w:p>
        </w:tc>
        <w:tc>
          <w:tcPr>
            <w:tcW w:w="7081" w:type="dxa"/>
          </w:tcPr>
          <w:p w14:paraId="639E4628" w14:textId="77777777" w:rsidR="00A5643D" w:rsidRPr="006B65C2" w:rsidRDefault="00A5643D" w:rsidP="00301FAD">
            <w:r w:rsidRPr="006B65C2">
              <w:t>Диплом доктора філософії, одиничний, термін навчання 4 роки;</w:t>
            </w:r>
          </w:p>
          <w:p w14:paraId="49F66551" w14:textId="77777777" w:rsidR="00A5643D" w:rsidRPr="00774F92" w:rsidRDefault="00A5643D" w:rsidP="00301FAD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774F92">
              <w:rPr>
                <w:lang w:eastAsia="ru-RU"/>
              </w:rPr>
              <w:t xml:space="preserve">обсяг освітньої складової </w:t>
            </w:r>
            <w:proofErr w:type="spellStart"/>
            <w:r w:rsidRPr="00774F92">
              <w:rPr>
                <w:lang w:eastAsia="ru-RU"/>
              </w:rPr>
              <w:t>освітньо</w:t>
            </w:r>
            <w:proofErr w:type="spellEnd"/>
            <w:r w:rsidRPr="00774F92">
              <w:rPr>
                <w:lang w:eastAsia="ru-RU"/>
              </w:rPr>
              <w:t>-наукової програми становить 45 кредитів ЄКТС;</w:t>
            </w:r>
          </w:p>
          <w:p w14:paraId="0C99A6C7" w14:textId="77777777" w:rsidR="00A5643D" w:rsidRPr="006B65C2" w:rsidRDefault="00A5643D" w:rsidP="00301FAD">
            <w:pPr>
              <w:jc w:val="both"/>
              <w:rPr>
                <w:color w:val="0000FF"/>
              </w:rPr>
            </w:pPr>
            <w:r w:rsidRPr="00774F92">
              <w:rPr>
                <w:lang w:eastAsia="ru-RU"/>
              </w:rPr>
              <w:t xml:space="preserve">наукова складова </w:t>
            </w:r>
            <w:proofErr w:type="spellStart"/>
            <w:r w:rsidRPr="00774F92">
              <w:rPr>
                <w:lang w:eastAsia="ru-RU"/>
              </w:rPr>
              <w:t>освітньо</w:t>
            </w:r>
            <w:proofErr w:type="spellEnd"/>
            <w:r w:rsidRPr="00774F92">
              <w:rPr>
                <w:lang w:eastAsia="ru-RU"/>
              </w:rPr>
              <w:t>-наукової програми передбачає проведення власного наукового дослідження та оформлення його результатів у вигляді дисертації відповідно до законодавства.</w:t>
            </w:r>
          </w:p>
        </w:tc>
      </w:tr>
      <w:tr w:rsidR="00A5643D" w:rsidRPr="006B65C2" w14:paraId="7297AF42" w14:textId="77777777" w:rsidTr="00301FAD">
        <w:tc>
          <w:tcPr>
            <w:tcW w:w="2808" w:type="dxa"/>
          </w:tcPr>
          <w:p w14:paraId="75613732" w14:textId="77777777" w:rsidR="00A5643D" w:rsidRPr="006B65C2" w:rsidRDefault="00A5643D" w:rsidP="00301FAD">
            <w:pPr>
              <w:tabs>
                <w:tab w:val="num" w:pos="851"/>
              </w:tabs>
            </w:pPr>
            <w:r w:rsidRPr="006B65C2">
              <w:rPr>
                <w:b/>
                <w:iCs/>
              </w:rPr>
              <w:t>Наявність акредитації</w:t>
            </w:r>
          </w:p>
        </w:tc>
        <w:tc>
          <w:tcPr>
            <w:tcW w:w="7081" w:type="dxa"/>
          </w:tcPr>
          <w:p w14:paraId="2D8F6EBA" w14:textId="77777777" w:rsidR="00A5643D" w:rsidRPr="006B65C2" w:rsidRDefault="00A5643D" w:rsidP="00301FAD">
            <w:r w:rsidRPr="006B65C2">
              <w:rPr>
                <w:i/>
              </w:rPr>
              <w:t>-</w:t>
            </w:r>
          </w:p>
        </w:tc>
      </w:tr>
      <w:tr w:rsidR="00A5643D" w:rsidRPr="006B65C2" w14:paraId="221C13AF" w14:textId="77777777" w:rsidTr="00301FAD">
        <w:tc>
          <w:tcPr>
            <w:tcW w:w="2808" w:type="dxa"/>
          </w:tcPr>
          <w:p w14:paraId="402B6113" w14:textId="77777777" w:rsidR="00A5643D" w:rsidRPr="006B65C2" w:rsidRDefault="00A5643D" w:rsidP="00301FAD">
            <w:r w:rsidRPr="006B65C2">
              <w:rPr>
                <w:b/>
                <w:iCs/>
              </w:rPr>
              <w:t>Цикл/рівень</w:t>
            </w:r>
          </w:p>
        </w:tc>
        <w:tc>
          <w:tcPr>
            <w:tcW w:w="7081" w:type="dxa"/>
          </w:tcPr>
          <w:p w14:paraId="5B37F788" w14:textId="1E1E33D8" w:rsidR="00A5643D" w:rsidRPr="006B65C2" w:rsidRDefault="00A5643D" w:rsidP="00301FAD">
            <w:r w:rsidRPr="006B65C2">
              <w:t xml:space="preserve">HPK України – </w:t>
            </w:r>
            <w:r w:rsidR="00013745">
              <w:t>8</w:t>
            </w:r>
            <w:r w:rsidRPr="006B65C2">
              <w:t xml:space="preserve"> рівень, FQ-EHEA – третій цикл, </w:t>
            </w:r>
          </w:p>
          <w:p w14:paraId="0D201040" w14:textId="77777777" w:rsidR="00A5643D" w:rsidRPr="006B65C2" w:rsidRDefault="00A5643D" w:rsidP="00301FAD">
            <w:r w:rsidRPr="006B65C2">
              <w:t>EQF LLL – 8 рівень</w:t>
            </w:r>
          </w:p>
        </w:tc>
      </w:tr>
      <w:tr w:rsidR="00A5643D" w:rsidRPr="006B65C2" w14:paraId="7EE39E2B" w14:textId="77777777" w:rsidTr="00301FAD">
        <w:tc>
          <w:tcPr>
            <w:tcW w:w="2808" w:type="dxa"/>
          </w:tcPr>
          <w:p w14:paraId="2A2BEF67" w14:textId="77777777" w:rsidR="00A5643D" w:rsidRPr="006B65C2" w:rsidRDefault="00A5643D" w:rsidP="00301FAD">
            <w:r w:rsidRPr="006B65C2">
              <w:rPr>
                <w:b/>
                <w:iCs/>
              </w:rPr>
              <w:t>Передумови</w:t>
            </w:r>
          </w:p>
        </w:tc>
        <w:tc>
          <w:tcPr>
            <w:tcW w:w="7081" w:type="dxa"/>
          </w:tcPr>
          <w:p w14:paraId="728BF930" w14:textId="77777777" w:rsidR="00A5643D" w:rsidRPr="006B65C2" w:rsidRDefault="00A5643D" w:rsidP="00301FAD">
            <w:r w:rsidRPr="006B65C2">
              <w:t>Наявність ступеня магістра або ОКР спеціаліста за спеціальністю «</w:t>
            </w:r>
            <w:r>
              <w:t>Філософія</w:t>
            </w:r>
            <w:r w:rsidRPr="006B65C2">
              <w:t>» або спорідненими спеціальностями</w:t>
            </w:r>
          </w:p>
        </w:tc>
      </w:tr>
      <w:tr w:rsidR="00A5643D" w:rsidRPr="006B65C2" w14:paraId="1BDBE99F" w14:textId="77777777" w:rsidTr="00301FAD">
        <w:tc>
          <w:tcPr>
            <w:tcW w:w="2808" w:type="dxa"/>
          </w:tcPr>
          <w:p w14:paraId="7D37E203" w14:textId="77777777" w:rsidR="00A5643D" w:rsidRPr="006B65C2" w:rsidRDefault="00A5643D" w:rsidP="00301FAD">
            <w:pPr>
              <w:rPr>
                <w:b/>
                <w:iCs/>
              </w:rPr>
            </w:pPr>
            <w:r w:rsidRPr="006B65C2">
              <w:rPr>
                <w:b/>
                <w:iCs/>
              </w:rPr>
              <w:t>Форми навчання</w:t>
            </w:r>
          </w:p>
        </w:tc>
        <w:tc>
          <w:tcPr>
            <w:tcW w:w="7081" w:type="dxa"/>
          </w:tcPr>
          <w:p w14:paraId="63E679CF" w14:textId="77777777" w:rsidR="00A5643D" w:rsidRPr="006B65C2" w:rsidRDefault="00A5643D" w:rsidP="00301FAD">
            <w:pPr>
              <w:rPr>
                <w:color w:val="0000FF"/>
              </w:rPr>
            </w:pPr>
            <w:r w:rsidRPr="00774F92">
              <w:t>денна,</w:t>
            </w:r>
            <w:r w:rsidRPr="006B65C2">
              <w:rPr>
                <w:color w:val="0000FF"/>
              </w:rPr>
              <w:t xml:space="preserve"> </w:t>
            </w:r>
            <w:r w:rsidRPr="00774F92">
              <w:t xml:space="preserve">заочна </w:t>
            </w:r>
          </w:p>
        </w:tc>
      </w:tr>
      <w:tr w:rsidR="00A5643D" w:rsidRPr="006B65C2" w14:paraId="11386A32" w14:textId="77777777" w:rsidTr="00301FAD">
        <w:tc>
          <w:tcPr>
            <w:tcW w:w="2808" w:type="dxa"/>
          </w:tcPr>
          <w:p w14:paraId="5E9E300F" w14:textId="77777777" w:rsidR="00A5643D" w:rsidRPr="006B65C2" w:rsidRDefault="00A5643D" w:rsidP="00301FAD">
            <w:r w:rsidRPr="006B65C2">
              <w:rPr>
                <w:b/>
                <w:iCs/>
              </w:rPr>
              <w:t>Мова(и) викладання</w:t>
            </w:r>
          </w:p>
        </w:tc>
        <w:tc>
          <w:tcPr>
            <w:tcW w:w="7081" w:type="dxa"/>
          </w:tcPr>
          <w:p w14:paraId="75A68B3C" w14:textId="77777777" w:rsidR="00A5643D" w:rsidRPr="006B65C2" w:rsidRDefault="00A5643D" w:rsidP="00301FAD">
            <w:pPr>
              <w:rPr>
                <w:color w:val="0000FF"/>
              </w:rPr>
            </w:pPr>
            <w:r w:rsidRPr="006B65C2">
              <w:t>українська</w:t>
            </w:r>
          </w:p>
        </w:tc>
      </w:tr>
      <w:tr w:rsidR="00A5643D" w:rsidRPr="006B65C2" w14:paraId="191D09B5" w14:textId="77777777" w:rsidTr="00301FAD">
        <w:tc>
          <w:tcPr>
            <w:tcW w:w="2808" w:type="dxa"/>
          </w:tcPr>
          <w:p w14:paraId="3C4EBB22" w14:textId="77777777" w:rsidR="00A5643D" w:rsidRPr="006B65C2" w:rsidRDefault="00A5643D" w:rsidP="00301FAD">
            <w:pPr>
              <w:rPr>
                <w:b/>
                <w:iCs/>
              </w:rPr>
            </w:pPr>
            <w:r w:rsidRPr="006B65C2">
              <w:rPr>
                <w:b/>
                <w:iCs/>
              </w:rPr>
              <w:t>Термін дії освітньої програми</w:t>
            </w:r>
          </w:p>
        </w:tc>
        <w:tc>
          <w:tcPr>
            <w:tcW w:w="7081" w:type="dxa"/>
          </w:tcPr>
          <w:p w14:paraId="336DDF52" w14:textId="77777777" w:rsidR="00A5643D" w:rsidRPr="006B65C2" w:rsidRDefault="00A5643D" w:rsidP="00301FAD">
            <w:pPr>
              <w:rPr>
                <w:color w:val="FF0000"/>
              </w:rPr>
            </w:pPr>
            <w:r w:rsidRPr="006B65C2">
              <w:t xml:space="preserve">до проходження </w:t>
            </w:r>
            <w:r w:rsidRPr="00763E13">
              <w:t>первинної</w:t>
            </w:r>
            <w:r w:rsidRPr="006B65C2">
              <w:rPr>
                <w:color w:val="0000FF"/>
              </w:rPr>
              <w:t xml:space="preserve"> </w:t>
            </w:r>
            <w:r w:rsidRPr="006B65C2">
              <w:t>акредитації освітньої програми</w:t>
            </w:r>
          </w:p>
        </w:tc>
      </w:tr>
      <w:tr w:rsidR="00A5643D" w:rsidRPr="006B65C2" w14:paraId="038ED67B" w14:textId="77777777" w:rsidTr="00301FAD">
        <w:tc>
          <w:tcPr>
            <w:tcW w:w="2808" w:type="dxa"/>
          </w:tcPr>
          <w:p w14:paraId="0A0A3215" w14:textId="77777777" w:rsidR="00A5643D" w:rsidRPr="006B65C2" w:rsidRDefault="00A5643D" w:rsidP="00301FAD">
            <w:pPr>
              <w:rPr>
                <w:b/>
                <w:iCs/>
              </w:rPr>
            </w:pPr>
            <w:r w:rsidRPr="006B65C2">
              <w:rPr>
                <w:b/>
                <w:iCs/>
              </w:rPr>
              <w:t>Інтернет-адреса постійного розміщення опису освітньої програми</w:t>
            </w:r>
          </w:p>
        </w:tc>
        <w:tc>
          <w:tcPr>
            <w:tcW w:w="7081" w:type="dxa"/>
          </w:tcPr>
          <w:p w14:paraId="4430147D" w14:textId="77777777" w:rsidR="00A5643D" w:rsidRPr="006B65C2" w:rsidRDefault="00A5643D" w:rsidP="00301FAD">
            <w:pPr>
              <w:rPr>
                <w:color w:val="FF0000"/>
              </w:rPr>
            </w:pPr>
            <w:r w:rsidRPr="006B65C2">
              <w:rPr>
                <w:lang w:val="en-US"/>
              </w:rPr>
              <w:t>www.</w:t>
            </w:r>
            <w:r w:rsidRPr="006B65C2">
              <w:t>dnu.dp.ua</w:t>
            </w:r>
          </w:p>
        </w:tc>
      </w:tr>
      <w:tr w:rsidR="00A5643D" w:rsidRPr="006B65C2" w14:paraId="7DF4122A" w14:textId="77777777" w:rsidTr="00301FAD">
        <w:tc>
          <w:tcPr>
            <w:tcW w:w="9889" w:type="dxa"/>
            <w:gridSpan w:val="2"/>
            <w:shd w:val="clear" w:color="auto" w:fill="E0E0E0"/>
          </w:tcPr>
          <w:p w14:paraId="19C6E2B6" w14:textId="77777777" w:rsidR="00A5643D" w:rsidRPr="006B65C2" w:rsidRDefault="00A5643D" w:rsidP="00301FAD">
            <w:pPr>
              <w:jc w:val="center"/>
            </w:pPr>
            <w:r w:rsidRPr="006B65C2">
              <w:rPr>
                <w:b/>
              </w:rPr>
              <w:t>2 – Мета освітньої програми</w:t>
            </w:r>
          </w:p>
        </w:tc>
      </w:tr>
      <w:tr w:rsidR="00A5643D" w:rsidRPr="006B65C2" w14:paraId="541D4B5E" w14:textId="77777777" w:rsidTr="00301FAD">
        <w:tc>
          <w:tcPr>
            <w:tcW w:w="9889" w:type="dxa"/>
            <w:gridSpan w:val="2"/>
          </w:tcPr>
          <w:p w14:paraId="1769E25A" w14:textId="77777777" w:rsidR="00A5643D" w:rsidRPr="009A2A0A" w:rsidRDefault="00A5643D" w:rsidP="00301FAD">
            <w:pPr>
              <w:widowControl w:val="0"/>
              <w:jc w:val="both"/>
              <w:rPr>
                <w:color w:val="000000"/>
              </w:rPr>
            </w:pPr>
            <w:r>
              <w:rPr>
                <w:rFonts w:ascii="TimesNewRomanPSMT" w:hAnsi="TimesNewRomanPSMT" w:cs="TimesNewRomanPSMT"/>
              </w:rPr>
              <w:t>Ф</w:t>
            </w:r>
            <w:r w:rsidRPr="00DC2C54">
              <w:rPr>
                <w:rFonts w:ascii="TimesNewRomanPSMT" w:hAnsi="TimesNewRomanPSMT" w:cs="TimesNewRomanPSMT"/>
              </w:rPr>
              <w:t xml:space="preserve">ормування </w:t>
            </w:r>
            <w:r>
              <w:rPr>
                <w:rFonts w:ascii="TimesNewRomanPSMT" w:hAnsi="TimesNewRomanPSMT" w:cs="TimesNewRomanPSMT"/>
              </w:rPr>
              <w:t>філософського способу мислення</w:t>
            </w:r>
            <w:r w:rsidRPr="00DC2C54">
              <w:rPr>
                <w:rFonts w:ascii="TimesNewRomanPSMT" w:hAnsi="TimesNewRomanPSMT" w:cs="TimesNewRomanPSMT"/>
              </w:rPr>
              <w:t xml:space="preserve">, здатності ефективно розв’язувати складні </w:t>
            </w:r>
            <w:r>
              <w:rPr>
                <w:rFonts w:ascii="TimesNewRomanPSMT" w:hAnsi="TimesNewRomanPSMT" w:cs="TimesNewRomanPSMT"/>
              </w:rPr>
              <w:t xml:space="preserve">наукові </w:t>
            </w:r>
            <w:r w:rsidRPr="00DC2C54">
              <w:rPr>
                <w:rFonts w:ascii="TimesNewRomanPSMT" w:hAnsi="TimesNewRomanPSMT" w:cs="TimesNewRomanPSMT"/>
              </w:rPr>
              <w:t>задачі і проблеми у галузі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>
              <w:rPr>
                <w:shd w:val="clear" w:color="auto" w:fill="FFFFFF"/>
              </w:rPr>
              <w:t xml:space="preserve">філософії, вирішувати </w:t>
            </w:r>
            <w:r>
              <w:rPr>
                <w:rStyle w:val="rvts0"/>
              </w:rPr>
              <w:t>спеціалізовані наукові задачі в галузі соціально-філософського знання, проводити самостійні дослідження з історії філософії, соціальної філософії, застосувати сучасні теорії та методи філософського аналізу.</w:t>
            </w:r>
          </w:p>
        </w:tc>
      </w:tr>
      <w:tr w:rsidR="00A5643D" w:rsidRPr="006B65C2" w14:paraId="17D0E3AD" w14:textId="77777777" w:rsidTr="00301FAD">
        <w:tc>
          <w:tcPr>
            <w:tcW w:w="9889" w:type="dxa"/>
            <w:gridSpan w:val="2"/>
            <w:shd w:val="clear" w:color="auto" w:fill="E0E0E0"/>
          </w:tcPr>
          <w:p w14:paraId="02E14997" w14:textId="77777777" w:rsidR="00A5643D" w:rsidRPr="006B65C2" w:rsidRDefault="00A5643D" w:rsidP="00301FAD">
            <w:pPr>
              <w:jc w:val="center"/>
            </w:pPr>
            <w:r w:rsidRPr="006B65C2">
              <w:rPr>
                <w:b/>
                <w:bCs/>
              </w:rPr>
              <w:t>3 – Характеристика освітньої програми</w:t>
            </w:r>
          </w:p>
        </w:tc>
      </w:tr>
      <w:tr w:rsidR="00A5643D" w:rsidRPr="006B65C2" w14:paraId="3438C716" w14:textId="77777777" w:rsidTr="00301FAD">
        <w:tc>
          <w:tcPr>
            <w:tcW w:w="2808" w:type="dxa"/>
          </w:tcPr>
          <w:p w14:paraId="43BB11B5" w14:textId="77777777" w:rsidR="00A5643D" w:rsidRPr="006B65C2" w:rsidRDefault="00A5643D" w:rsidP="00301FAD">
            <w:pPr>
              <w:tabs>
                <w:tab w:val="num" w:pos="851"/>
              </w:tabs>
              <w:rPr>
                <w:b/>
              </w:rPr>
            </w:pPr>
            <w:r w:rsidRPr="006B65C2">
              <w:rPr>
                <w:b/>
                <w:iCs/>
              </w:rPr>
              <w:t>Предметна область (галузь знань, спеціальність, спеціалізація)</w:t>
            </w:r>
          </w:p>
        </w:tc>
        <w:tc>
          <w:tcPr>
            <w:tcW w:w="7081" w:type="dxa"/>
          </w:tcPr>
          <w:p w14:paraId="7AA31D86" w14:textId="77777777" w:rsidR="00A5643D" w:rsidRPr="00C15B2B" w:rsidRDefault="00A5643D" w:rsidP="00C15B2B">
            <w:pPr>
              <w:rPr>
                <w:b/>
              </w:rPr>
            </w:pPr>
            <w:r w:rsidRPr="00C15B2B">
              <w:rPr>
                <w:b/>
              </w:rPr>
              <w:t xml:space="preserve">галузь знань </w:t>
            </w:r>
            <w:r w:rsidRPr="00C15B2B">
              <w:t>03 Гуманітарні науки</w:t>
            </w:r>
          </w:p>
          <w:p w14:paraId="5EB0968A" w14:textId="77777777" w:rsidR="00A5643D" w:rsidRPr="00C15B2B" w:rsidRDefault="00A5643D" w:rsidP="00C15B2B">
            <w:pPr>
              <w:rPr>
                <w:b/>
              </w:rPr>
            </w:pPr>
            <w:r w:rsidRPr="00C15B2B">
              <w:rPr>
                <w:b/>
              </w:rPr>
              <w:t xml:space="preserve">спеціальність </w:t>
            </w:r>
            <w:r w:rsidRPr="00C15B2B">
              <w:t>033 Філософія</w:t>
            </w:r>
          </w:p>
          <w:p w14:paraId="3BE751C5" w14:textId="507796BB" w:rsidR="00A5643D" w:rsidRPr="00C15B2B" w:rsidRDefault="00C15B2B" w:rsidP="00C15B2B">
            <w:pPr>
              <w:jc w:val="both"/>
              <w:rPr>
                <w:lang w:val="ru-RU"/>
              </w:rPr>
            </w:pPr>
            <w:r w:rsidRPr="00C15B2B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Об’єкт діяльності: </w:t>
            </w:r>
            <w:r w:rsidRPr="00C15B2B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комплексні проблеми і дослідницькі </w:t>
            </w:r>
            <w:proofErr w:type="spellStart"/>
            <w:r w:rsidRPr="00C15B2B">
              <w:rPr>
                <w:rStyle w:val="fontstyle21"/>
                <w:rFonts w:ascii="Times New Roman" w:hAnsi="Times New Roman"/>
                <w:sz w:val="24"/>
                <w:szCs w:val="24"/>
              </w:rPr>
              <w:t>проєкти</w:t>
            </w:r>
            <w:proofErr w:type="spellEnd"/>
            <w:r w:rsidRPr="00C15B2B">
              <w:rPr>
                <w:color w:val="000000"/>
              </w:rPr>
              <w:br/>
            </w:r>
            <w:r w:rsidRPr="00C15B2B">
              <w:rPr>
                <w:rStyle w:val="fontstyle21"/>
                <w:rFonts w:ascii="Times New Roman" w:hAnsi="Times New Roman"/>
                <w:sz w:val="24"/>
                <w:szCs w:val="24"/>
              </w:rPr>
              <w:t>в галузі філософії, ефективність їх дослідження і розв’язання для</w:t>
            </w:r>
            <w:r w:rsidRPr="00C15B2B">
              <w:rPr>
                <w:color w:val="000000"/>
              </w:rPr>
              <w:br/>
            </w:r>
            <w:r w:rsidRPr="00C15B2B">
              <w:rPr>
                <w:rStyle w:val="fontstyle21"/>
                <w:rFonts w:ascii="Times New Roman" w:hAnsi="Times New Roman"/>
                <w:sz w:val="24"/>
                <w:szCs w:val="24"/>
              </w:rPr>
              <w:t>поступу філософської науки; методологічні підходи і методи</w:t>
            </w:r>
            <w:r w:rsidRPr="00C15B2B">
              <w:rPr>
                <w:color w:val="000000"/>
              </w:rPr>
              <w:br/>
            </w:r>
            <w:r w:rsidRPr="00C15B2B">
              <w:rPr>
                <w:rStyle w:val="fontstyle21"/>
                <w:rFonts w:ascii="Times New Roman" w:hAnsi="Times New Roman"/>
                <w:sz w:val="24"/>
                <w:szCs w:val="24"/>
              </w:rPr>
              <w:t>науково-філософських досліджень, стратегії міждисциплінарного</w:t>
            </w:r>
            <w:r w:rsidRPr="00C15B2B">
              <w:rPr>
                <w:color w:val="000000"/>
              </w:rPr>
              <w:br/>
            </w:r>
            <w:r w:rsidRPr="00C15B2B">
              <w:rPr>
                <w:rStyle w:val="fontstyle21"/>
                <w:rFonts w:ascii="Times New Roman" w:hAnsi="Times New Roman"/>
                <w:sz w:val="24"/>
                <w:szCs w:val="24"/>
              </w:rPr>
              <w:lastRenderedPageBreak/>
              <w:t>дослідження.</w:t>
            </w:r>
            <w:r w:rsidRPr="00C15B2B">
              <w:rPr>
                <w:color w:val="000000"/>
              </w:rPr>
              <w:br/>
            </w:r>
            <w:r w:rsidRPr="00C15B2B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Цілі навчання: </w:t>
            </w:r>
            <w:r w:rsidRPr="00C15B2B">
              <w:rPr>
                <w:rStyle w:val="fontstyle21"/>
                <w:rFonts w:ascii="Times New Roman" w:hAnsi="Times New Roman"/>
                <w:sz w:val="24"/>
                <w:szCs w:val="24"/>
              </w:rPr>
              <w:t>набуття здатності продукувати нові ідеї,</w:t>
            </w:r>
            <w:r w:rsidRPr="00C15B2B">
              <w:rPr>
                <w:color w:val="000000"/>
              </w:rPr>
              <w:br/>
            </w:r>
            <w:r w:rsidRPr="00C15B2B">
              <w:rPr>
                <w:rStyle w:val="fontstyle21"/>
                <w:rFonts w:ascii="Times New Roman" w:hAnsi="Times New Roman"/>
                <w:sz w:val="24"/>
                <w:szCs w:val="24"/>
              </w:rPr>
              <w:t>розв’язувати комплексні проблеми у галузі філософії та</w:t>
            </w:r>
            <w:r w:rsidRPr="00C15B2B">
              <w:rPr>
                <w:color w:val="000000"/>
              </w:rPr>
              <w:br/>
            </w:r>
            <w:proofErr w:type="spellStart"/>
            <w:r w:rsidRPr="00C15B2B">
              <w:rPr>
                <w:rStyle w:val="fontstyle21"/>
                <w:rFonts w:ascii="Times New Roman" w:hAnsi="Times New Roman"/>
                <w:sz w:val="24"/>
                <w:szCs w:val="24"/>
              </w:rPr>
              <w:t>гуманітаристики</w:t>
            </w:r>
            <w:proofErr w:type="spellEnd"/>
            <w:r w:rsidRPr="00C15B2B">
              <w:rPr>
                <w:rStyle w:val="fontstyle21"/>
                <w:rFonts w:ascii="Times New Roman" w:hAnsi="Times New Roman"/>
                <w:sz w:val="24"/>
                <w:szCs w:val="24"/>
              </w:rPr>
              <w:t>, що передбачає глибоке переосмислення наявних</w:t>
            </w:r>
            <w:r w:rsidRPr="00C15B2B">
              <w:rPr>
                <w:color w:val="000000"/>
              </w:rPr>
              <w:br/>
            </w:r>
            <w:r w:rsidRPr="00C15B2B">
              <w:rPr>
                <w:rStyle w:val="fontstyle21"/>
                <w:rFonts w:ascii="Times New Roman" w:hAnsi="Times New Roman"/>
                <w:sz w:val="24"/>
                <w:szCs w:val="24"/>
              </w:rPr>
              <w:t>та створення нових цілісних знань та вдосконалення професійної</w:t>
            </w:r>
            <w:r w:rsidRPr="00C15B2B">
              <w:rPr>
                <w:color w:val="000000"/>
              </w:rPr>
              <w:br/>
            </w:r>
            <w:r w:rsidRPr="00C15B2B">
              <w:rPr>
                <w:rStyle w:val="fontstyle21"/>
                <w:rFonts w:ascii="Times New Roman" w:hAnsi="Times New Roman"/>
                <w:sz w:val="24"/>
                <w:szCs w:val="24"/>
              </w:rPr>
              <w:t>практики.</w:t>
            </w:r>
            <w:r w:rsidRPr="00C15B2B">
              <w:rPr>
                <w:color w:val="000000"/>
              </w:rPr>
              <w:br/>
            </w:r>
            <w:r w:rsidRPr="00C15B2B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Теоретичний зміст предметної області: </w:t>
            </w:r>
            <w:r w:rsidRPr="00C15B2B">
              <w:rPr>
                <w:rStyle w:val="fontstyle21"/>
                <w:rFonts w:ascii="Times New Roman" w:hAnsi="Times New Roman"/>
                <w:sz w:val="24"/>
                <w:szCs w:val="24"/>
              </w:rPr>
              <w:t>комплекс ідей, понять,</w:t>
            </w:r>
            <w:r w:rsidRPr="00C15B2B">
              <w:rPr>
                <w:color w:val="000000"/>
              </w:rPr>
              <w:br/>
            </w:r>
            <w:r w:rsidRPr="00C15B2B">
              <w:rPr>
                <w:rStyle w:val="fontstyle21"/>
                <w:rFonts w:ascii="Times New Roman" w:hAnsi="Times New Roman"/>
                <w:sz w:val="24"/>
                <w:szCs w:val="24"/>
              </w:rPr>
              <w:t>категорій, теорій, принципів, методів, концепцій, підходів, стратегій</w:t>
            </w:r>
            <w:r w:rsidRPr="00C15B2B">
              <w:rPr>
                <w:color w:val="000000"/>
              </w:rPr>
              <w:br/>
            </w:r>
            <w:r w:rsidRPr="00C15B2B">
              <w:rPr>
                <w:rStyle w:val="fontstyle21"/>
                <w:rFonts w:ascii="Times New Roman" w:hAnsi="Times New Roman"/>
                <w:sz w:val="24"/>
                <w:szCs w:val="24"/>
              </w:rPr>
              <w:t>філософії як фундаментального способу культурної рефлексії;</w:t>
            </w:r>
            <w:r w:rsidRPr="00C15B2B">
              <w:rPr>
                <w:color w:val="000000"/>
              </w:rPr>
              <w:br/>
            </w:r>
            <w:r w:rsidRPr="00C15B2B">
              <w:rPr>
                <w:rStyle w:val="fontstyle21"/>
                <w:rFonts w:ascii="Times New Roman" w:hAnsi="Times New Roman"/>
                <w:sz w:val="24"/>
                <w:szCs w:val="24"/>
              </w:rPr>
              <w:t>функціонування і трансформація інтелектуальних практик.</w:t>
            </w:r>
            <w:r w:rsidRPr="00C15B2B">
              <w:rPr>
                <w:color w:val="000000"/>
              </w:rPr>
              <w:br/>
            </w:r>
            <w:r w:rsidRPr="00C15B2B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Методи, методики та технології: </w:t>
            </w:r>
            <w:r w:rsidRPr="00C15B2B">
              <w:rPr>
                <w:rStyle w:val="fontstyle21"/>
                <w:rFonts w:ascii="Times New Roman" w:hAnsi="Times New Roman"/>
                <w:sz w:val="24"/>
                <w:szCs w:val="24"/>
              </w:rPr>
              <w:t>методологічні підходи</w:t>
            </w:r>
            <w:r w:rsidRPr="00C15B2B">
              <w:rPr>
                <w:color w:val="000000"/>
              </w:rPr>
              <w:br/>
            </w:r>
            <w:r w:rsidRPr="00C15B2B">
              <w:rPr>
                <w:rStyle w:val="fontstyle21"/>
                <w:rFonts w:ascii="Times New Roman" w:hAnsi="Times New Roman"/>
                <w:sz w:val="24"/>
                <w:szCs w:val="24"/>
              </w:rPr>
              <w:t>сучасної філософії, сучасні методики викладання філософії, сучасні</w:t>
            </w:r>
            <w:r w:rsidRPr="00C15B2B">
              <w:rPr>
                <w:color w:val="000000"/>
              </w:rPr>
              <w:br/>
            </w:r>
            <w:r w:rsidRPr="00C15B2B">
              <w:rPr>
                <w:rStyle w:val="fontstyle21"/>
                <w:rFonts w:ascii="Times New Roman" w:hAnsi="Times New Roman"/>
                <w:sz w:val="24"/>
                <w:szCs w:val="24"/>
              </w:rPr>
              <w:t>цифрові технології.</w:t>
            </w:r>
            <w:r w:rsidRPr="00C15B2B">
              <w:rPr>
                <w:color w:val="000000"/>
              </w:rPr>
              <w:br/>
            </w:r>
            <w:r w:rsidRPr="00C15B2B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Інструменти та обладнання: </w:t>
            </w:r>
            <w:r w:rsidRPr="00C15B2B">
              <w:rPr>
                <w:rStyle w:val="fontstyle21"/>
                <w:rFonts w:ascii="Times New Roman" w:hAnsi="Times New Roman"/>
                <w:sz w:val="24"/>
                <w:szCs w:val="24"/>
              </w:rPr>
              <w:t>комунікаційне обладнання,</w:t>
            </w:r>
            <w:r w:rsidRPr="00C15B2B">
              <w:rPr>
                <w:color w:val="000000"/>
              </w:rPr>
              <w:br/>
            </w:r>
            <w:r w:rsidRPr="00C15B2B">
              <w:rPr>
                <w:rStyle w:val="fontstyle21"/>
                <w:rFonts w:ascii="Times New Roman" w:hAnsi="Times New Roman"/>
                <w:sz w:val="24"/>
                <w:szCs w:val="24"/>
              </w:rPr>
              <w:t>інформаційні засоби, що застосовуються у професійній діяльності.</w:t>
            </w:r>
          </w:p>
        </w:tc>
      </w:tr>
      <w:tr w:rsidR="00A5643D" w:rsidRPr="006B65C2" w14:paraId="475557DF" w14:textId="77777777" w:rsidTr="00301FAD">
        <w:tc>
          <w:tcPr>
            <w:tcW w:w="2808" w:type="dxa"/>
          </w:tcPr>
          <w:p w14:paraId="013A6CA4" w14:textId="77777777" w:rsidR="00A5643D" w:rsidRPr="006B65C2" w:rsidRDefault="00A5643D" w:rsidP="00301FAD">
            <w:pPr>
              <w:tabs>
                <w:tab w:val="num" w:pos="851"/>
              </w:tabs>
              <w:rPr>
                <w:b/>
              </w:rPr>
            </w:pPr>
            <w:r w:rsidRPr="006B65C2">
              <w:rPr>
                <w:b/>
                <w:iCs/>
              </w:rPr>
              <w:lastRenderedPageBreak/>
              <w:t>Орієнтація освітньої програми</w:t>
            </w:r>
          </w:p>
        </w:tc>
        <w:tc>
          <w:tcPr>
            <w:tcW w:w="7081" w:type="dxa"/>
          </w:tcPr>
          <w:p w14:paraId="3966744B" w14:textId="77777777" w:rsidR="00A5643D" w:rsidRPr="00243243" w:rsidRDefault="00A5643D" w:rsidP="00301FAD">
            <w:pPr>
              <w:rPr>
                <w:spacing w:val="-6"/>
              </w:rPr>
            </w:pPr>
            <w:r w:rsidRPr="001D50CA">
              <w:rPr>
                <w:spacing w:val="-6"/>
              </w:rPr>
              <w:t xml:space="preserve">Освітньо-професійна </w:t>
            </w:r>
            <w:r>
              <w:rPr>
                <w:spacing w:val="-6"/>
              </w:rPr>
              <w:t>програма  має академічну орієнтацію.</w:t>
            </w:r>
          </w:p>
          <w:p w14:paraId="2A883B3D" w14:textId="77777777" w:rsidR="00A5643D" w:rsidRPr="003A6FE5" w:rsidRDefault="00A5643D" w:rsidP="00301FAD">
            <w:pPr>
              <w:jc w:val="both"/>
              <w:rPr>
                <w:i/>
                <w:spacing w:val="-6"/>
              </w:rPr>
            </w:pPr>
            <w:r w:rsidRPr="003A6FE5">
              <w:rPr>
                <w:iCs/>
              </w:rPr>
              <w:t xml:space="preserve">Наукова орієнтація: дослідження </w:t>
            </w:r>
            <w:r>
              <w:rPr>
                <w:iCs/>
              </w:rPr>
              <w:t xml:space="preserve">специфіки формування філософських концепцій, аналіз раціональних і </w:t>
            </w:r>
            <w:proofErr w:type="spellStart"/>
            <w:r>
              <w:rPr>
                <w:iCs/>
              </w:rPr>
              <w:t>позараціональних</w:t>
            </w:r>
            <w:proofErr w:type="spellEnd"/>
            <w:r>
              <w:rPr>
                <w:iCs/>
              </w:rPr>
              <w:t xml:space="preserve"> компонентів філософського дискурсу</w:t>
            </w:r>
            <w:r w:rsidRPr="003A6FE5">
              <w:t>.</w:t>
            </w:r>
          </w:p>
        </w:tc>
      </w:tr>
      <w:tr w:rsidR="00A5643D" w:rsidRPr="006B65C2" w14:paraId="0EC00DA5" w14:textId="77777777" w:rsidTr="00301FAD">
        <w:tc>
          <w:tcPr>
            <w:tcW w:w="2808" w:type="dxa"/>
          </w:tcPr>
          <w:p w14:paraId="3018CF25" w14:textId="77777777" w:rsidR="00A5643D" w:rsidRPr="006B65C2" w:rsidRDefault="00A5643D" w:rsidP="00301FAD">
            <w:pPr>
              <w:tabs>
                <w:tab w:val="num" w:pos="851"/>
              </w:tabs>
              <w:rPr>
                <w:b/>
              </w:rPr>
            </w:pPr>
            <w:r w:rsidRPr="006B65C2">
              <w:rPr>
                <w:b/>
                <w:iCs/>
              </w:rPr>
              <w:t>Основний фокус освітньої програми та спеціалізації</w:t>
            </w:r>
          </w:p>
        </w:tc>
        <w:tc>
          <w:tcPr>
            <w:tcW w:w="7081" w:type="dxa"/>
          </w:tcPr>
          <w:p w14:paraId="42CF7CB5" w14:textId="77777777" w:rsidR="00A5643D" w:rsidRPr="001D50CA" w:rsidRDefault="00A5643D" w:rsidP="00301FAD">
            <w:pPr>
              <w:rPr>
                <w:spacing w:val="-6"/>
              </w:rPr>
            </w:pPr>
            <w:r w:rsidRPr="001D50CA">
              <w:rPr>
                <w:spacing w:val="-6"/>
              </w:rPr>
              <w:t>Спеціальна освіта в галузі філософії</w:t>
            </w:r>
          </w:p>
          <w:p w14:paraId="2CF0036C" w14:textId="77777777" w:rsidR="00A5643D" w:rsidRPr="001D50CA" w:rsidRDefault="00A5643D" w:rsidP="00301FAD">
            <w:r w:rsidRPr="001D50CA">
              <w:rPr>
                <w:spacing w:val="-6"/>
              </w:rPr>
              <w:t xml:space="preserve">Ключові слова: філософія, історія філософії, онтологія, гносеологія, етика, естетика, метафізика, антропологія, </w:t>
            </w:r>
            <w:r>
              <w:rPr>
                <w:spacing w:val="-6"/>
              </w:rPr>
              <w:t xml:space="preserve">філософська </w:t>
            </w:r>
            <w:r w:rsidRPr="001D50CA">
              <w:rPr>
                <w:spacing w:val="-6"/>
              </w:rPr>
              <w:t>методологія.</w:t>
            </w:r>
          </w:p>
        </w:tc>
      </w:tr>
      <w:tr w:rsidR="00A5643D" w:rsidRPr="006B65C2" w14:paraId="6150A22A" w14:textId="77777777" w:rsidTr="00301FAD">
        <w:trPr>
          <w:trHeight w:val="698"/>
        </w:trPr>
        <w:tc>
          <w:tcPr>
            <w:tcW w:w="2808" w:type="dxa"/>
          </w:tcPr>
          <w:p w14:paraId="78D82A63" w14:textId="77777777" w:rsidR="00A5643D" w:rsidRPr="006B65C2" w:rsidRDefault="00A5643D" w:rsidP="00301FAD">
            <w:pPr>
              <w:tabs>
                <w:tab w:val="num" w:pos="426"/>
                <w:tab w:val="num" w:pos="851"/>
              </w:tabs>
              <w:rPr>
                <w:b/>
              </w:rPr>
            </w:pPr>
            <w:r w:rsidRPr="006B65C2">
              <w:rPr>
                <w:b/>
                <w:iCs/>
              </w:rPr>
              <w:t>Особливості програми</w:t>
            </w:r>
          </w:p>
        </w:tc>
        <w:tc>
          <w:tcPr>
            <w:tcW w:w="7081" w:type="dxa"/>
          </w:tcPr>
          <w:p w14:paraId="17DF01B1" w14:textId="77777777" w:rsidR="00A5643D" w:rsidRPr="00962EF3" w:rsidRDefault="00A5643D" w:rsidP="00301FAD">
            <w:pPr>
              <w:jc w:val="both"/>
            </w:pPr>
            <w:r w:rsidRPr="00962EF3">
              <w:rPr>
                <w:iCs/>
              </w:rPr>
              <w:t xml:space="preserve">Програма передбачає індивідуальну </w:t>
            </w:r>
            <w:r>
              <w:rPr>
                <w:iCs/>
              </w:rPr>
              <w:t>науково-</w:t>
            </w:r>
            <w:r w:rsidRPr="00962EF3">
              <w:t>дослідницьку роботу, участь у комплексних розробках у складі фахових аналітичних груп; організація та участь у міжнародних наукових заходах у сфері суспільних і гуманітарних наук.</w:t>
            </w:r>
          </w:p>
        </w:tc>
      </w:tr>
      <w:tr w:rsidR="00C15B2B" w:rsidRPr="006B65C2" w14:paraId="7DF07828" w14:textId="77777777" w:rsidTr="00301FAD">
        <w:trPr>
          <w:trHeight w:val="698"/>
        </w:trPr>
        <w:tc>
          <w:tcPr>
            <w:tcW w:w="2808" w:type="dxa"/>
          </w:tcPr>
          <w:p w14:paraId="1ACA2818" w14:textId="7D1C2D93" w:rsidR="00C15B2B" w:rsidRPr="006B65C2" w:rsidRDefault="00C15B2B" w:rsidP="00301FAD">
            <w:pPr>
              <w:tabs>
                <w:tab w:val="num" w:pos="426"/>
                <w:tab w:val="num" w:pos="851"/>
              </w:tabs>
              <w:rPr>
                <w:b/>
                <w:iCs/>
              </w:rPr>
            </w:pPr>
            <w:r>
              <w:rPr>
                <w:b/>
                <w:iCs/>
              </w:rPr>
              <w:t>Академічні права випускників</w:t>
            </w:r>
          </w:p>
        </w:tc>
        <w:tc>
          <w:tcPr>
            <w:tcW w:w="7081" w:type="dxa"/>
          </w:tcPr>
          <w:p w14:paraId="5870E43A" w14:textId="683FF5CC" w:rsidR="00C15B2B" w:rsidRPr="00C15B2B" w:rsidRDefault="00C15B2B" w:rsidP="00C15B2B">
            <w:pPr>
              <w:jc w:val="both"/>
              <w:rPr>
                <w:iCs/>
                <w:lang w:val="ru-RU"/>
              </w:rPr>
            </w:pPr>
            <w:r w:rsidRPr="00C15B2B">
              <w:rPr>
                <w:rStyle w:val="fontstyle01"/>
                <w:b w:val="0"/>
                <w:sz w:val="24"/>
                <w:szCs w:val="24"/>
              </w:rPr>
              <w:t>Здобуття наукового ступеня доктора наук та додаткових</w:t>
            </w:r>
            <w:r w:rsidRPr="00C15B2B">
              <w:rPr>
                <w:rFonts w:ascii="TimesNewRomanPSMT" w:hAnsi="TimesNewRomanPSMT"/>
                <w:b/>
                <w:color w:val="000000"/>
              </w:rPr>
              <w:br/>
            </w:r>
            <w:r w:rsidRPr="00C15B2B">
              <w:rPr>
                <w:rStyle w:val="fontstyle01"/>
                <w:b w:val="0"/>
                <w:sz w:val="24"/>
                <w:szCs w:val="24"/>
              </w:rPr>
              <w:t>кваліфікацій у системі освіти дорослих.</w:t>
            </w:r>
          </w:p>
        </w:tc>
      </w:tr>
      <w:tr w:rsidR="00A5643D" w:rsidRPr="006B65C2" w14:paraId="41E04462" w14:textId="77777777" w:rsidTr="00301FAD">
        <w:tc>
          <w:tcPr>
            <w:tcW w:w="9889" w:type="dxa"/>
            <w:gridSpan w:val="2"/>
            <w:shd w:val="clear" w:color="auto" w:fill="E0E0E0"/>
          </w:tcPr>
          <w:p w14:paraId="6D6A0E4E" w14:textId="77777777" w:rsidR="00A5643D" w:rsidRPr="006B65C2" w:rsidRDefault="00A5643D" w:rsidP="00301FAD">
            <w:pPr>
              <w:jc w:val="center"/>
              <w:rPr>
                <w:b/>
                <w:bCs/>
              </w:rPr>
            </w:pPr>
            <w:r w:rsidRPr="006B65C2">
              <w:rPr>
                <w:b/>
                <w:bCs/>
              </w:rPr>
              <w:t xml:space="preserve">4 – Придатність випускників </w:t>
            </w:r>
          </w:p>
          <w:p w14:paraId="18B3B981" w14:textId="77777777" w:rsidR="00A5643D" w:rsidRPr="006B65C2" w:rsidRDefault="00A5643D" w:rsidP="00301FAD">
            <w:pPr>
              <w:jc w:val="center"/>
            </w:pPr>
            <w:r w:rsidRPr="006B65C2">
              <w:rPr>
                <w:b/>
                <w:bCs/>
              </w:rPr>
              <w:t>до працевлаштування та подальшого навчання</w:t>
            </w:r>
          </w:p>
        </w:tc>
      </w:tr>
      <w:tr w:rsidR="00A5643D" w:rsidRPr="006B65C2" w14:paraId="326616E1" w14:textId="77777777" w:rsidTr="00301FAD">
        <w:tc>
          <w:tcPr>
            <w:tcW w:w="2808" w:type="dxa"/>
          </w:tcPr>
          <w:p w14:paraId="53AC381F" w14:textId="77777777" w:rsidR="00A5643D" w:rsidRPr="00D3665A" w:rsidRDefault="00A5643D" w:rsidP="00301FAD">
            <w:pPr>
              <w:rPr>
                <w:b/>
                <w:highlight w:val="yellow"/>
              </w:rPr>
            </w:pPr>
            <w:r w:rsidRPr="007F5F00">
              <w:rPr>
                <w:b/>
                <w:iCs/>
              </w:rPr>
              <w:t>Придатність до працевлаштування</w:t>
            </w:r>
          </w:p>
        </w:tc>
        <w:tc>
          <w:tcPr>
            <w:tcW w:w="7081" w:type="dxa"/>
          </w:tcPr>
          <w:p w14:paraId="28903CAE" w14:textId="77777777" w:rsidR="00582B52" w:rsidRPr="00582B52" w:rsidRDefault="00582B52" w:rsidP="00582B52">
            <w:pPr>
              <w:spacing w:line="300" w:lineRule="exact"/>
              <w:jc w:val="both"/>
            </w:pPr>
            <w:r w:rsidRPr="00582B52">
              <w:t xml:space="preserve">Випускники можуть працювати на первинних посадах за професіями, визначеними Національним класифікатором України, Класифікатором професій </w:t>
            </w:r>
            <w:r w:rsidRPr="00582B52">
              <w:rPr>
                <w:color w:val="000000"/>
              </w:rPr>
              <w:t>ДК 003:2010 (зі змінами №10 до Класифікатора професій від 25.10.2021):</w:t>
            </w:r>
          </w:p>
          <w:p w14:paraId="40749802" w14:textId="77777777" w:rsidR="00582B52" w:rsidRPr="00582B52" w:rsidRDefault="00582B52" w:rsidP="00582B52">
            <w:pPr>
              <w:spacing w:line="300" w:lineRule="exact"/>
              <w:jc w:val="both"/>
            </w:pPr>
            <w:r w:rsidRPr="00582B52">
              <w:t xml:space="preserve">231 Викладачі університетів та вищих навчальних закладів </w:t>
            </w:r>
          </w:p>
          <w:p w14:paraId="53F8526D" w14:textId="77777777" w:rsidR="00582B52" w:rsidRPr="00582B52" w:rsidRDefault="00582B52" w:rsidP="00582B52">
            <w:pPr>
              <w:spacing w:line="300" w:lineRule="exact"/>
              <w:jc w:val="both"/>
            </w:pPr>
            <w:r w:rsidRPr="00582B52">
              <w:t xml:space="preserve">2310.2 Інші викладачі університетів та вищих навчальних закладів </w:t>
            </w:r>
          </w:p>
          <w:p w14:paraId="787F074C" w14:textId="3D02F492" w:rsidR="00582B52" w:rsidRPr="00582B52" w:rsidRDefault="00582B52" w:rsidP="00582B52">
            <w:pPr>
              <w:spacing w:line="300" w:lineRule="exact"/>
              <w:jc w:val="both"/>
            </w:pPr>
            <w:r w:rsidRPr="00582B52">
              <w:t xml:space="preserve">2320 – Викладач професійного </w:t>
            </w:r>
            <w:proofErr w:type="spellStart"/>
            <w:r w:rsidRPr="00582B52">
              <w:t>навчальновиховного</w:t>
            </w:r>
            <w:proofErr w:type="spellEnd"/>
            <w:r w:rsidRPr="00582B52">
              <w:t xml:space="preserve"> закладу</w:t>
            </w:r>
          </w:p>
          <w:p w14:paraId="3C47D76F" w14:textId="77777777" w:rsidR="00582B52" w:rsidRPr="00582B52" w:rsidRDefault="00582B52" w:rsidP="00582B52">
            <w:pPr>
              <w:spacing w:line="300" w:lineRule="exact"/>
              <w:jc w:val="both"/>
            </w:pPr>
            <w:r w:rsidRPr="00582B52">
              <w:t>2310.2 - Викладач-стажист</w:t>
            </w:r>
          </w:p>
          <w:p w14:paraId="2B209BA9" w14:textId="77777777" w:rsidR="00582B52" w:rsidRPr="00582B52" w:rsidRDefault="00582B52" w:rsidP="00582B52">
            <w:pPr>
              <w:spacing w:line="300" w:lineRule="exact"/>
              <w:jc w:val="both"/>
            </w:pPr>
            <w:r w:rsidRPr="00582B52">
              <w:rPr>
                <w:color w:val="000000"/>
              </w:rPr>
              <w:t>1210.1 – Начальник дослідної організації</w:t>
            </w:r>
          </w:p>
          <w:p w14:paraId="1D00702C" w14:textId="77777777" w:rsidR="00582B52" w:rsidRPr="00582B52" w:rsidRDefault="00582B52" w:rsidP="00582B52">
            <w:pPr>
              <w:spacing w:line="300" w:lineRule="exact"/>
              <w:jc w:val="both"/>
            </w:pPr>
            <w:r w:rsidRPr="00582B52">
              <w:rPr>
                <w:color w:val="000000"/>
              </w:rPr>
              <w:t>1229.4 – Завідувач лабораторії (освіта)</w:t>
            </w:r>
          </w:p>
          <w:p w14:paraId="34DC104B" w14:textId="77777777" w:rsidR="00582B52" w:rsidRPr="00582B52" w:rsidRDefault="00582B52" w:rsidP="00582B52">
            <w:pPr>
              <w:spacing w:line="300" w:lineRule="exact"/>
              <w:jc w:val="both"/>
              <w:rPr>
                <w:color w:val="000000"/>
              </w:rPr>
            </w:pPr>
            <w:r w:rsidRPr="00582B52">
              <w:rPr>
                <w:color w:val="000000"/>
              </w:rPr>
              <w:t>1332 – Начальник відділу соціального розвитку</w:t>
            </w:r>
          </w:p>
          <w:p w14:paraId="7969CB95" w14:textId="77777777" w:rsidR="00582B52" w:rsidRPr="00582B52" w:rsidRDefault="00582B52" w:rsidP="00582B52">
            <w:pPr>
              <w:spacing w:line="300" w:lineRule="exact"/>
              <w:jc w:val="both"/>
            </w:pPr>
            <w:r w:rsidRPr="00582B52">
              <w:rPr>
                <w:color w:val="000000"/>
              </w:rPr>
              <w:t>1483 – Менеджер (управитель) у соціальній сфері</w:t>
            </w:r>
          </w:p>
          <w:p w14:paraId="6AB41820" w14:textId="77777777" w:rsidR="00582B52" w:rsidRPr="00582B52" w:rsidRDefault="00582B52" w:rsidP="00582B52">
            <w:pPr>
              <w:spacing w:line="300" w:lineRule="exact"/>
              <w:jc w:val="both"/>
            </w:pPr>
            <w:r w:rsidRPr="00582B52">
              <w:rPr>
                <w:color w:val="000000"/>
              </w:rPr>
              <w:t>1496 – Менеджер (управитель) із соціальної та корпоративної відповідальності</w:t>
            </w:r>
          </w:p>
          <w:p w14:paraId="1A0E6D5A" w14:textId="77777777" w:rsidR="00582B52" w:rsidRPr="00582B52" w:rsidRDefault="00582B52" w:rsidP="00582B52">
            <w:pPr>
              <w:spacing w:line="300" w:lineRule="exact"/>
              <w:jc w:val="both"/>
            </w:pPr>
            <w:r w:rsidRPr="00582B52">
              <w:t xml:space="preserve">2019.9 Асистент, викладач вищого навчального закладу, </w:t>
            </w:r>
          </w:p>
          <w:p w14:paraId="3685D47C" w14:textId="77777777" w:rsidR="00582B52" w:rsidRPr="00582B52" w:rsidRDefault="00582B52" w:rsidP="00582B52">
            <w:pPr>
              <w:spacing w:line="300" w:lineRule="exact"/>
              <w:jc w:val="both"/>
            </w:pPr>
            <w:r w:rsidRPr="00582B52">
              <w:rPr>
                <w:color w:val="000000"/>
              </w:rPr>
              <w:t>2412.2 – Експерт із соціальної відповідальності;</w:t>
            </w:r>
          </w:p>
          <w:p w14:paraId="47357B21" w14:textId="77777777" w:rsidR="00582B52" w:rsidRPr="00582B52" w:rsidRDefault="00582B52" w:rsidP="00582B52">
            <w:pPr>
              <w:spacing w:line="300" w:lineRule="exact"/>
              <w:jc w:val="both"/>
            </w:pPr>
            <w:r w:rsidRPr="00582B52">
              <w:rPr>
                <w:color w:val="000000"/>
              </w:rPr>
              <w:t>2419.3 – Помічник-консультант народного депутата України;</w:t>
            </w:r>
          </w:p>
          <w:p w14:paraId="69C171E9" w14:textId="77777777" w:rsidR="00582B52" w:rsidRPr="00582B52" w:rsidRDefault="00582B52" w:rsidP="00582B52">
            <w:pPr>
              <w:spacing w:line="300" w:lineRule="exact"/>
              <w:jc w:val="both"/>
            </w:pPr>
            <w:r w:rsidRPr="00582B52">
              <w:rPr>
                <w:color w:val="000000"/>
              </w:rPr>
              <w:t xml:space="preserve">2419.3 – Консультант (в </w:t>
            </w:r>
            <w:proofErr w:type="spellStart"/>
            <w:r w:rsidRPr="00582B52">
              <w:rPr>
                <w:color w:val="000000"/>
              </w:rPr>
              <w:t>апараті</w:t>
            </w:r>
            <w:proofErr w:type="spellEnd"/>
            <w:r w:rsidRPr="00582B52">
              <w:rPr>
                <w:color w:val="000000"/>
              </w:rPr>
              <w:t xml:space="preserve"> органів державної влади, виконкому);</w:t>
            </w:r>
          </w:p>
          <w:p w14:paraId="3D3BD814" w14:textId="77777777" w:rsidR="00582B52" w:rsidRPr="00582B52" w:rsidRDefault="00582B52" w:rsidP="00582B52">
            <w:pPr>
              <w:spacing w:line="300" w:lineRule="exact"/>
              <w:jc w:val="both"/>
            </w:pPr>
            <w:r w:rsidRPr="00582B52">
              <w:rPr>
                <w:color w:val="000000"/>
              </w:rPr>
              <w:t>2419.3 – Радник (органи державної влади);</w:t>
            </w:r>
          </w:p>
          <w:p w14:paraId="3BDD4857" w14:textId="77777777" w:rsidR="00582B52" w:rsidRPr="00582B52" w:rsidRDefault="00582B52" w:rsidP="00582B52">
            <w:pPr>
              <w:spacing w:line="300" w:lineRule="exact"/>
              <w:jc w:val="both"/>
            </w:pPr>
            <w:r w:rsidRPr="00582B52">
              <w:lastRenderedPageBreak/>
              <w:t>2443 – Професіонали в галузі філософії, історії та політології</w:t>
            </w:r>
          </w:p>
          <w:p w14:paraId="332CF99D" w14:textId="77777777" w:rsidR="00582B52" w:rsidRPr="00582B52" w:rsidRDefault="00582B52" w:rsidP="00582B52">
            <w:pPr>
              <w:spacing w:line="300" w:lineRule="exact"/>
              <w:jc w:val="both"/>
            </w:pPr>
            <w:r w:rsidRPr="00582B52">
              <w:rPr>
                <w:color w:val="000000"/>
              </w:rPr>
              <w:t>2443.2 – Експерт із суспільно-політичних питань;</w:t>
            </w:r>
          </w:p>
          <w:p w14:paraId="5F70C4DD" w14:textId="77777777" w:rsidR="00582B52" w:rsidRPr="00582B52" w:rsidRDefault="00582B52" w:rsidP="00582B52">
            <w:pPr>
              <w:spacing w:line="300" w:lineRule="exact"/>
              <w:jc w:val="both"/>
            </w:pPr>
            <w:r w:rsidRPr="00582B52">
              <w:rPr>
                <w:color w:val="000000"/>
              </w:rPr>
              <w:t>2443.2 – Консультант із суспільно-політичних питань (в партіях та інших громадських організаціях);</w:t>
            </w:r>
          </w:p>
          <w:p w14:paraId="043D4168" w14:textId="77777777" w:rsidR="00582B52" w:rsidRPr="00582B52" w:rsidRDefault="00582B52" w:rsidP="00582B52">
            <w:pPr>
              <w:spacing w:line="300" w:lineRule="exact"/>
              <w:jc w:val="both"/>
            </w:pPr>
            <w:r w:rsidRPr="00582B52">
              <w:t>3330 - Асистент педагога професійного навчання</w:t>
            </w:r>
          </w:p>
          <w:p w14:paraId="4A96B73E" w14:textId="77777777" w:rsidR="00A5643D" w:rsidRPr="00582B52" w:rsidRDefault="00A5643D" w:rsidP="00301FAD">
            <w:pPr>
              <w:rPr>
                <w:color w:val="000000"/>
              </w:rPr>
            </w:pPr>
          </w:p>
          <w:p w14:paraId="130099BF" w14:textId="77777777" w:rsidR="00A5643D" w:rsidRPr="009C7D46" w:rsidRDefault="00A5643D" w:rsidP="00301FAD">
            <w:pPr>
              <w:widowControl w:val="0"/>
              <w:jc w:val="both"/>
              <w:rPr>
                <w:color w:val="000000"/>
              </w:rPr>
            </w:pPr>
            <w:r w:rsidRPr="009C7D46">
              <w:rPr>
                <w:color w:val="000000"/>
              </w:rPr>
              <w:t>Види економічної діяльності:</w:t>
            </w:r>
          </w:p>
          <w:p w14:paraId="1916EE29" w14:textId="77777777" w:rsidR="00A5643D" w:rsidRPr="009C7D46" w:rsidRDefault="00A5643D" w:rsidP="00301FAD">
            <w:pPr>
              <w:widowControl w:val="0"/>
              <w:tabs>
                <w:tab w:val="left" w:pos="2694"/>
                <w:tab w:val="left" w:pos="5103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color w:val="000000"/>
                <w:lang w:eastAsia="ru-RU"/>
              </w:rPr>
            </w:pPr>
            <w:r w:rsidRPr="009C7D46">
              <w:rPr>
                <w:i/>
                <w:color w:val="000000"/>
                <w:lang w:eastAsia="ru-RU"/>
              </w:rPr>
              <w:t>Секція М</w:t>
            </w:r>
            <w:r w:rsidRPr="009C7D46">
              <w:rPr>
                <w:color w:val="000000"/>
                <w:lang w:eastAsia="ru-RU"/>
              </w:rPr>
              <w:t xml:space="preserve"> – Професійна, наукова та технічна діяльність.</w:t>
            </w:r>
          </w:p>
          <w:p w14:paraId="1FBB5019" w14:textId="77777777" w:rsidR="00A5643D" w:rsidRPr="009C7D46" w:rsidRDefault="00A5643D" w:rsidP="00301FAD">
            <w:pPr>
              <w:widowControl w:val="0"/>
              <w:tabs>
                <w:tab w:val="left" w:pos="2694"/>
                <w:tab w:val="left" w:pos="5103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lang w:eastAsia="ru-RU"/>
              </w:rPr>
            </w:pPr>
            <w:r w:rsidRPr="009C7D46">
              <w:rPr>
                <w:i/>
                <w:color w:val="000000"/>
                <w:lang w:eastAsia="ru-RU"/>
              </w:rPr>
              <w:t>Розділ 72</w:t>
            </w:r>
            <w:r w:rsidRPr="009C7D46">
              <w:rPr>
                <w:color w:val="000000"/>
                <w:lang w:eastAsia="ru-RU"/>
              </w:rPr>
              <w:t xml:space="preserve"> – Наукові дослідження та розробки.</w:t>
            </w:r>
          </w:p>
          <w:p w14:paraId="6FFC8135" w14:textId="77777777" w:rsidR="00A5643D" w:rsidRPr="009C7D46" w:rsidRDefault="00A5643D" w:rsidP="00301FAD">
            <w:pPr>
              <w:widowControl w:val="0"/>
              <w:tabs>
                <w:tab w:val="left" w:pos="2694"/>
                <w:tab w:val="left" w:pos="5103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highlight w:val="green"/>
                <w:lang w:eastAsia="ru-RU"/>
              </w:rPr>
            </w:pPr>
            <w:r w:rsidRPr="009C7D46">
              <w:rPr>
                <w:color w:val="000000"/>
                <w:lang w:eastAsia="ru-RU"/>
              </w:rPr>
              <w:t>72.2 – Дослідження й експериментальні розробки у сфері суспільних і гуманітарних наук.</w:t>
            </w:r>
          </w:p>
          <w:p w14:paraId="44F5BBF3" w14:textId="77777777" w:rsidR="00A5643D" w:rsidRPr="009C7D46" w:rsidRDefault="00A5643D" w:rsidP="00301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lang w:eastAsia="ru-RU"/>
              </w:rPr>
            </w:pPr>
            <w:r w:rsidRPr="009C7D46">
              <w:rPr>
                <w:i/>
                <w:color w:val="000000"/>
                <w:lang w:eastAsia="ru-RU"/>
              </w:rPr>
              <w:t>Розділ 73</w:t>
            </w:r>
            <w:r w:rsidRPr="009C7D46">
              <w:rPr>
                <w:color w:val="000000"/>
                <w:lang w:eastAsia="ru-RU"/>
              </w:rPr>
              <w:t xml:space="preserve"> – Рекламна діяльність і дослідження кон’юнктури ринку</w:t>
            </w:r>
          </w:p>
          <w:p w14:paraId="2238301F" w14:textId="77777777" w:rsidR="00A5643D" w:rsidRPr="009C7D46" w:rsidRDefault="00A5643D" w:rsidP="00301FAD">
            <w:pPr>
              <w:widowControl w:val="0"/>
              <w:tabs>
                <w:tab w:val="left" w:pos="2694"/>
                <w:tab w:val="left" w:pos="5103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lang w:eastAsia="ru-RU"/>
              </w:rPr>
            </w:pPr>
            <w:r w:rsidRPr="009C7D46">
              <w:rPr>
                <w:i/>
                <w:color w:val="000000"/>
                <w:lang w:eastAsia="ru-RU"/>
              </w:rPr>
              <w:t>Секція Р</w:t>
            </w:r>
            <w:r w:rsidRPr="009C7D46">
              <w:rPr>
                <w:color w:val="000000"/>
                <w:lang w:eastAsia="ru-RU"/>
              </w:rPr>
              <w:t xml:space="preserve"> – Освіта.</w:t>
            </w:r>
          </w:p>
          <w:p w14:paraId="609ADCBE" w14:textId="77777777" w:rsidR="00A5643D" w:rsidRPr="009C7D46" w:rsidRDefault="00A5643D" w:rsidP="00301FAD">
            <w:pPr>
              <w:widowControl w:val="0"/>
              <w:tabs>
                <w:tab w:val="left" w:pos="2694"/>
                <w:tab w:val="left" w:pos="5103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lang w:eastAsia="ru-RU"/>
              </w:rPr>
            </w:pPr>
            <w:r w:rsidRPr="009C7D46">
              <w:rPr>
                <w:i/>
                <w:color w:val="000000"/>
                <w:lang w:eastAsia="ru-RU"/>
              </w:rPr>
              <w:t>Розділ 85</w:t>
            </w:r>
            <w:r w:rsidRPr="009C7D46">
              <w:rPr>
                <w:color w:val="000000"/>
                <w:lang w:eastAsia="ru-RU"/>
              </w:rPr>
              <w:t xml:space="preserve"> – Освіта.</w:t>
            </w:r>
          </w:p>
          <w:p w14:paraId="301349CE" w14:textId="77777777" w:rsidR="00A5643D" w:rsidRPr="009C7D46" w:rsidRDefault="00A5643D" w:rsidP="00301FAD">
            <w:pPr>
              <w:widowControl w:val="0"/>
              <w:tabs>
                <w:tab w:val="left" w:pos="2694"/>
                <w:tab w:val="left" w:pos="5103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lang w:eastAsia="ru-RU"/>
              </w:rPr>
            </w:pPr>
            <w:r w:rsidRPr="009C7D46">
              <w:rPr>
                <w:color w:val="000000"/>
                <w:lang w:eastAsia="ru-RU"/>
              </w:rPr>
              <w:t>85.4 – Вища освіта.</w:t>
            </w:r>
          </w:p>
          <w:p w14:paraId="6F032313" w14:textId="77777777" w:rsidR="00A5643D" w:rsidRPr="009C7D46" w:rsidRDefault="00A5643D" w:rsidP="00301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lang w:eastAsia="ru-RU"/>
              </w:rPr>
            </w:pPr>
            <w:r w:rsidRPr="009C7D46">
              <w:rPr>
                <w:color w:val="000000"/>
                <w:lang w:eastAsia="ru-RU"/>
              </w:rPr>
              <w:t>85.5 – Інші види освіти.</w:t>
            </w:r>
          </w:p>
          <w:p w14:paraId="6665756E" w14:textId="77777777" w:rsidR="00A5643D" w:rsidRPr="009C7D46" w:rsidRDefault="00A5643D" w:rsidP="00301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lang w:eastAsia="ru-RU"/>
              </w:rPr>
            </w:pPr>
            <w:r w:rsidRPr="009C7D46">
              <w:rPr>
                <w:color w:val="000000"/>
                <w:lang w:eastAsia="ru-RU"/>
              </w:rPr>
              <w:t>85.6 – Допоміжна діяльність у сфері освіти.</w:t>
            </w:r>
          </w:p>
          <w:p w14:paraId="5D56DB98" w14:textId="77777777" w:rsidR="00A5643D" w:rsidRPr="009C7D46" w:rsidRDefault="00A5643D" w:rsidP="00301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lang w:eastAsia="ru-RU"/>
              </w:rPr>
            </w:pPr>
            <w:r w:rsidRPr="009C7D46">
              <w:rPr>
                <w:i/>
                <w:color w:val="000000"/>
                <w:lang w:eastAsia="ru-RU"/>
              </w:rPr>
              <w:t xml:space="preserve">Секція </w:t>
            </w:r>
            <w:r w:rsidRPr="009C7D46">
              <w:rPr>
                <w:color w:val="000000"/>
                <w:lang w:val="ru-RU" w:eastAsia="ru-RU"/>
              </w:rPr>
              <w:t>S</w:t>
            </w:r>
            <w:r w:rsidRPr="009C7D46">
              <w:rPr>
                <w:color w:val="000000"/>
                <w:lang w:eastAsia="ru-RU"/>
              </w:rPr>
              <w:t xml:space="preserve"> – Надання інших видів послуг.</w:t>
            </w:r>
          </w:p>
          <w:p w14:paraId="68333FDE" w14:textId="77777777" w:rsidR="00A5643D" w:rsidRPr="009C7D46" w:rsidRDefault="00A5643D" w:rsidP="00301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lang w:eastAsia="ru-RU"/>
              </w:rPr>
            </w:pPr>
            <w:r w:rsidRPr="009C7D46">
              <w:rPr>
                <w:i/>
                <w:color w:val="000000"/>
                <w:lang w:eastAsia="ru-RU"/>
              </w:rPr>
              <w:t>Розділ 94</w:t>
            </w:r>
            <w:r w:rsidRPr="009C7D46">
              <w:rPr>
                <w:color w:val="000000"/>
                <w:lang w:eastAsia="ru-RU"/>
              </w:rPr>
              <w:t xml:space="preserve"> – Діяльність громадських організацій.</w:t>
            </w:r>
          </w:p>
          <w:p w14:paraId="112605D6" w14:textId="77777777" w:rsidR="00A5643D" w:rsidRPr="009C7D46" w:rsidRDefault="00A5643D" w:rsidP="00301FAD">
            <w:pPr>
              <w:widowControl w:val="0"/>
              <w:tabs>
                <w:tab w:val="left" w:pos="2694"/>
                <w:tab w:val="left" w:pos="5103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lang w:eastAsia="ru-RU"/>
              </w:rPr>
            </w:pPr>
            <w:r w:rsidRPr="009C7D46">
              <w:rPr>
                <w:color w:val="000000"/>
                <w:lang w:eastAsia="ru-RU"/>
              </w:rPr>
              <w:t>94.1 – Діяльність організацій промисловців та підприємців, професійних організацій;</w:t>
            </w:r>
          </w:p>
          <w:p w14:paraId="7ABAA294" w14:textId="77777777" w:rsidR="00A5643D" w:rsidRPr="009C7D46" w:rsidRDefault="00A5643D" w:rsidP="00301FAD">
            <w:pPr>
              <w:widowControl w:val="0"/>
              <w:tabs>
                <w:tab w:val="left" w:pos="2694"/>
                <w:tab w:val="left" w:pos="5103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lang w:eastAsia="ru-RU"/>
              </w:rPr>
            </w:pPr>
            <w:r w:rsidRPr="009C7D46">
              <w:rPr>
                <w:color w:val="000000"/>
                <w:lang w:eastAsia="ru-RU"/>
              </w:rPr>
              <w:t>94.2 – Діяльність професійних спілок;</w:t>
            </w:r>
          </w:p>
          <w:p w14:paraId="64FBFEAD" w14:textId="77777777" w:rsidR="00A5643D" w:rsidRPr="007F5F00" w:rsidRDefault="00A5643D" w:rsidP="00301FAD">
            <w:pPr>
              <w:jc w:val="both"/>
              <w:rPr>
                <w:color w:val="C00000"/>
              </w:rPr>
            </w:pPr>
            <w:r w:rsidRPr="009C7D46">
              <w:rPr>
                <w:color w:val="000000"/>
              </w:rPr>
              <w:t>94.9 – Діяльність інших громадських організацій.</w:t>
            </w:r>
          </w:p>
        </w:tc>
      </w:tr>
      <w:tr w:rsidR="00A5643D" w:rsidRPr="006B65C2" w14:paraId="01AF969E" w14:textId="77777777" w:rsidTr="00301FAD">
        <w:tc>
          <w:tcPr>
            <w:tcW w:w="2808" w:type="dxa"/>
          </w:tcPr>
          <w:p w14:paraId="11887C06" w14:textId="77777777" w:rsidR="00A5643D" w:rsidRPr="006B65C2" w:rsidRDefault="00A5643D" w:rsidP="00301FAD">
            <w:pPr>
              <w:rPr>
                <w:b/>
              </w:rPr>
            </w:pPr>
            <w:r w:rsidRPr="006B65C2">
              <w:rPr>
                <w:b/>
                <w:iCs/>
              </w:rPr>
              <w:lastRenderedPageBreak/>
              <w:t>Подальше навчання</w:t>
            </w:r>
          </w:p>
        </w:tc>
        <w:tc>
          <w:tcPr>
            <w:tcW w:w="7081" w:type="dxa"/>
          </w:tcPr>
          <w:p w14:paraId="3C0AB431" w14:textId="77777777" w:rsidR="00A5643D" w:rsidRPr="006B65C2" w:rsidRDefault="00A5643D" w:rsidP="00301FAD">
            <w:pPr>
              <w:pStyle w:val="Default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A340BC">
              <w:rPr>
                <w:rFonts w:ascii="Times New Roman" w:hAnsi="Times New Roman" w:cs="Times New Roman"/>
                <w:color w:val="auto"/>
                <w:lang w:val="uk-UA" w:eastAsia="uk-UA"/>
              </w:rPr>
              <w:t xml:space="preserve">Після успішного захисту дисертації може претендувати на навчання в докторантурі, брати участь у </w:t>
            </w:r>
            <w:proofErr w:type="spellStart"/>
            <w:r w:rsidRPr="00A340BC">
              <w:rPr>
                <w:rFonts w:ascii="Times New Roman" w:hAnsi="Times New Roman" w:cs="Times New Roman"/>
                <w:color w:val="auto"/>
                <w:lang w:val="uk-UA" w:eastAsia="uk-UA"/>
              </w:rPr>
              <w:t>постдокторських</w:t>
            </w:r>
            <w:proofErr w:type="spellEnd"/>
            <w:r w:rsidRPr="00A340BC">
              <w:rPr>
                <w:rFonts w:ascii="Times New Roman" w:hAnsi="Times New Roman" w:cs="Times New Roman"/>
                <w:color w:val="auto"/>
                <w:lang w:val="uk-UA" w:eastAsia="uk-UA"/>
              </w:rPr>
              <w:t xml:space="preserve"> програмах.</w:t>
            </w:r>
            <w:r w:rsidRPr="00A340BC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</w:p>
        </w:tc>
      </w:tr>
      <w:tr w:rsidR="00A5643D" w:rsidRPr="006B65C2" w14:paraId="3D1A7F39" w14:textId="77777777" w:rsidTr="00301FAD">
        <w:tc>
          <w:tcPr>
            <w:tcW w:w="9889" w:type="dxa"/>
            <w:gridSpan w:val="2"/>
            <w:shd w:val="clear" w:color="auto" w:fill="E0E0E0"/>
          </w:tcPr>
          <w:p w14:paraId="4831E492" w14:textId="77777777" w:rsidR="00A5643D" w:rsidRPr="006B65C2" w:rsidRDefault="00A5643D" w:rsidP="00301FAD">
            <w:pPr>
              <w:jc w:val="center"/>
            </w:pPr>
            <w:r w:rsidRPr="006B65C2">
              <w:rPr>
                <w:b/>
                <w:bCs/>
              </w:rPr>
              <w:t>5 – Викладання та оцінювання</w:t>
            </w:r>
          </w:p>
        </w:tc>
      </w:tr>
      <w:tr w:rsidR="00A5643D" w:rsidRPr="006B65C2" w14:paraId="23E8500D" w14:textId="77777777" w:rsidTr="00301FAD">
        <w:tc>
          <w:tcPr>
            <w:tcW w:w="2808" w:type="dxa"/>
          </w:tcPr>
          <w:p w14:paraId="3C8F7171" w14:textId="77777777" w:rsidR="00A5643D" w:rsidRPr="006B65C2" w:rsidRDefault="00A5643D" w:rsidP="00301FAD">
            <w:pPr>
              <w:rPr>
                <w:b/>
                <w:iCs/>
              </w:rPr>
            </w:pPr>
            <w:r w:rsidRPr="006B65C2">
              <w:rPr>
                <w:b/>
                <w:iCs/>
              </w:rPr>
              <w:t>Викладання та навчання</w:t>
            </w:r>
          </w:p>
        </w:tc>
        <w:tc>
          <w:tcPr>
            <w:tcW w:w="7081" w:type="dxa"/>
          </w:tcPr>
          <w:p w14:paraId="65FFDDAE" w14:textId="77777777" w:rsidR="00A5643D" w:rsidRPr="006B65C2" w:rsidRDefault="00A5643D" w:rsidP="00301FAD">
            <w:pPr>
              <w:jc w:val="both"/>
              <w:rPr>
                <w:spacing w:val="-6"/>
              </w:rPr>
            </w:pPr>
            <w:r w:rsidRPr="007E5435">
              <w:rPr>
                <w:color w:val="000000"/>
              </w:rPr>
              <w:t>Проблемно-орієнтоване навчання, лекції, семінарські (практичні) заняття, самонавчання</w:t>
            </w:r>
            <w:r>
              <w:rPr>
                <w:color w:val="000000"/>
              </w:rPr>
              <w:t>, виконання самостійних філософських досліджень</w:t>
            </w:r>
            <w:r w:rsidRPr="007E5435">
              <w:rPr>
                <w:color w:val="000000"/>
              </w:rPr>
              <w:t>.</w:t>
            </w:r>
          </w:p>
        </w:tc>
      </w:tr>
      <w:tr w:rsidR="00A5643D" w:rsidRPr="006B65C2" w14:paraId="15182838" w14:textId="77777777" w:rsidTr="00301FAD">
        <w:tc>
          <w:tcPr>
            <w:tcW w:w="2808" w:type="dxa"/>
          </w:tcPr>
          <w:p w14:paraId="2253D585" w14:textId="77777777" w:rsidR="00A5643D" w:rsidRPr="006B65C2" w:rsidRDefault="00A5643D" w:rsidP="00301FAD">
            <w:pPr>
              <w:rPr>
                <w:b/>
                <w:iCs/>
              </w:rPr>
            </w:pPr>
            <w:r w:rsidRPr="006B65C2">
              <w:rPr>
                <w:b/>
                <w:iCs/>
              </w:rPr>
              <w:t>Оцінювання</w:t>
            </w:r>
          </w:p>
        </w:tc>
        <w:tc>
          <w:tcPr>
            <w:tcW w:w="7081" w:type="dxa"/>
          </w:tcPr>
          <w:p w14:paraId="05331E25" w14:textId="77777777" w:rsidR="00A5643D" w:rsidRPr="006B65C2" w:rsidRDefault="00A5643D" w:rsidP="00301FAD">
            <w:pPr>
              <w:autoSpaceDE w:val="0"/>
              <w:autoSpaceDN w:val="0"/>
              <w:adjustRightInd w:val="0"/>
              <w:jc w:val="both"/>
              <w:rPr>
                <w:spacing w:val="-6"/>
              </w:rPr>
            </w:pPr>
            <w:r w:rsidRPr="006B65C2">
              <w:rPr>
                <w:spacing w:val="-6"/>
              </w:rPr>
              <w:t xml:space="preserve">усні та письмові екзамени, </w:t>
            </w:r>
            <w:proofErr w:type="spellStart"/>
            <w:r w:rsidRPr="006B65C2">
              <w:rPr>
                <w:spacing w:val="-6"/>
              </w:rPr>
              <w:t>диф</w:t>
            </w:r>
            <w:proofErr w:type="spellEnd"/>
            <w:r w:rsidRPr="006B65C2">
              <w:rPr>
                <w:spacing w:val="-6"/>
              </w:rPr>
              <w:t xml:space="preserve">. заліки, викладацька практика, есе, презентації, </w:t>
            </w:r>
            <w:r w:rsidRPr="00A340BC">
              <w:rPr>
                <w:spacing w:val="-6"/>
              </w:rPr>
              <w:t>дисертаційна</w:t>
            </w:r>
            <w:r w:rsidRPr="006B65C2">
              <w:rPr>
                <w:spacing w:val="-6"/>
              </w:rPr>
              <w:t xml:space="preserve"> робота.</w:t>
            </w:r>
          </w:p>
        </w:tc>
      </w:tr>
      <w:tr w:rsidR="00A5643D" w:rsidRPr="006B65C2" w14:paraId="4F7A3B93" w14:textId="77777777" w:rsidTr="00301FAD">
        <w:tc>
          <w:tcPr>
            <w:tcW w:w="9889" w:type="dxa"/>
            <w:gridSpan w:val="2"/>
            <w:shd w:val="clear" w:color="auto" w:fill="E0E0E0"/>
          </w:tcPr>
          <w:p w14:paraId="5ACB975A" w14:textId="77777777" w:rsidR="00A5643D" w:rsidRPr="006B65C2" w:rsidRDefault="00A5643D" w:rsidP="00301FAD">
            <w:pPr>
              <w:jc w:val="center"/>
              <w:rPr>
                <w:b/>
                <w:bCs/>
              </w:rPr>
            </w:pPr>
            <w:r w:rsidRPr="006B65C2">
              <w:rPr>
                <w:b/>
                <w:bCs/>
              </w:rPr>
              <w:t>6 – Програмні компетентності</w:t>
            </w:r>
          </w:p>
        </w:tc>
      </w:tr>
      <w:tr w:rsidR="00A5643D" w:rsidRPr="006B65C2" w14:paraId="54203672" w14:textId="77777777" w:rsidTr="00144D91">
        <w:tc>
          <w:tcPr>
            <w:tcW w:w="2808" w:type="dxa"/>
          </w:tcPr>
          <w:p w14:paraId="1F4C551D" w14:textId="77777777" w:rsidR="00A5643D" w:rsidRPr="006B65C2" w:rsidRDefault="00A5643D" w:rsidP="00301FAD">
            <w:pPr>
              <w:rPr>
                <w:b/>
                <w:iCs/>
              </w:rPr>
            </w:pPr>
            <w:r w:rsidRPr="006B65C2">
              <w:rPr>
                <w:b/>
                <w:iCs/>
              </w:rPr>
              <w:t>Інтегральна компетентність (ІК)</w:t>
            </w:r>
          </w:p>
        </w:tc>
        <w:tc>
          <w:tcPr>
            <w:tcW w:w="7081" w:type="dxa"/>
            <w:shd w:val="clear" w:color="auto" w:fill="auto"/>
          </w:tcPr>
          <w:p w14:paraId="4E6A03CA" w14:textId="76DFED2E" w:rsidR="00A5643D" w:rsidRPr="00144D91" w:rsidRDefault="00C15B2B" w:rsidP="00C15B2B">
            <w:pPr>
              <w:jc w:val="both"/>
            </w:pPr>
            <w:r w:rsidRPr="00C15B2B">
              <w:rPr>
                <w:rStyle w:val="fontstyle01"/>
                <w:b w:val="0"/>
                <w:sz w:val="24"/>
                <w:szCs w:val="24"/>
              </w:rPr>
              <w:t>Здатність продукувати нові ідеї, розв’язувати комплексні</w:t>
            </w:r>
            <w:r w:rsidRPr="00C15B2B">
              <w:rPr>
                <w:rFonts w:ascii="TimesNewRomanPSMT" w:hAnsi="TimesNewRomanPSMT"/>
                <w:b/>
                <w:color w:val="000000"/>
              </w:rPr>
              <w:br/>
            </w:r>
            <w:r w:rsidRPr="00C15B2B">
              <w:rPr>
                <w:rStyle w:val="fontstyle01"/>
                <w:b w:val="0"/>
                <w:sz w:val="24"/>
                <w:szCs w:val="24"/>
              </w:rPr>
              <w:t>проблеми у сфері філософії, застосовувати методологію наукової</w:t>
            </w:r>
            <w:r w:rsidRPr="00C15B2B">
              <w:rPr>
                <w:rFonts w:ascii="TimesNewRomanPSMT" w:hAnsi="TimesNewRomanPSMT"/>
                <w:b/>
                <w:color w:val="000000"/>
              </w:rPr>
              <w:br/>
            </w:r>
            <w:r w:rsidRPr="00C15B2B">
              <w:rPr>
                <w:rStyle w:val="fontstyle01"/>
                <w:b w:val="0"/>
                <w:sz w:val="24"/>
                <w:szCs w:val="24"/>
              </w:rPr>
              <w:t>та педагогічної діяльності, а також проводити власне наукове</w:t>
            </w:r>
            <w:r w:rsidRPr="00C15B2B">
              <w:rPr>
                <w:rFonts w:ascii="TimesNewRomanPSMT" w:hAnsi="TimesNewRomanPSMT"/>
                <w:b/>
                <w:color w:val="000000"/>
              </w:rPr>
              <w:br/>
            </w:r>
            <w:r w:rsidRPr="00C15B2B">
              <w:rPr>
                <w:rStyle w:val="fontstyle01"/>
                <w:b w:val="0"/>
                <w:sz w:val="24"/>
                <w:szCs w:val="24"/>
              </w:rPr>
              <w:t>дослідження, результати якого мають наукову новизну,</w:t>
            </w:r>
            <w:r w:rsidRPr="00C15B2B">
              <w:rPr>
                <w:rFonts w:ascii="TimesNewRomanPSMT" w:hAnsi="TimesNewRomanPSMT"/>
                <w:b/>
                <w:color w:val="000000"/>
              </w:rPr>
              <w:br/>
            </w:r>
            <w:r w:rsidRPr="00C15B2B">
              <w:rPr>
                <w:rStyle w:val="fontstyle01"/>
                <w:b w:val="0"/>
                <w:sz w:val="24"/>
                <w:szCs w:val="24"/>
              </w:rPr>
              <w:t>теоретичне та практичне значення.</w:t>
            </w:r>
          </w:p>
        </w:tc>
      </w:tr>
      <w:tr w:rsidR="00A5643D" w:rsidRPr="006B65C2" w14:paraId="0900088B" w14:textId="77777777" w:rsidTr="00144D91">
        <w:trPr>
          <w:trHeight w:val="350"/>
        </w:trPr>
        <w:tc>
          <w:tcPr>
            <w:tcW w:w="2808" w:type="dxa"/>
          </w:tcPr>
          <w:p w14:paraId="72D599FD" w14:textId="77777777" w:rsidR="00A5643D" w:rsidRPr="006B65C2" w:rsidRDefault="00A5643D" w:rsidP="00301FAD">
            <w:pPr>
              <w:rPr>
                <w:b/>
                <w:iCs/>
              </w:rPr>
            </w:pPr>
            <w:r w:rsidRPr="006B65C2">
              <w:rPr>
                <w:b/>
                <w:iCs/>
              </w:rPr>
              <w:t>Загальні компетентності (ЗК)</w:t>
            </w:r>
          </w:p>
        </w:tc>
        <w:tc>
          <w:tcPr>
            <w:tcW w:w="7081" w:type="dxa"/>
            <w:shd w:val="clear" w:color="auto" w:fill="auto"/>
          </w:tcPr>
          <w:p w14:paraId="3774D2AA" w14:textId="77777777" w:rsidR="00C15B2B" w:rsidRPr="00C15B2B" w:rsidRDefault="00C15B2B" w:rsidP="00C15B2B">
            <w:pPr>
              <w:rPr>
                <w:b/>
                <w:lang w:val="ru-RU" w:eastAsia="ru-RU"/>
              </w:rPr>
            </w:pPr>
            <w:r w:rsidRPr="00C15B2B">
              <w:rPr>
                <w:rStyle w:val="fontstyle01"/>
                <w:b w:val="0"/>
                <w:sz w:val="24"/>
                <w:szCs w:val="24"/>
              </w:rPr>
              <w:t>ЗК1. Здатність генерувати нові ідеї (креативність).</w:t>
            </w:r>
            <w:r w:rsidRPr="00C15B2B">
              <w:rPr>
                <w:rFonts w:ascii="TimesNewRomanPSMT" w:hAnsi="TimesNewRomanPSMT"/>
                <w:b/>
                <w:color w:val="000000"/>
              </w:rPr>
              <w:br/>
            </w:r>
            <w:r w:rsidRPr="00C15B2B">
              <w:rPr>
                <w:rStyle w:val="fontstyle01"/>
                <w:b w:val="0"/>
                <w:sz w:val="24"/>
                <w:szCs w:val="24"/>
              </w:rPr>
              <w:t>ЗК2. Здатність виявляти, ставити та вирішувати проблеми.</w:t>
            </w:r>
            <w:r w:rsidRPr="00C15B2B">
              <w:rPr>
                <w:rFonts w:ascii="TimesNewRomanPSMT" w:hAnsi="TimesNewRomanPSMT"/>
                <w:b/>
                <w:color w:val="000000"/>
              </w:rPr>
              <w:br/>
            </w:r>
            <w:r w:rsidRPr="00C15B2B">
              <w:rPr>
                <w:rStyle w:val="fontstyle01"/>
                <w:b w:val="0"/>
                <w:sz w:val="24"/>
                <w:szCs w:val="24"/>
              </w:rPr>
              <w:t>ЗК3. Здатність працювати в міжнародному контексті.</w:t>
            </w:r>
            <w:r w:rsidRPr="00C15B2B">
              <w:rPr>
                <w:rFonts w:ascii="TimesNewRomanPSMT" w:hAnsi="TimesNewRomanPSMT"/>
                <w:b/>
                <w:color w:val="000000"/>
              </w:rPr>
              <w:br/>
            </w:r>
            <w:r w:rsidRPr="00C15B2B">
              <w:rPr>
                <w:rStyle w:val="fontstyle01"/>
                <w:b w:val="0"/>
                <w:sz w:val="24"/>
                <w:szCs w:val="24"/>
              </w:rPr>
              <w:t xml:space="preserve">ЗК4. Здатність розробляти </w:t>
            </w:r>
            <w:proofErr w:type="spellStart"/>
            <w:r w:rsidRPr="00C15B2B">
              <w:rPr>
                <w:rStyle w:val="fontstyle01"/>
                <w:b w:val="0"/>
                <w:sz w:val="24"/>
                <w:szCs w:val="24"/>
              </w:rPr>
              <w:t>проєкти</w:t>
            </w:r>
            <w:proofErr w:type="spellEnd"/>
            <w:r w:rsidRPr="00C15B2B">
              <w:rPr>
                <w:rStyle w:val="fontstyle01"/>
                <w:b w:val="0"/>
                <w:sz w:val="24"/>
                <w:szCs w:val="24"/>
              </w:rPr>
              <w:t xml:space="preserve"> та управляти ними.</w:t>
            </w:r>
            <w:r w:rsidRPr="00C15B2B">
              <w:rPr>
                <w:rFonts w:ascii="TimesNewRomanPSMT" w:hAnsi="TimesNewRomanPSMT"/>
                <w:b/>
                <w:color w:val="000000"/>
              </w:rPr>
              <w:br/>
            </w:r>
            <w:r w:rsidRPr="00C15B2B">
              <w:rPr>
                <w:rStyle w:val="fontstyle01"/>
                <w:b w:val="0"/>
                <w:sz w:val="24"/>
                <w:szCs w:val="24"/>
              </w:rPr>
              <w:t>ЗК5. Здатність розв’язувати комплексні проблеми філософії на</w:t>
            </w:r>
            <w:r w:rsidRPr="00C15B2B">
              <w:rPr>
                <w:rFonts w:ascii="TimesNewRomanPSMT" w:hAnsi="TimesNewRomanPSMT"/>
                <w:b/>
                <w:color w:val="000000"/>
              </w:rPr>
              <w:br/>
            </w:r>
            <w:r w:rsidRPr="00C15B2B">
              <w:rPr>
                <w:rStyle w:val="fontstyle01"/>
                <w:b w:val="0"/>
                <w:sz w:val="24"/>
                <w:szCs w:val="24"/>
              </w:rPr>
              <w:t>основі системного наукового світогляду та загального</w:t>
            </w:r>
            <w:r w:rsidRPr="00C15B2B">
              <w:rPr>
                <w:rFonts w:ascii="TimesNewRomanPSMT" w:hAnsi="TimesNewRomanPSMT"/>
                <w:b/>
                <w:color w:val="000000"/>
              </w:rPr>
              <w:br/>
            </w:r>
            <w:r w:rsidRPr="00C15B2B">
              <w:rPr>
                <w:rStyle w:val="fontstyle01"/>
                <w:b w:val="0"/>
                <w:sz w:val="24"/>
                <w:szCs w:val="24"/>
              </w:rPr>
              <w:t>культурного кругозору із дотриманням принципів професійної</w:t>
            </w:r>
            <w:r w:rsidRPr="00C15B2B">
              <w:rPr>
                <w:rFonts w:ascii="TimesNewRomanPSMT" w:hAnsi="TimesNewRomanPSMT"/>
                <w:b/>
                <w:color w:val="000000"/>
              </w:rPr>
              <w:br/>
            </w:r>
            <w:r w:rsidRPr="00C15B2B">
              <w:rPr>
                <w:rStyle w:val="fontstyle01"/>
                <w:b w:val="0"/>
                <w:sz w:val="24"/>
                <w:szCs w:val="24"/>
              </w:rPr>
              <w:t>етики та академічної доброчесності.</w:t>
            </w:r>
          </w:p>
          <w:p w14:paraId="13F0CC7F" w14:textId="52254C58" w:rsidR="00A5643D" w:rsidRPr="00144D91" w:rsidRDefault="00A5643D" w:rsidP="00F800FC">
            <w:pPr>
              <w:ind w:right="102"/>
            </w:pPr>
            <w:r w:rsidRPr="00144D91">
              <w:t>ЗК</w:t>
            </w:r>
            <w:r w:rsidR="00F800FC">
              <w:t>6</w:t>
            </w:r>
            <w:r w:rsidRPr="00144D91">
              <w:t xml:space="preserve">. </w:t>
            </w:r>
            <w:r w:rsidR="00EE2BB1" w:rsidRPr="00144D91">
              <w:t>Здатність відтворювати смислову і логічну структуру історико-філософських текстів, розуміння послідовності авторської думки, критичне ставлення до авторської позиції, знаходити слабкі місця теоретичної позиції автора та його аргументації.</w:t>
            </w:r>
          </w:p>
          <w:p w14:paraId="17E1E447" w14:textId="0EC5F794" w:rsidR="00A5643D" w:rsidRPr="00144D91" w:rsidRDefault="00A5643D" w:rsidP="00F800FC">
            <w:pPr>
              <w:ind w:right="102"/>
            </w:pPr>
            <w:r w:rsidRPr="00144D91">
              <w:t>ЗК</w:t>
            </w:r>
            <w:r w:rsidR="00F800FC">
              <w:t>7</w:t>
            </w:r>
            <w:r w:rsidRPr="00144D91">
              <w:t xml:space="preserve">. </w:t>
            </w:r>
            <w:r w:rsidR="001D561A" w:rsidRPr="00144D91">
              <w:t xml:space="preserve">Здатність </w:t>
            </w:r>
            <w:r w:rsidRPr="00144D91">
              <w:t xml:space="preserve">навчати інших, </w:t>
            </w:r>
            <w:r w:rsidR="00B74FC3" w:rsidRPr="00144D91">
              <w:t>вико</w:t>
            </w:r>
            <w:r w:rsidR="00EE2BB1" w:rsidRPr="00144D91">
              <w:t xml:space="preserve">ристовувати новітні педагогічні і технічні прийоми і засоби у педагогічному процесі, </w:t>
            </w:r>
            <w:r w:rsidR="00EE2BB1" w:rsidRPr="00144D91">
              <w:lastRenderedPageBreak/>
              <w:t>знаходити нестандартні підходи у викладанні філософії у вищій школі</w:t>
            </w:r>
            <w:r w:rsidRPr="00144D91">
              <w:t>.</w:t>
            </w:r>
          </w:p>
          <w:p w14:paraId="57C3AE3C" w14:textId="7695E81A" w:rsidR="00A5643D" w:rsidRPr="00144D91" w:rsidRDefault="00A5643D" w:rsidP="00F800FC">
            <w:pPr>
              <w:tabs>
                <w:tab w:val="left" w:pos="905"/>
              </w:tabs>
              <w:ind w:right="102"/>
            </w:pPr>
            <w:r w:rsidRPr="00144D91">
              <w:t xml:space="preserve">ЗК8.Здатність використовувати у </w:t>
            </w:r>
            <w:r w:rsidR="001D561A" w:rsidRPr="00144D91">
              <w:t>науковій</w:t>
            </w:r>
            <w:r w:rsidRPr="00144D91">
              <w:t xml:space="preserve"> роботі знання </w:t>
            </w:r>
            <w:r w:rsidR="001D561A" w:rsidRPr="00144D91">
              <w:t>природи та різних аспектів і нюансів</w:t>
            </w:r>
            <w:r w:rsidRPr="00144D91">
              <w:t xml:space="preserve"> людського</w:t>
            </w:r>
            <w:r w:rsidR="001D561A" w:rsidRPr="00144D91">
              <w:t xml:space="preserve"> мислення, застосовувати методи сучасної </w:t>
            </w:r>
            <w:r w:rsidRPr="00144D91">
              <w:t>логіки</w:t>
            </w:r>
            <w:r w:rsidR="001D561A" w:rsidRPr="00144D91">
              <w:t xml:space="preserve"> для побудови системи аргументації у проведенні власних досліджень</w:t>
            </w:r>
            <w:r w:rsidRPr="00144D91">
              <w:t xml:space="preserve">.     </w:t>
            </w:r>
          </w:p>
        </w:tc>
      </w:tr>
      <w:tr w:rsidR="00A5643D" w:rsidRPr="006B65C2" w14:paraId="07EEE27C" w14:textId="77777777" w:rsidTr="00144D91">
        <w:trPr>
          <w:trHeight w:val="350"/>
        </w:trPr>
        <w:tc>
          <w:tcPr>
            <w:tcW w:w="2808" w:type="dxa"/>
          </w:tcPr>
          <w:p w14:paraId="615480AE" w14:textId="77777777" w:rsidR="00A5643D" w:rsidRPr="006B65C2" w:rsidRDefault="00A5643D" w:rsidP="00301FAD">
            <w:pPr>
              <w:rPr>
                <w:b/>
                <w:iCs/>
              </w:rPr>
            </w:pPr>
            <w:r w:rsidRPr="006B65C2">
              <w:rPr>
                <w:b/>
                <w:iCs/>
              </w:rPr>
              <w:lastRenderedPageBreak/>
              <w:t>Спеціальні (фахові, предметні) компетентності (СК\ФК)</w:t>
            </w:r>
          </w:p>
        </w:tc>
        <w:tc>
          <w:tcPr>
            <w:tcW w:w="7081" w:type="dxa"/>
            <w:shd w:val="clear" w:color="auto" w:fill="auto"/>
          </w:tcPr>
          <w:p w14:paraId="6EFBA09E" w14:textId="77777777" w:rsidR="00F800FC" w:rsidRPr="00F800FC" w:rsidRDefault="00F800FC" w:rsidP="00F800FC">
            <w:pPr>
              <w:rPr>
                <w:b/>
                <w:lang w:eastAsia="ru-RU"/>
              </w:rPr>
            </w:pPr>
            <w:r w:rsidRPr="00F800FC">
              <w:rPr>
                <w:rStyle w:val="fontstyle01"/>
                <w:b w:val="0"/>
                <w:sz w:val="24"/>
                <w:szCs w:val="24"/>
              </w:rPr>
              <w:t>СК1. Здатність виконувати оригінальні дослідження, досягати</w:t>
            </w:r>
            <w:r w:rsidRPr="00F800FC">
              <w:rPr>
                <w:rFonts w:ascii="TimesNewRomanPSMT" w:hAnsi="TimesNewRomanPSMT"/>
                <w:b/>
                <w:color w:val="000000"/>
              </w:rPr>
              <w:br/>
            </w:r>
            <w:r w:rsidRPr="00F800FC">
              <w:rPr>
                <w:rStyle w:val="fontstyle01"/>
                <w:b w:val="0"/>
                <w:sz w:val="24"/>
                <w:szCs w:val="24"/>
              </w:rPr>
              <w:t>наукових результатів, які створюють нові знання у філософії та</w:t>
            </w:r>
            <w:r w:rsidRPr="00F800FC">
              <w:rPr>
                <w:rFonts w:ascii="TimesNewRomanPSMT" w:hAnsi="TimesNewRomanPSMT"/>
                <w:b/>
                <w:color w:val="000000"/>
              </w:rPr>
              <w:br/>
            </w:r>
            <w:r w:rsidRPr="00F800FC">
              <w:rPr>
                <w:rStyle w:val="fontstyle01"/>
                <w:b w:val="0"/>
                <w:sz w:val="24"/>
                <w:szCs w:val="24"/>
              </w:rPr>
              <w:t>дотичних до неї міждисциплінарних напрямах і можуть бути</w:t>
            </w:r>
            <w:r w:rsidRPr="00F800FC">
              <w:rPr>
                <w:rFonts w:ascii="TimesNewRomanPSMT" w:hAnsi="TimesNewRomanPSMT"/>
                <w:b/>
                <w:color w:val="000000"/>
              </w:rPr>
              <w:br/>
            </w:r>
            <w:r w:rsidRPr="00F800FC">
              <w:rPr>
                <w:rStyle w:val="fontstyle01"/>
                <w:b w:val="0"/>
                <w:sz w:val="24"/>
                <w:szCs w:val="24"/>
              </w:rPr>
              <w:t>опубліковані у провідних наукових виданнях з філософії та</w:t>
            </w:r>
            <w:r w:rsidRPr="00F800FC">
              <w:rPr>
                <w:rFonts w:ascii="TimesNewRomanPSMT" w:hAnsi="TimesNewRomanPSMT"/>
                <w:b/>
                <w:color w:val="000000"/>
              </w:rPr>
              <w:br/>
            </w:r>
            <w:r w:rsidRPr="00F800FC">
              <w:rPr>
                <w:rStyle w:val="fontstyle01"/>
                <w:b w:val="0"/>
                <w:sz w:val="24"/>
                <w:szCs w:val="24"/>
              </w:rPr>
              <w:t>суміжних галузей.</w:t>
            </w:r>
            <w:r w:rsidRPr="00F800FC">
              <w:rPr>
                <w:rFonts w:ascii="TimesNewRomanPSMT" w:hAnsi="TimesNewRomanPSMT"/>
                <w:b/>
                <w:color w:val="000000"/>
              </w:rPr>
              <w:br/>
            </w:r>
            <w:r w:rsidRPr="00F800FC">
              <w:rPr>
                <w:rStyle w:val="fontstyle01"/>
                <w:b w:val="0"/>
                <w:sz w:val="24"/>
                <w:szCs w:val="24"/>
              </w:rPr>
              <w:t>СК2. Здатність усно і письмово презентувати та обговорювати</w:t>
            </w:r>
            <w:r w:rsidRPr="00F800FC">
              <w:rPr>
                <w:rFonts w:ascii="TimesNewRomanPSMT" w:hAnsi="TimesNewRomanPSMT"/>
                <w:b/>
                <w:color w:val="000000"/>
              </w:rPr>
              <w:br/>
            </w:r>
            <w:r w:rsidRPr="00F800FC">
              <w:rPr>
                <w:rStyle w:val="fontstyle01"/>
                <w:b w:val="0"/>
                <w:sz w:val="24"/>
                <w:szCs w:val="24"/>
              </w:rPr>
              <w:t>результати наукових досліджень українською та іноземною</w:t>
            </w:r>
            <w:r w:rsidRPr="00F800FC">
              <w:rPr>
                <w:rFonts w:ascii="TimesNewRomanPSMT" w:hAnsi="TimesNewRomanPSMT"/>
                <w:b/>
                <w:color w:val="000000"/>
              </w:rPr>
              <w:br/>
            </w:r>
            <w:r w:rsidRPr="00F800FC">
              <w:rPr>
                <w:rStyle w:val="fontstyle01"/>
                <w:b w:val="0"/>
                <w:sz w:val="24"/>
                <w:szCs w:val="24"/>
              </w:rPr>
              <w:t>мовами, глибоке розуміння іншомовних наукових текстів за</w:t>
            </w:r>
            <w:r w:rsidRPr="00F800FC">
              <w:rPr>
                <w:rFonts w:ascii="TimesNewRomanPSMT" w:hAnsi="TimesNewRomanPSMT"/>
                <w:b/>
                <w:color w:val="000000"/>
              </w:rPr>
              <w:br/>
            </w:r>
            <w:r w:rsidRPr="00F800FC">
              <w:rPr>
                <w:rStyle w:val="fontstyle01"/>
                <w:b w:val="0"/>
                <w:sz w:val="24"/>
                <w:szCs w:val="24"/>
              </w:rPr>
              <w:t>напрямом досліджень.</w:t>
            </w:r>
            <w:r w:rsidRPr="00F800FC">
              <w:rPr>
                <w:rFonts w:ascii="TimesNewRomanPSMT" w:hAnsi="TimesNewRomanPSMT"/>
                <w:b/>
                <w:color w:val="000000"/>
              </w:rPr>
              <w:br/>
            </w:r>
            <w:r w:rsidRPr="00F800FC">
              <w:rPr>
                <w:rStyle w:val="fontstyle01"/>
                <w:b w:val="0"/>
                <w:sz w:val="24"/>
                <w:szCs w:val="24"/>
              </w:rPr>
              <w:t>СК3. Здатність застосовувати методи філософського і</w:t>
            </w:r>
          </w:p>
          <w:p w14:paraId="00AD0AE5" w14:textId="77777777" w:rsidR="00F800FC" w:rsidRPr="00F800FC" w:rsidRDefault="00F800FC" w:rsidP="00F800FC">
            <w:pPr>
              <w:rPr>
                <w:b/>
                <w:lang w:val="ru-RU" w:eastAsia="ru-RU"/>
              </w:rPr>
            </w:pPr>
            <w:proofErr w:type="spellStart"/>
            <w:r w:rsidRPr="00F800FC">
              <w:rPr>
                <w:rStyle w:val="fontstyle01"/>
                <w:b w:val="0"/>
                <w:sz w:val="24"/>
                <w:szCs w:val="24"/>
              </w:rPr>
              <w:t>міджисциплінарного</w:t>
            </w:r>
            <w:proofErr w:type="spellEnd"/>
            <w:r w:rsidRPr="00F800FC">
              <w:rPr>
                <w:rStyle w:val="fontstyle01"/>
                <w:b w:val="0"/>
                <w:sz w:val="24"/>
                <w:szCs w:val="24"/>
              </w:rPr>
              <w:t xml:space="preserve"> дослідження, виявляти їх евристичні</w:t>
            </w:r>
            <w:r w:rsidRPr="00F800FC">
              <w:rPr>
                <w:rFonts w:ascii="TimesNewRomanPSMT" w:hAnsi="TimesNewRomanPSMT"/>
                <w:b/>
                <w:color w:val="000000"/>
              </w:rPr>
              <w:br/>
            </w:r>
            <w:r w:rsidRPr="00F800FC">
              <w:rPr>
                <w:rStyle w:val="fontstyle01"/>
                <w:b w:val="0"/>
                <w:sz w:val="24"/>
                <w:szCs w:val="24"/>
              </w:rPr>
              <w:t>можливості та межі, використовувати релевантний</w:t>
            </w:r>
            <w:r w:rsidRPr="00F800FC">
              <w:rPr>
                <w:rFonts w:ascii="TimesNewRomanPSMT" w:hAnsi="TimesNewRomanPSMT"/>
                <w:b/>
                <w:color w:val="000000"/>
              </w:rPr>
              <w:br/>
            </w:r>
            <w:r w:rsidRPr="00F800FC">
              <w:rPr>
                <w:rStyle w:val="fontstyle01"/>
                <w:b w:val="0"/>
                <w:sz w:val="24"/>
                <w:szCs w:val="24"/>
              </w:rPr>
              <w:t>дослідницький інструментарій.</w:t>
            </w:r>
            <w:r w:rsidRPr="00F800FC">
              <w:rPr>
                <w:rFonts w:ascii="TimesNewRomanPSMT" w:hAnsi="TimesNewRomanPSMT"/>
                <w:b/>
                <w:color w:val="000000"/>
              </w:rPr>
              <w:br/>
            </w:r>
            <w:r w:rsidRPr="00F800FC">
              <w:rPr>
                <w:rStyle w:val="fontstyle01"/>
                <w:b w:val="0"/>
                <w:sz w:val="24"/>
                <w:szCs w:val="24"/>
              </w:rPr>
              <w:t>СК4. Здатність здійснювати науково-педагогічну діяльність у</w:t>
            </w:r>
            <w:r w:rsidRPr="00F800FC">
              <w:rPr>
                <w:rFonts w:ascii="TimesNewRomanPSMT" w:hAnsi="TimesNewRomanPSMT"/>
                <w:b/>
                <w:color w:val="000000"/>
              </w:rPr>
              <w:br/>
            </w:r>
            <w:r w:rsidRPr="00F800FC">
              <w:rPr>
                <w:rStyle w:val="fontstyle01"/>
                <w:b w:val="0"/>
                <w:sz w:val="24"/>
                <w:szCs w:val="24"/>
              </w:rPr>
              <w:t>вищій освіті.</w:t>
            </w:r>
            <w:r w:rsidRPr="00F800FC">
              <w:rPr>
                <w:rFonts w:ascii="TimesNewRomanPSMT" w:hAnsi="TimesNewRomanPSMT"/>
                <w:b/>
                <w:color w:val="000000"/>
              </w:rPr>
              <w:br/>
            </w:r>
            <w:r w:rsidRPr="00F800FC">
              <w:rPr>
                <w:rStyle w:val="fontstyle01"/>
                <w:b w:val="0"/>
                <w:sz w:val="24"/>
                <w:szCs w:val="24"/>
              </w:rPr>
              <w:t>СК5. Здатність аналізувати, систематизувати та узагальнювати</w:t>
            </w:r>
            <w:r w:rsidRPr="00F800FC">
              <w:rPr>
                <w:rFonts w:ascii="TimesNewRomanPSMT" w:hAnsi="TimesNewRomanPSMT"/>
                <w:b/>
                <w:color w:val="000000"/>
              </w:rPr>
              <w:br/>
            </w:r>
            <w:r w:rsidRPr="00F800FC">
              <w:rPr>
                <w:rStyle w:val="fontstyle01"/>
                <w:b w:val="0"/>
                <w:sz w:val="24"/>
                <w:szCs w:val="24"/>
              </w:rPr>
              <w:t>результати міждисциплінарних наукових досліджень у сфері</w:t>
            </w:r>
            <w:r w:rsidRPr="00F800FC">
              <w:rPr>
                <w:rFonts w:ascii="TimesNewRomanPSMT" w:hAnsi="TimesNewRomanPSMT"/>
                <w:b/>
                <w:color w:val="000000"/>
              </w:rPr>
              <w:br/>
            </w:r>
            <w:r w:rsidRPr="00F800FC">
              <w:rPr>
                <w:rStyle w:val="fontstyle01"/>
                <w:b w:val="0"/>
                <w:sz w:val="24"/>
                <w:szCs w:val="24"/>
              </w:rPr>
              <w:t>філософії, оцінювати сучасний стан і тенденції розвитку</w:t>
            </w:r>
            <w:r w:rsidRPr="00F800FC">
              <w:rPr>
                <w:rFonts w:ascii="TimesNewRomanPSMT" w:hAnsi="TimesNewRomanPSMT"/>
                <w:b/>
                <w:color w:val="000000"/>
              </w:rPr>
              <w:br/>
            </w:r>
            <w:r w:rsidRPr="00F800FC">
              <w:rPr>
                <w:rStyle w:val="fontstyle01"/>
                <w:b w:val="0"/>
                <w:sz w:val="24"/>
                <w:szCs w:val="24"/>
              </w:rPr>
              <w:t>філософії.</w:t>
            </w:r>
            <w:r w:rsidRPr="00F800FC">
              <w:rPr>
                <w:rFonts w:ascii="TimesNewRomanPSMT" w:hAnsi="TimesNewRomanPSMT"/>
                <w:b/>
                <w:color w:val="000000"/>
              </w:rPr>
              <w:br/>
            </w:r>
            <w:r w:rsidRPr="00F800FC">
              <w:rPr>
                <w:rStyle w:val="fontstyle01"/>
                <w:b w:val="0"/>
                <w:sz w:val="24"/>
                <w:szCs w:val="24"/>
              </w:rPr>
              <w:t>СК6. Здатність виявляти, ставити та вирішувати проблеми</w:t>
            </w:r>
            <w:r w:rsidRPr="00F800FC">
              <w:rPr>
                <w:rFonts w:ascii="TimesNewRomanPSMT" w:hAnsi="TimesNewRomanPSMT"/>
                <w:b/>
                <w:color w:val="000000"/>
              </w:rPr>
              <w:br/>
            </w:r>
            <w:r w:rsidRPr="00F800FC">
              <w:rPr>
                <w:rStyle w:val="fontstyle01"/>
                <w:b w:val="0"/>
                <w:sz w:val="24"/>
                <w:szCs w:val="24"/>
              </w:rPr>
              <w:t>дослідницького характеру в сфері філософії, оцінювати та</w:t>
            </w:r>
            <w:r w:rsidRPr="00F800FC">
              <w:rPr>
                <w:rFonts w:ascii="TimesNewRomanPSMT" w:hAnsi="TimesNewRomanPSMT"/>
                <w:b/>
                <w:color w:val="000000"/>
              </w:rPr>
              <w:br/>
            </w:r>
            <w:r w:rsidRPr="00F800FC">
              <w:rPr>
                <w:rStyle w:val="fontstyle01"/>
                <w:b w:val="0"/>
                <w:sz w:val="24"/>
                <w:szCs w:val="24"/>
              </w:rPr>
              <w:t>забезпечувати якість виконуваних досліджень.</w:t>
            </w:r>
          </w:p>
          <w:p w14:paraId="22FEBB39" w14:textId="73B2040B" w:rsidR="00A5643D" w:rsidRPr="00EE0DC1" w:rsidRDefault="00A5643D" w:rsidP="00F800FC">
            <w:pPr>
              <w:ind w:right="102"/>
            </w:pPr>
            <w:r w:rsidRPr="00EE0DC1">
              <w:t>СК</w:t>
            </w:r>
            <w:r w:rsidR="00F800FC">
              <w:t>7</w:t>
            </w:r>
            <w:r w:rsidRPr="00EE0DC1">
              <w:t xml:space="preserve">. Здатність </w:t>
            </w:r>
            <w:r w:rsidR="00113AF0" w:rsidRPr="00EE0DC1">
              <w:t>розуміння особливостей історико-філософського процесу, його основних форм, відтворення загального погляду на становлення та розвиток філософської проблематики</w:t>
            </w:r>
            <w:r w:rsidRPr="00EE0DC1">
              <w:t xml:space="preserve">. </w:t>
            </w:r>
          </w:p>
          <w:p w14:paraId="2161338E" w14:textId="5762DAB6" w:rsidR="00A5643D" w:rsidRPr="00EE0DC1" w:rsidRDefault="00A5643D" w:rsidP="00F800FC">
            <w:r w:rsidRPr="00EE0DC1">
              <w:t>СК</w:t>
            </w:r>
            <w:r w:rsidR="00F800FC">
              <w:t>8</w:t>
            </w:r>
            <w:r w:rsidRPr="00EE0DC1">
              <w:t xml:space="preserve">. Здібність досліджувати сутність, зміст та основні </w:t>
            </w:r>
            <w:r w:rsidR="009547E8" w:rsidRPr="00EE0DC1">
              <w:t>форми людських уявлень про майбутнє, аналізувати сучасні проекти майбутнього суспільства.</w:t>
            </w:r>
          </w:p>
          <w:p w14:paraId="29038AC1" w14:textId="3D0A6DA1" w:rsidR="00A5643D" w:rsidRPr="009358CA" w:rsidRDefault="00A5643D" w:rsidP="00F800FC">
            <w:pPr>
              <w:ind w:right="102"/>
            </w:pPr>
            <w:r w:rsidRPr="00EE0DC1">
              <w:t>СК</w:t>
            </w:r>
            <w:r w:rsidR="00F800FC">
              <w:t>9</w:t>
            </w:r>
            <w:r w:rsidRPr="00EE0DC1">
              <w:t xml:space="preserve">. </w:t>
            </w:r>
            <w:r w:rsidR="009547E8" w:rsidRPr="00EE0DC1">
              <w:t>Знання основних напрямів, шкіл і концепцій сучасної філософії, розуміння їх особливостей, неоднорідності і культурної цінності, критичне ставлення історико-філософської спадщини.</w:t>
            </w:r>
            <w:r w:rsidRPr="009358CA">
              <w:t xml:space="preserve">     </w:t>
            </w:r>
          </w:p>
        </w:tc>
      </w:tr>
      <w:tr w:rsidR="00A5643D" w:rsidRPr="006B65C2" w14:paraId="529F9D6F" w14:textId="77777777" w:rsidTr="00301FAD">
        <w:tc>
          <w:tcPr>
            <w:tcW w:w="9889" w:type="dxa"/>
            <w:gridSpan w:val="2"/>
            <w:shd w:val="clear" w:color="auto" w:fill="E0E0E0"/>
          </w:tcPr>
          <w:p w14:paraId="727376C0" w14:textId="77777777" w:rsidR="00A5643D" w:rsidRPr="006B65C2" w:rsidRDefault="00A5643D" w:rsidP="00301FAD">
            <w:pPr>
              <w:jc w:val="center"/>
              <w:rPr>
                <w:b/>
                <w:bCs/>
              </w:rPr>
            </w:pPr>
            <w:r w:rsidRPr="006B65C2">
              <w:rPr>
                <w:b/>
                <w:bCs/>
              </w:rPr>
              <w:t>7 – Програмні результати навчання</w:t>
            </w:r>
          </w:p>
        </w:tc>
      </w:tr>
      <w:tr w:rsidR="00A5643D" w:rsidRPr="006B65C2" w14:paraId="77D4FF29" w14:textId="77777777" w:rsidTr="00144D91">
        <w:tc>
          <w:tcPr>
            <w:tcW w:w="2808" w:type="dxa"/>
          </w:tcPr>
          <w:p w14:paraId="50678490" w14:textId="77777777" w:rsidR="00A5643D" w:rsidRPr="006B65C2" w:rsidRDefault="00A5643D" w:rsidP="00301FAD">
            <w:pPr>
              <w:rPr>
                <w:b/>
                <w:iCs/>
                <w:color w:val="FF0000"/>
              </w:rPr>
            </w:pPr>
          </w:p>
        </w:tc>
        <w:tc>
          <w:tcPr>
            <w:tcW w:w="7081" w:type="dxa"/>
            <w:shd w:val="clear" w:color="auto" w:fill="auto"/>
          </w:tcPr>
          <w:p w14:paraId="01B7CBF8" w14:textId="1A787F4A" w:rsidR="00F800FC" w:rsidRPr="00F800FC" w:rsidRDefault="00F800FC" w:rsidP="00F800FC">
            <w:pPr>
              <w:ind w:right="102"/>
            </w:pPr>
            <w:r w:rsidRPr="00F800FC">
              <w:rPr>
                <w:rFonts w:ascii="TimesNewRomanPSMT" w:hAnsi="TimesNewRomanPSMT"/>
                <w:color w:val="000000"/>
              </w:rPr>
              <w:t>РН1. Мати передові концептуальні та методологічні знання з філософії і на межі</w:t>
            </w:r>
            <w:r>
              <w:rPr>
                <w:rFonts w:ascii="TimesNewRomanPSMT" w:hAnsi="TimesNewRomanPSMT"/>
                <w:color w:val="000000"/>
              </w:rPr>
              <w:t xml:space="preserve"> </w:t>
            </w:r>
            <w:r w:rsidRPr="00F800FC">
              <w:rPr>
                <w:rFonts w:ascii="TimesNewRomanPSMT" w:hAnsi="TimesNewRomanPSMT"/>
                <w:color w:val="000000"/>
              </w:rPr>
              <w:t>предметних галузей, а також дослідницькі навички, достатні для проведення</w:t>
            </w:r>
            <w:r>
              <w:rPr>
                <w:rFonts w:ascii="TimesNewRomanPSMT" w:hAnsi="TimesNewRomanPSMT"/>
                <w:color w:val="000000"/>
              </w:rPr>
              <w:t xml:space="preserve"> </w:t>
            </w:r>
            <w:r w:rsidRPr="00F800FC">
              <w:rPr>
                <w:rFonts w:ascii="TimesNewRomanPSMT" w:hAnsi="TimesNewRomanPSMT"/>
                <w:color w:val="000000"/>
              </w:rPr>
              <w:t>наукових і прикладних досліджень на рівні світових досягнень з філософії,</w:t>
            </w:r>
            <w:r w:rsidRPr="00F800FC">
              <w:rPr>
                <w:rFonts w:ascii="TimesNewRomanPSMT" w:hAnsi="TimesNewRomanPSMT"/>
                <w:color w:val="000000"/>
              </w:rPr>
              <w:br/>
              <w:t>отримання нових знань та здійснення інновацій.</w:t>
            </w:r>
            <w:r w:rsidRPr="00F800FC">
              <w:rPr>
                <w:rFonts w:ascii="TimesNewRomanPSMT" w:hAnsi="TimesNewRomanPSMT"/>
                <w:color w:val="000000"/>
              </w:rPr>
              <w:br/>
              <w:t>РН2. Вільно презентувати та обговорювати з фахівцями і нефахівцями результати</w:t>
            </w:r>
            <w:r>
              <w:rPr>
                <w:rFonts w:ascii="TimesNewRomanPSMT" w:hAnsi="TimesNewRomanPSMT"/>
                <w:color w:val="000000"/>
              </w:rPr>
              <w:t xml:space="preserve"> </w:t>
            </w:r>
            <w:r w:rsidRPr="00F800FC">
              <w:rPr>
                <w:rFonts w:ascii="TimesNewRomanPSMT" w:hAnsi="TimesNewRomanPSMT"/>
                <w:color w:val="000000"/>
              </w:rPr>
              <w:t>досліджень, наукові та прикладні проблеми філософії державною та іноземною</w:t>
            </w:r>
            <w:r>
              <w:rPr>
                <w:rFonts w:ascii="TimesNewRomanPSMT" w:hAnsi="TimesNewRomanPSMT"/>
                <w:color w:val="000000"/>
              </w:rPr>
              <w:t xml:space="preserve"> </w:t>
            </w:r>
            <w:r w:rsidRPr="00F800FC">
              <w:rPr>
                <w:rFonts w:ascii="TimesNewRomanPSMT" w:hAnsi="TimesNewRomanPSMT"/>
                <w:color w:val="000000"/>
              </w:rPr>
              <w:t xml:space="preserve">мовами, оприлюднювати результати досліджень у наукових публікаціях у </w:t>
            </w:r>
            <w:proofErr w:type="spellStart"/>
            <w:r w:rsidRPr="00F800FC">
              <w:rPr>
                <w:rFonts w:ascii="TimesNewRomanPSMT" w:hAnsi="TimesNewRomanPSMT"/>
                <w:color w:val="000000"/>
              </w:rPr>
              <w:t>провіднихнаукових</w:t>
            </w:r>
            <w:proofErr w:type="spellEnd"/>
            <w:r w:rsidRPr="00F800FC">
              <w:rPr>
                <w:rFonts w:ascii="TimesNewRomanPSMT" w:hAnsi="TimesNewRomanPSMT"/>
                <w:color w:val="000000"/>
              </w:rPr>
              <w:t xml:space="preserve"> виданнях.</w:t>
            </w:r>
            <w:r w:rsidRPr="00F800FC">
              <w:rPr>
                <w:rFonts w:ascii="TimesNewRomanPSMT" w:hAnsi="TimesNewRomanPSMT"/>
                <w:color w:val="000000"/>
              </w:rPr>
              <w:br/>
              <w:t>РН3. Ефективно застосовувати у фаховій діяльності знання основних положень</w:t>
            </w:r>
            <w:r>
              <w:rPr>
                <w:rFonts w:ascii="TimesNewRomanPSMT" w:hAnsi="TimesNewRomanPSMT"/>
                <w:color w:val="000000"/>
              </w:rPr>
              <w:t xml:space="preserve"> </w:t>
            </w:r>
            <w:r w:rsidRPr="00F800FC">
              <w:rPr>
                <w:rFonts w:ascii="TimesNewRomanPSMT" w:hAnsi="TimesNewRomanPSMT"/>
                <w:color w:val="000000"/>
              </w:rPr>
              <w:t>теоретичної і практичної філософії, історії світової та вітчизняної філософської</w:t>
            </w:r>
            <w:r>
              <w:rPr>
                <w:rFonts w:ascii="TimesNewRomanPSMT" w:hAnsi="TimesNewRomanPSMT"/>
                <w:color w:val="000000"/>
              </w:rPr>
              <w:t xml:space="preserve"> </w:t>
            </w:r>
            <w:r w:rsidRPr="00F800FC">
              <w:rPr>
                <w:rFonts w:ascii="TimesNewRomanPSMT" w:hAnsi="TimesNewRomanPSMT"/>
                <w:color w:val="000000"/>
              </w:rPr>
              <w:t>думки, а також основних напрямів та провідних тенденцій у сучасній світовій</w:t>
            </w:r>
            <w:r>
              <w:rPr>
                <w:rFonts w:ascii="TimesNewRomanPSMT" w:hAnsi="TimesNewRomanPSMT"/>
                <w:color w:val="000000"/>
              </w:rPr>
              <w:t xml:space="preserve"> </w:t>
            </w:r>
            <w:r w:rsidRPr="00F800FC">
              <w:rPr>
                <w:rFonts w:ascii="TimesNewRomanPSMT" w:hAnsi="TimesNewRomanPSMT"/>
                <w:color w:val="000000"/>
              </w:rPr>
              <w:t>філософії.</w:t>
            </w:r>
            <w:r w:rsidRPr="00F800FC">
              <w:rPr>
                <w:rFonts w:ascii="TimesNewRomanPSMT" w:hAnsi="TimesNewRomanPSMT"/>
                <w:color w:val="000000"/>
              </w:rPr>
              <w:br/>
              <w:t xml:space="preserve">РН4. Формулювати і перевіряти гіпотези; використовувати для </w:t>
            </w:r>
            <w:r w:rsidRPr="00F800FC">
              <w:rPr>
                <w:rFonts w:ascii="TimesNewRomanPSMT" w:hAnsi="TimesNewRomanPSMT"/>
                <w:color w:val="000000"/>
              </w:rPr>
              <w:lastRenderedPageBreak/>
              <w:t>обґрунтування</w:t>
            </w:r>
            <w:r>
              <w:rPr>
                <w:rFonts w:ascii="TimesNewRomanPSMT" w:hAnsi="TimesNewRomanPSMT"/>
                <w:color w:val="000000"/>
              </w:rPr>
              <w:t xml:space="preserve"> </w:t>
            </w:r>
            <w:r w:rsidRPr="00F800FC">
              <w:rPr>
                <w:rFonts w:ascii="TimesNewRomanPSMT" w:hAnsi="TimesNewRomanPSMT"/>
                <w:color w:val="000000"/>
              </w:rPr>
              <w:t>висновків належні докази, зокрема, результати теоретичного аналізу, прикладних</w:t>
            </w:r>
            <w:r>
              <w:rPr>
                <w:rFonts w:ascii="TimesNewRomanPSMT" w:hAnsi="TimesNewRomanPSMT"/>
                <w:color w:val="000000"/>
              </w:rPr>
              <w:t xml:space="preserve"> </w:t>
            </w:r>
            <w:r w:rsidRPr="00F800FC">
              <w:rPr>
                <w:rFonts w:ascii="TimesNewRomanPSMT" w:hAnsi="TimesNewRomanPSMT"/>
                <w:color w:val="000000"/>
              </w:rPr>
              <w:t>досліджень, наявні літературні дані; аналізувати досліджувану проблему з</w:t>
            </w:r>
            <w:r>
              <w:rPr>
                <w:rFonts w:ascii="TimesNewRomanPSMT" w:hAnsi="TimesNewRomanPSMT"/>
                <w:color w:val="000000"/>
              </w:rPr>
              <w:t xml:space="preserve"> </w:t>
            </w:r>
            <w:r w:rsidRPr="00F800FC">
              <w:rPr>
                <w:rFonts w:ascii="TimesNewRomanPSMT" w:hAnsi="TimesNewRomanPSMT"/>
                <w:color w:val="000000"/>
              </w:rPr>
              <w:t>урахуванням широкого інтелектуального та соціокультурного контекстів.</w:t>
            </w:r>
            <w:r w:rsidRPr="00F800FC">
              <w:rPr>
                <w:rFonts w:ascii="TimesNewRomanPSMT" w:hAnsi="TimesNewRomanPSMT"/>
                <w:color w:val="000000"/>
              </w:rPr>
              <w:br/>
              <w:t>РН5. Планувати і виконувати теоретичні дослідження з філософії та дотичних</w:t>
            </w:r>
            <w:r>
              <w:rPr>
                <w:rFonts w:ascii="TimesNewRomanPSMT" w:hAnsi="TimesNewRomanPSMT"/>
                <w:color w:val="000000"/>
              </w:rPr>
              <w:t xml:space="preserve"> </w:t>
            </w:r>
            <w:r w:rsidRPr="00F800FC">
              <w:rPr>
                <w:rFonts w:ascii="TimesNewRomanPSMT" w:hAnsi="TimesNewRomanPSMT"/>
                <w:color w:val="000000"/>
              </w:rPr>
              <w:t>міждисциплінарних напрямів з використанням сучасного інструментарію, критично</w:t>
            </w:r>
            <w:r>
              <w:rPr>
                <w:rFonts w:ascii="TimesNewRomanPSMT" w:hAnsi="TimesNewRomanPSMT"/>
                <w:color w:val="000000"/>
              </w:rPr>
              <w:t xml:space="preserve"> </w:t>
            </w:r>
            <w:r w:rsidRPr="00F800FC">
              <w:rPr>
                <w:rFonts w:ascii="TimesNewRomanPSMT" w:hAnsi="TimesNewRomanPSMT"/>
                <w:color w:val="000000"/>
              </w:rPr>
              <w:t>аналізувати результати власних досліджень і результати інших дослідників у</w:t>
            </w:r>
            <w:r>
              <w:rPr>
                <w:rFonts w:ascii="TimesNewRomanPSMT" w:hAnsi="TimesNewRomanPSMT"/>
                <w:color w:val="000000"/>
              </w:rPr>
              <w:t xml:space="preserve"> </w:t>
            </w:r>
            <w:r w:rsidRPr="00F800FC">
              <w:rPr>
                <w:rFonts w:ascii="TimesNewRomanPSMT" w:hAnsi="TimesNewRomanPSMT"/>
                <w:color w:val="000000"/>
              </w:rPr>
              <w:t>контексті усього комплексу сучасних знань щодо досліджуваної проблеми.</w:t>
            </w:r>
            <w:r w:rsidRPr="00F800FC">
              <w:rPr>
                <w:rFonts w:ascii="TimesNewRomanPSMT" w:hAnsi="TimesNewRomanPSMT"/>
                <w:color w:val="000000"/>
              </w:rPr>
              <w:br/>
              <w:t xml:space="preserve">РН6. Глибоко розуміти загальні принципи та методи </w:t>
            </w:r>
            <w:r>
              <w:rPr>
                <w:rFonts w:ascii="TimesNewRomanPSMT" w:hAnsi="TimesNewRomanPSMT"/>
                <w:color w:val="000000"/>
              </w:rPr>
              <w:t>ф</w:t>
            </w:r>
            <w:r w:rsidRPr="00F800FC">
              <w:rPr>
                <w:rFonts w:ascii="TimesNewRomanPSMT" w:hAnsi="TimesNewRomanPSMT"/>
                <w:color w:val="000000"/>
              </w:rPr>
              <w:t>ілософських наук, а також</w:t>
            </w:r>
            <w:r>
              <w:rPr>
                <w:rFonts w:ascii="TimesNewRomanPSMT" w:hAnsi="TimesNewRomanPSMT"/>
                <w:color w:val="000000"/>
              </w:rPr>
              <w:t xml:space="preserve"> </w:t>
            </w:r>
            <w:r w:rsidRPr="00F800FC">
              <w:rPr>
                <w:rFonts w:ascii="TimesNewRomanPSMT" w:hAnsi="TimesNewRomanPSMT"/>
                <w:color w:val="000000"/>
              </w:rPr>
              <w:t>методологію наукових досліджень, застосувати їх у власних дослідженнях у сфері</w:t>
            </w:r>
            <w:r>
              <w:rPr>
                <w:rFonts w:ascii="TimesNewRomanPSMT" w:hAnsi="TimesNewRomanPSMT"/>
                <w:color w:val="000000"/>
              </w:rPr>
              <w:t xml:space="preserve"> </w:t>
            </w:r>
            <w:r w:rsidRPr="00F800FC">
              <w:rPr>
                <w:rFonts w:ascii="TimesNewRomanPSMT" w:hAnsi="TimesNewRomanPSMT"/>
                <w:color w:val="000000"/>
              </w:rPr>
              <w:t>філософії та у викладацькій практиці.</w:t>
            </w:r>
            <w:r w:rsidRPr="00F800FC">
              <w:rPr>
                <w:rFonts w:ascii="TimesNewRomanPSMT" w:hAnsi="TimesNewRomanPSMT"/>
                <w:color w:val="000000"/>
              </w:rPr>
              <w:br/>
              <w:t>РН7. Застосовувати сучасні інструменти і технології пошуку, оброблення та аналізу</w:t>
            </w:r>
            <w:r>
              <w:rPr>
                <w:rFonts w:ascii="TimesNewRomanPSMT" w:hAnsi="TimesNewRomanPSMT"/>
                <w:color w:val="000000"/>
              </w:rPr>
              <w:t xml:space="preserve"> </w:t>
            </w:r>
            <w:r w:rsidRPr="00F800FC">
              <w:rPr>
                <w:rFonts w:ascii="TimesNewRomanPSMT" w:hAnsi="TimesNewRomanPSMT"/>
                <w:color w:val="000000"/>
              </w:rPr>
              <w:t>інформації, зокрема, статистичні методи аналізу даних великого обсягу та складної</w:t>
            </w:r>
            <w:r>
              <w:rPr>
                <w:rFonts w:ascii="TimesNewRomanPSMT" w:hAnsi="TimesNewRomanPSMT"/>
                <w:color w:val="000000"/>
              </w:rPr>
              <w:t xml:space="preserve"> </w:t>
            </w:r>
            <w:r w:rsidRPr="00F800FC">
              <w:rPr>
                <w:rFonts w:ascii="TimesNewRomanPSMT" w:hAnsi="TimesNewRomanPSMT"/>
                <w:color w:val="000000"/>
              </w:rPr>
              <w:t>структури, спеціалізовані бази даних та інформаційні системи.</w:t>
            </w:r>
            <w:r w:rsidRPr="00F800FC">
              <w:rPr>
                <w:rFonts w:ascii="TimesNewRomanPSMT" w:hAnsi="TimesNewRomanPSMT"/>
                <w:color w:val="000000"/>
              </w:rPr>
              <w:br/>
              <w:t xml:space="preserve">РН8. Розробляти та реалізовувати наукові та інноваційні </w:t>
            </w:r>
            <w:proofErr w:type="spellStart"/>
            <w:r w:rsidRPr="00F800FC">
              <w:rPr>
                <w:rFonts w:ascii="TimesNewRomanPSMT" w:hAnsi="TimesNewRomanPSMT"/>
                <w:color w:val="000000"/>
              </w:rPr>
              <w:t>проєкти</w:t>
            </w:r>
            <w:proofErr w:type="spellEnd"/>
            <w:r w:rsidRPr="00F800FC">
              <w:rPr>
                <w:rFonts w:ascii="TimesNewRomanPSMT" w:hAnsi="TimesNewRomanPSMT"/>
                <w:color w:val="000000"/>
              </w:rPr>
              <w:t>, які дають</w:t>
            </w:r>
            <w:r>
              <w:rPr>
                <w:rFonts w:ascii="TimesNewRomanPSMT" w:hAnsi="TimesNewRomanPSMT"/>
                <w:color w:val="000000"/>
              </w:rPr>
              <w:t xml:space="preserve"> </w:t>
            </w:r>
            <w:r w:rsidRPr="00F800FC">
              <w:rPr>
                <w:rFonts w:ascii="TimesNewRomanPSMT" w:hAnsi="TimesNewRomanPSMT"/>
                <w:color w:val="000000"/>
              </w:rPr>
              <w:t>можливість створити нове цілісне знання та професійну практику і розв’язувати значущі наукові проблеми філософії з врахуванням соціальних, економічних,</w:t>
            </w:r>
            <w:r>
              <w:rPr>
                <w:rFonts w:ascii="TimesNewRomanPSMT" w:hAnsi="TimesNewRomanPSMT"/>
                <w:color w:val="000000"/>
              </w:rPr>
              <w:t xml:space="preserve"> </w:t>
            </w:r>
            <w:r w:rsidRPr="00F800FC">
              <w:rPr>
                <w:rFonts w:ascii="TimesNewRomanPSMT" w:hAnsi="TimesNewRomanPSMT"/>
                <w:color w:val="000000"/>
              </w:rPr>
              <w:t>екологічних та правових аспектів.</w:t>
            </w:r>
            <w:r w:rsidRPr="00F800FC">
              <w:rPr>
                <w:rFonts w:ascii="TimesNewRomanPSMT" w:hAnsi="TimesNewRomanPSMT"/>
                <w:color w:val="000000"/>
              </w:rPr>
              <w:br/>
              <w:t>РН9. Організовувати і здійснювати освітній процес у сфері філософії, його наукове,</w:t>
            </w:r>
            <w:r>
              <w:rPr>
                <w:rFonts w:ascii="TimesNewRomanPSMT" w:hAnsi="TimesNewRomanPSMT"/>
                <w:color w:val="000000"/>
              </w:rPr>
              <w:t xml:space="preserve"> </w:t>
            </w:r>
            <w:r w:rsidRPr="00F800FC">
              <w:rPr>
                <w:rFonts w:ascii="TimesNewRomanPSMT" w:hAnsi="TimesNewRomanPSMT"/>
                <w:color w:val="000000"/>
              </w:rPr>
              <w:t>навчально-методичне та нормативне забезпечення, застосувати ефективні методики</w:t>
            </w:r>
            <w:r>
              <w:rPr>
                <w:rFonts w:ascii="TimesNewRomanPSMT" w:hAnsi="TimesNewRomanPSMT"/>
                <w:color w:val="000000"/>
              </w:rPr>
              <w:t xml:space="preserve"> </w:t>
            </w:r>
            <w:r w:rsidRPr="00F800FC">
              <w:rPr>
                <w:rFonts w:ascii="TimesNewRomanPSMT" w:hAnsi="TimesNewRomanPSMT"/>
                <w:color w:val="000000"/>
              </w:rPr>
              <w:t>викладання навчальних дисциплін.</w:t>
            </w:r>
          </w:p>
          <w:p w14:paraId="704D281C" w14:textId="62CD2CA0" w:rsidR="00A5643D" w:rsidRPr="00144D91" w:rsidRDefault="00A5643D" w:rsidP="00F800FC">
            <w:pPr>
              <w:ind w:right="102"/>
            </w:pPr>
            <w:r w:rsidRPr="00144D91">
              <w:t>ПР</w:t>
            </w:r>
            <w:r w:rsidR="00F800FC">
              <w:t>10</w:t>
            </w:r>
            <w:r w:rsidRPr="00144D91">
              <w:t xml:space="preserve">. </w:t>
            </w:r>
            <w:r w:rsidR="0047375F" w:rsidRPr="00144D91">
              <w:t>Вміти відтворювати особливості історико-філософського процесу та його основні форми, становлення та розвиток філософської проблематики.</w:t>
            </w:r>
          </w:p>
          <w:p w14:paraId="3B2AE662" w14:textId="05864FF7" w:rsidR="00A5643D" w:rsidRPr="006B65C2" w:rsidRDefault="00A5643D" w:rsidP="00F800FC">
            <w:pPr>
              <w:ind w:right="102"/>
            </w:pPr>
            <w:r w:rsidRPr="00144D91">
              <w:t>ПР</w:t>
            </w:r>
            <w:r w:rsidR="00F800FC">
              <w:t>11</w:t>
            </w:r>
            <w:r w:rsidRPr="00144D91">
              <w:t xml:space="preserve">. </w:t>
            </w:r>
            <w:r w:rsidR="0047375F" w:rsidRPr="00144D91">
              <w:t>Досліджувати сучасні суспільні футурологічні проекти, аналізувати категорію майбутнього в рі</w:t>
            </w:r>
            <w:r w:rsidR="00A83066" w:rsidRPr="00144D91">
              <w:t>зних історико-філософських і методологічних парадигмах</w:t>
            </w:r>
            <w:r w:rsidR="0047375F" w:rsidRPr="00144D91">
              <w:t>.</w:t>
            </w:r>
            <w:r w:rsidR="00A83066">
              <w:t xml:space="preserve"> </w:t>
            </w:r>
          </w:p>
        </w:tc>
      </w:tr>
      <w:tr w:rsidR="00A5643D" w:rsidRPr="006B65C2" w14:paraId="5FA35D2B" w14:textId="77777777" w:rsidTr="00301FAD">
        <w:tc>
          <w:tcPr>
            <w:tcW w:w="9889" w:type="dxa"/>
            <w:gridSpan w:val="2"/>
            <w:shd w:val="clear" w:color="auto" w:fill="E0E0E0"/>
          </w:tcPr>
          <w:p w14:paraId="414DC5A0" w14:textId="77777777" w:rsidR="00A5643D" w:rsidRPr="006B65C2" w:rsidRDefault="00A5643D" w:rsidP="00301FAD">
            <w:pPr>
              <w:spacing w:line="233" w:lineRule="auto"/>
              <w:jc w:val="center"/>
            </w:pPr>
            <w:r w:rsidRPr="006B65C2">
              <w:rPr>
                <w:b/>
                <w:bCs/>
              </w:rPr>
              <w:lastRenderedPageBreak/>
              <w:t>8 – Ресурсне забезпечення реалізації програми</w:t>
            </w:r>
          </w:p>
        </w:tc>
      </w:tr>
      <w:tr w:rsidR="00A5643D" w:rsidRPr="006B65C2" w14:paraId="2AA16EAB" w14:textId="77777777" w:rsidTr="00301FAD">
        <w:tc>
          <w:tcPr>
            <w:tcW w:w="2808" w:type="dxa"/>
          </w:tcPr>
          <w:p w14:paraId="193A36DB" w14:textId="77777777" w:rsidR="00A5643D" w:rsidRPr="006B65C2" w:rsidRDefault="00A5643D" w:rsidP="00301FAD">
            <w:pPr>
              <w:rPr>
                <w:b/>
              </w:rPr>
            </w:pPr>
            <w:r w:rsidRPr="006B65C2">
              <w:rPr>
                <w:b/>
              </w:rPr>
              <w:t>Кадрове забезпечення</w:t>
            </w:r>
          </w:p>
        </w:tc>
        <w:tc>
          <w:tcPr>
            <w:tcW w:w="7081" w:type="dxa"/>
          </w:tcPr>
          <w:p w14:paraId="6957292D" w14:textId="77777777" w:rsidR="00A5643D" w:rsidRPr="006B65C2" w:rsidRDefault="00A5643D" w:rsidP="00301FAD">
            <w:pPr>
              <w:spacing w:line="233" w:lineRule="auto"/>
              <w:jc w:val="both"/>
            </w:pPr>
            <w:r w:rsidRPr="006B65C2">
              <w:t>Кадрове забезпечення відповідає чинним Ліцензійним умовам провадження освітньої діяльності у сфері вищої освіти та базується на наступних принципах:</w:t>
            </w:r>
          </w:p>
          <w:p w14:paraId="4FD39756" w14:textId="77777777" w:rsidR="00A5643D" w:rsidRPr="006B65C2" w:rsidRDefault="00A5643D" w:rsidP="00301FAD">
            <w:pPr>
              <w:spacing w:line="233" w:lineRule="auto"/>
              <w:jc w:val="both"/>
            </w:pPr>
            <w:r w:rsidRPr="006B65C2">
              <w:t>відповідності наукових спеціальностей науково-педагогічних працівників освітнім галузі знань та спеціальності;</w:t>
            </w:r>
          </w:p>
          <w:p w14:paraId="03619EFB" w14:textId="77777777" w:rsidR="00A5643D" w:rsidRPr="006B65C2" w:rsidRDefault="00A5643D" w:rsidP="00301FAD">
            <w:pPr>
              <w:spacing w:line="233" w:lineRule="auto"/>
              <w:jc w:val="both"/>
            </w:pPr>
            <w:r w:rsidRPr="006B65C2">
              <w:t>обов’язковості та періодичності проходження стажування і підвищення кваліфікації викладачів;</w:t>
            </w:r>
          </w:p>
          <w:p w14:paraId="531CA367" w14:textId="77777777" w:rsidR="00A5643D" w:rsidRPr="006B65C2" w:rsidRDefault="00A5643D" w:rsidP="00301FAD">
            <w:pPr>
              <w:spacing w:line="233" w:lineRule="auto"/>
              <w:jc w:val="both"/>
            </w:pPr>
            <w:r w:rsidRPr="006B65C2">
              <w:t>моніторингу рівня наукової активності науково-педагогічних працівників;</w:t>
            </w:r>
          </w:p>
          <w:p w14:paraId="0CB5844E" w14:textId="77777777" w:rsidR="00A5643D" w:rsidRPr="006B65C2" w:rsidRDefault="00A5643D" w:rsidP="00301FAD">
            <w:pPr>
              <w:spacing w:line="233" w:lineRule="auto"/>
              <w:jc w:val="both"/>
            </w:pPr>
            <w:r w:rsidRPr="006B65C2">
              <w:t>впровадження результатів стажування та наукової діяльності в освітній процес.</w:t>
            </w:r>
          </w:p>
        </w:tc>
      </w:tr>
      <w:tr w:rsidR="00A5643D" w:rsidRPr="006B65C2" w14:paraId="464A0082" w14:textId="77777777" w:rsidTr="00301FAD">
        <w:tc>
          <w:tcPr>
            <w:tcW w:w="2808" w:type="dxa"/>
          </w:tcPr>
          <w:p w14:paraId="0E1F50CB" w14:textId="77777777" w:rsidR="00A5643D" w:rsidRPr="006B65C2" w:rsidRDefault="00A5643D" w:rsidP="00301FAD">
            <w:pPr>
              <w:rPr>
                <w:b/>
                <w:iCs/>
              </w:rPr>
            </w:pPr>
            <w:r w:rsidRPr="006B65C2">
              <w:rPr>
                <w:b/>
              </w:rPr>
              <w:t>Матеріально-технічне забезпечення</w:t>
            </w:r>
          </w:p>
        </w:tc>
        <w:tc>
          <w:tcPr>
            <w:tcW w:w="7081" w:type="dxa"/>
          </w:tcPr>
          <w:p w14:paraId="626B37D6" w14:textId="77777777" w:rsidR="00A5643D" w:rsidRPr="006B65C2" w:rsidRDefault="00A5643D" w:rsidP="00301FAD">
            <w:pPr>
              <w:jc w:val="both"/>
            </w:pPr>
            <w:r w:rsidRPr="006B65C2">
              <w:t>Матеріально-технічне забезпечення навчальних приміщень та соціальна інфраструктура університету в повному обсязі відповідає чинним Ліцензійним умовам. В освітньому процесі використовується мультимедійне обладнання для проведення лекцій, для практичних та лабораторних занять – обладнання комп’ютерних лабораторій.</w:t>
            </w:r>
          </w:p>
        </w:tc>
      </w:tr>
      <w:tr w:rsidR="00A5643D" w:rsidRPr="006B65C2" w14:paraId="1D9846A7" w14:textId="77777777" w:rsidTr="00301FAD">
        <w:tc>
          <w:tcPr>
            <w:tcW w:w="2808" w:type="dxa"/>
          </w:tcPr>
          <w:p w14:paraId="2002470E" w14:textId="77777777" w:rsidR="00A5643D" w:rsidRPr="006B65C2" w:rsidRDefault="00A5643D" w:rsidP="00301FAD">
            <w:pPr>
              <w:rPr>
                <w:b/>
                <w:iCs/>
              </w:rPr>
            </w:pPr>
            <w:r w:rsidRPr="006B65C2">
              <w:rPr>
                <w:b/>
              </w:rPr>
              <w:t>Інформаційне та навчально-методичне забезпечення</w:t>
            </w:r>
          </w:p>
        </w:tc>
        <w:tc>
          <w:tcPr>
            <w:tcW w:w="7081" w:type="dxa"/>
          </w:tcPr>
          <w:p w14:paraId="126CB709" w14:textId="77777777" w:rsidR="00A5643D" w:rsidRPr="006B65C2" w:rsidRDefault="00A5643D" w:rsidP="00301FAD">
            <w:pPr>
              <w:jc w:val="both"/>
              <w:rPr>
                <w:i/>
              </w:rPr>
            </w:pPr>
            <w:r w:rsidRPr="006B65C2">
              <w:t xml:space="preserve">Університет має власний веб-сайт за </w:t>
            </w:r>
            <w:proofErr w:type="spellStart"/>
            <w:r w:rsidRPr="006B65C2">
              <w:t>адресою</w:t>
            </w:r>
            <w:proofErr w:type="spellEnd"/>
            <w:r w:rsidRPr="006B65C2">
              <w:t xml:space="preserve"> </w:t>
            </w:r>
            <w:hyperlink r:id="rId5" w:history="1">
              <w:r w:rsidRPr="006B65C2">
                <w:rPr>
                  <w:rStyle w:val="a5"/>
                </w:rPr>
                <w:t>http://dnu.dp.ua</w:t>
              </w:r>
            </w:hyperlink>
            <w:r w:rsidRPr="006B65C2">
              <w:t>, де розміщено інформацію щодо інформаційного та навчально-методичного забезпечення освітнього процесу.</w:t>
            </w:r>
          </w:p>
          <w:p w14:paraId="6FB68AAA" w14:textId="77777777" w:rsidR="00A5643D" w:rsidRPr="006B65C2" w:rsidRDefault="00A5643D" w:rsidP="00301FAD">
            <w:pPr>
              <w:jc w:val="both"/>
            </w:pPr>
            <w:r w:rsidRPr="006B65C2">
              <w:lastRenderedPageBreak/>
              <w:t xml:space="preserve">Інформаційне забезпечення ґрунтується на використанні ресурсів: загально університетських та кафедральних бібліотек, мережі </w:t>
            </w:r>
            <w:proofErr w:type="spellStart"/>
            <w:r w:rsidRPr="006B65C2">
              <w:t>Internet</w:t>
            </w:r>
            <w:proofErr w:type="spellEnd"/>
            <w:r w:rsidRPr="006B65C2">
              <w:t xml:space="preserve"> з вільним доступом, колекцій цифрового репозиторію. </w:t>
            </w:r>
          </w:p>
          <w:p w14:paraId="48F29704" w14:textId="77777777" w:rsidR="00A5643D" w:rsidRPr="006B65C2" w:rsidRDefault="00A5643D" w:rsidP="00301FAD">
            <w:pPr>
              <w:pStyle w:val="a4"/>
              <w:spacing w:after="0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6B65C2">
              <w:rPr>
                <w:sz w:val="24"/>
                <w:szCs w:val="24"/>
                <w:lang w:val="uk-UA"/>
              </w:rPr>
              <w:t xml:space="preserve">Навчально-методичне забезпечення засновано на розроблених для кожної дисципліни робочих навчальних програмах, а також програмах практичної підготовки за спеціальністю. В наявності завдання для самостійної роботи </w:t>
            </w:r>
            <w:r>
              <w:rPr>
                <w:sz w:val="24"/>
                <w:szCs w:val="24"/>
                <w:lang w:val="uk-UA"/>
              </w:rPr>
              <w:t>здобувачів</w:t>
            </w:r>
            <w:r w:rsidRPr="006B65C2">
              <w:rPr>
                <w:sz w:val="24"/>
                <w:szCs w:val="24"/>
                <w:lang w:val="uk-UA"/>
              </w:rPr>
              <w:t xml:space="preserve">. Критерії оцінювання знань та вмінь </w:t>
            </w:r>
            <w:r>
              <w:rPr>
                <w:sz w:val="24"/>
                <w:szCs w:val="24"/>
                <w:lang w:val="uk-UA"/>
              </w:rPr>
              <w:t>здобувачів</w:t>
            </w:r>
            <w:r w:rsidRPr="006B65C2">
              <w:rPr>
                <w:sz w:val="24"/>
                <w:szCs w:val="24"/>
                <w:lang w:val="uk-UA"/>
              </w:rPr>
              <w:t xml:space="preserve"> розроблено для поточного, семестрового контролю з кожної дисципліни, а також для підсумкової атестації за спеціальністю.</w:t>
            </w:r>
          </w:p>
        </w:tc>
      </w:tr>
      <w:tr w:rsidR="00A5643D" w:rsidRPr="006B65C2" w14:paraId="751E33E9" w14:textId="77777777" w:rsidTr="00301FAD">
        <w:tc>
          <w:tcPr>
            <w:tcW w:w="9889" w:type="dxa"/>
            <w:gridSpan w:val="2"/>
            <w:shd w:val="clear" w:color="auto" w:fill="E0E0E0"/>
          </w:tcPr>
          <w:p w14:paraId="75DB321B" w14:textId="77777777" w:rsidR="00A5643D" w:rsidRPr="006B65C2" w:rsidRDefault="00A5643D" w:rsidP="00301FAD">
            <w:pPr>
              <w:jc w:val="center"/>
              <w:rPr>
                <w:b/>
                <w:bCs/>
              </w:rPr>
            </w:pPr>
            <w:r w:rsidRPr="006B65C2">
              <w:rPr>
                <w:b/>
                <w:bCs/>
              </w:rPr>
              <w:lastRenderedPageBreak/>
              <w:t>9 – Академічна мобільність</w:t>
            </w:r>
          </w:p>
        </w:tc>
      </w:tr>
      <w:tr w:rsidR="00A5643D" w:rsidRPr="006B65C2" w14:paraId="746025BD" w14:textId="77777777" w:rsidTr="00301FAD">
        <w:tc>
          <w:tcPr>
            <w:tcW w:w="2808" w:type="dxa"/>
          </w:tcPr>
          <w:p w14:paraId="22BA6676" w14:textId="77777777" w:rsidR="00A5643D" w:rsidRPr="006B65C2" w:rsidRDefault="00A5643D" w:rsidP="00301FAD">
            <w:pPr>
              <w:rPr>
                <w:b/>
              </w:rPr>
            </w:pPr>
            <w:r w:rsidRPr="006B65C2">
              <w:rPr>
                <w:b/>
              </w:rPr>
              <w:t>Національна кредитна мобільність</w:t>
            </w:r>
          </w:p>
        </w:tc>
        <w:tc>
          <w:tcPr>
            <w:tcW w:w="7081" w:type="dxa"/>
          </w:tcPr>
          <w:p w14:paraId="63F9773C" w14:textId="77777777" w:rsidR="00A5643D" w:rsidRPr="006B65C2" w:rsidRDefault="00A5643D" w:rsidP="00301FAD">
            <w:pPr>
              <w:jc w:val="both"/>
              <w:rPr>
                <w:color w:val="C00000"/>
              </w:rPr>
            </w:pPr>
            <w:r w:rsidRPr="006B65C2">
              <w:rPr>
                <w:color w:val="000000"/>
              </w:rPr>
              <w:t>На основі двосторонніх договорів між ДНУ та університетами України</w:t>
            </w:r>
          </w:p>
        </w:tc>
      </w:tr>
      <w:tr w:rsidR="00A5643D" w:rsidRPr="006B65C2" w14:paraId="73FCB45B" w14:textId="77777777" w:rsidTr="00301FAD">
        <w:tc>
          <w:tcPr>
            <w:tcW w:w="2808" w:type="dxa"/>
          </w:tcPr>
          <w:p w14:paraId="2794C7E9" w14:textId="77777777" w:rsidR="00A5643D" w:rsidRPr="006B65C2" w:rsidRDefault="00A5643D" w:rsidP="00301FAD">
            <w:pPr>
              <w:rPr>
                <w:b/>
              </w:rPr>
            </w:pPr>
            <w:r w:rsidRPr="006B65C2">
              <w:rPr>
                <w:b/>
              </w:rPr>
              <w:t>Міжнародна кредитна мобільність</w:t>
            </w:r>
          </w:p>
        </w:tc>
        <w:tc>
          <w:tcPr>
            <w:tcW w:w="7081" w:type="dxa"/>
          </w:tcPr>
          <w:p w14:paraId="11C6000D" w14:textId="77777777" w:rsidR="00A5643D" w:rsidRPr="006B65C2" w:rsidRDefault="00A5643D" w:rsidP="00301FAD">
            <w:pPr>
              <w:jc w:val="both"/>
              <w:rPr>
                <w:color w:val="C00000"/>
              </w:rPr>
            </w:pPr>
            <w:r w:rsidRPr="006B65C2">
              <w:rPr>
                <w:color w:val="000000"/>
              </w:rPr>
              <w:t>На основі двосторонніх договорів між ДНУ та університетами інших країн</w:t>
            </w:r>
          </w:p>
        </w:tc>
      </w:tr>
      <w:tr w:rsidR="00A5643D" w:rsidRPr="006B65C2" w14:paraId="4B5768CA" w14:textId="77777777" w:rsidTr="00301FAD">
        <w:tc>
          <w:tcPr>
            <w:tcW w:w="2808" w:type="dxa"/>
          </w:tcPr>
          <w:p w14:paraId="40A00BC2" w14:textId="77777777" w:rsidR="00A5643D" w:rsidRPr="006B65C2" w:rsidRDefault="00A5643D" w:rsidP="00301FAD">
            <w:pPr>
              <w:rPr>
                <w:b/>
              </w:rPr>
            </w:pPr>
            <w:r w:rsidRPr="006B65C2">
              <w:rPr>
                <w:b/>
              </w:rPr>
              <w:t>Навчання іноземних здобувачів вищої освіти</w:t>
            </w:r>
          </w:p>
        </w:tc>
        <w:tc>
          <w:tcPr>
            <w:tcW w:w="7081" w:type="dxa"/>
          </w:tcPr>
          <w:p w14:paraId="56EFDF53" w14:textId="77777777" w:rsidR="00A5643D" w:rsidRPr="006B65C2" w:rsidRDefault="00A5643D" w:rsidP="00301FAD">
            <w:pPr>
              <w:jc w:val="both"/>
            </w:pPr>
            <w:r w:rsidRPr="006B65C2">
              <w:t xml:space="preserve">Можливе за умови вивчення </w:t>
            </w:r>
            <w:r>
              <w:t>здобувачем</w:t>
            </w:r>
            <w:r w:rsidRPr="006B65C2">
              <w:t xml:space="preserve"> української мови</w:t>
            </w:r>
          </w:p>
        </w:tc>
      </w:tr>
    </w:tbl>
    <w:p w14:paraId="735BEDF6" w14:textId="77777777" w:rsidR="00A5643D" w:rsidRDefault="00A5643D" w:rsidP="00A5643D">
      <w:pPr>
        <w:jc w:val="center"/>
        <w:rPr>
          <w:b/>
          <w:bCs/>
          <w:sz w:val="28"/>
          <w:szCs w:val="28"/>
        </w:rPr>
      </w:pPr>
    </w:p>
    <w:p w14:paraId="28C4FBBE" w14:textId="77777777" w:rsidR="00A5643D" w:rsidRPr="006B65C2" w:rsidRDefault="00A5643D" w:rsidP="00A5643D">
      <w:pPr>
        <w:jc w:val="center"/>
        <w:rPr>
          <w:b/>
          <w:bCs/>
          <w:sz w:val="28"/>
          <w:szCs w:val="28"/>
        </w:rPr>
      </w:pPr>
    </w:p>
    <w:p w14:paraId="27FA67CA" w14:textId="77777777" w:rsidR="00A5643D" w:rsidRPr="006E1718" w:rsidRDefault="00A5643D" w:rsidP="00A5643D">
      <w:pPr>
        <w:autoSpaceDE w:val="0"/>
        <w:autoSpaceDN w:val="0"/>
        <w:adjustRightInd w:val="0"/>
        <w:rPr>
          <w:sz w:val="18"/>
          <w:szCs w:val="18"/>
        </w:rPr>
      </w:pPr>
      <w:r w:rsidRPr="006B65C2">
        <w:rPr>
          <w:b/>
          <w:bCs/>
          <w:sz w:val="28"/>
          <w:szCs w:val="28"/>
        </w:rPr>
        <w:t xml:space="preserve">2. </w:t>
      </w:r>
      <w:r w:rsidRPr="00F84ACA">
        <w:rPr>
          <w:b/>
          <w:bCs/>
          <w:sz w:val="27"/>
          <w:szCs w:val="27"/>
          <w:lang w:eastAsia="ru-RU"/>
        </w:rPr>
        <w:t xml:space="preserve">Перелік компонент </w:t>
      </w:r>
      <w:proofErr w:type="spellStart"/>
      <w:r w:rsidRPr="00F84ACA">
        <w:rPr>
          <w:b/>
          <w:bCs/>
          <w:sz w:val="27"/>
          <w:szCs w:val="27"/>
          <w:lang w:eastAsia="ru-RU"/>
        </w:rPr>
        <w:t>освітньо</w:t>
      </w:r>
      <w:proofErr w:type="spellEnd"/>
      <w:r w:rsidRPr="00F84ACA">
        <w:rPr>
          <w:b/>
          <w:bCs/>
          <w:sz w:val="27"/>
          <w:szCs w:val="27"/>
          <w:lang w:eastAsia="ru-RU"/>
        </w:rPr>
        <w:t>-</w:t>
      </w:r>
      <w:r w:rsidRPr="005C5295">
        <w:rPr>
          <w:b/>
          <w:bCs/>
          <w:sz w:val="27"/>
          <w:szCs w:val="27"/>
          <w:lang w:eastAsia="ru-RU"/>
        </w:rPr>
        <w:t xml:space="preserve">наукової </w:t>
      </w:r>
      <w:r w:rsidRPr="00F84ACA">
        <w:rPr>
          <w:b/>
          <w:bCs/>
          <w:sz w:val="27"/>
          <w:szCs w:val="27"/>
          <w:lang w:eastAsia="ru-RU"/>
        </w:rPr>
        <w:t>програми та їх логічна послідовність</w:t>
      </w:r>
    </w:p>
    <w:p w14:paraId="4C6C79F6" w14:textId="77777777" w:rsidR="00A5643D" w:rsidRPr="006B65C2" w:rsidRDefault="00A5643D" w:rsidP="00A5643D">
      <w:pPr>
        <w:jc w:val="center"/>
        <w:rPr>
          <w:b/>
          <w:bCs/>
          <w:sz w:val="28"/>
          <w:szCs w:val="28"/>
          <w:lang w:eastAsia="ru-RU"/>
        </w:rPr>
      </w:pPr>
    </w:p>
    <w:p w14:paraId="788FBA71" w14:textId="77777777" w:rsidR="00A5643D" w:rsidRDefault="00A5643D" w:rsidP="00A5643D">
      <w:pPr>
        <w:rPr>
          <w:b/>
          <w:sz w:val="28"/>
          <w:szCs w:val="28"/>
          <w:lang w:eastAsia="ru-RU"/>
        </w:rPr>
      </w:pPr>
      <w:r w:rsidRPr="00C4309D">
        <w:rPr>
          <w:b/>
          <w:sz w:val="28"/>
          <w:szCs w:val="28"/>
          <w:lang w:eastAsia="ru-RU"/>
        </w:rPr>
        <w:t xml:space="preserve">2.1. Перелік компонент </w:t>
      </w:r>
      <w:r w:rsidRPr="00C4309D">
        <w:rPr>
          <w:b/>
          <w:sz w:val="28"/>
          <w:szCs w:val="28"/>
          <w:lang w:val="ru-RU" w:eastAsia="ru-RU"/>
        </w:rPr>
        <w:t>ос</w:t>
      </w:r>
      <w:proofErr w:type="spellStart"/>
      <w:r w:rsidRPr="00C4309D">
        <w:rPr>
          <w:b/>
          <w:sz w:val="28"/>
          <w:szCs w:val="28"/>
          <w:lang w:eastAsia="ru-RU"/>
        </w:rPr>
        <w:t>вітьої</w:t>
      </w:r>
      <w:proofErr w:type="spellEnd"/>
      <w:r w:rsidRPr="00C4309D">
        <w:rPr>
          <w:b/>
          <w:sz w:val="28"/>
          <w:szCs w:val="28"/>
          <w:lang w:eastAsia="ru-RU"/>
        </w:rPr>
        <w:t xml:space="preserve"> складової програми</w:t>
      </w:r>
    </w:p>
    <w:p w14:paraId="3CF0665B" w14:textId="77777777" w:rsidR="00A5643D" w:rsidRPr="006B65C2" w:rsidRDefault="00A5643D" w:rsidP="00A5643D">
      <w:pPr>
        <w:rPr>
          <w:b/>
          <w:bCs/>
          <w:sz w:val="28"/>
          <w:szCs w:val="28"/>
          <w:u w:val="single"/>
        </w:rPr>
      </w:pPr>
    </w:p>
    <w:tbl>
      <w:tblPr>
        <w:tblW w:w="101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3"/>
        <w:gridCol w:w="4110"/>
        <w:gridCol w:w="1276"/>
        <w:gridCol w:w="1701"/>
        <w:gridCol w:w="1843"/>
      </w:tblGrid>
      <w:tr w:rsidR="00A5643D" w:rsidRPr="006B65C2" w14:paraId="637A2AB2" w14:textId="77777777" w:rsidTr="00301FAD">
        <w:tc>
          <w:tcPr>
            <w:tcW w:w="1173" w:type="dxa"/>
            <w:shd w:val="clear" w:color="auto" w:fill="auto"/>
            <w:vAlign w:val="center"/>
          </w:tcPr>
          <w:p w14:paraId="6D937AB6" w14:textId="77777777" w:rsidR="00A5643D" w:rsidRPr="006B65C2" w:rsidRDefault="00A5643D" w:rsidP="00301FAD">
            <w:pPr>
              <w:suppressAutoHyphens/>
              <w:jc w:val="center"/>
              <w:rPr>
                <w:b/>
                <w:bCs/>
              </w:rPr>
            </w:pPr>
            <w:r w:rsidRPr="006B65C2">
              <w:t>Код н/д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4DD78729" w14:textId="77777777" w:rsidR="00A5643D" w:rsidRPr="006B65C2" w:rsidRDefault="00A5643D" w:rsidP="00301FAD">
            <w:pPr>
              <w:suppressAutoHyphens/>
              <w:jc w:val="center"/>
              <w:rPr>
                <w:b/>
                <w:bCs/>
              </w:rPr>
            </w:pPr>
            <w:r w:rsidRPr="006B65C2">
              <w:t xml:space="preserve">Компоненти освітньої програми </w:t>
            </w:r>
            <w:r w:rsidRPr="006B65C2">
              <w:br/>
              <w:t>(навчальні дисципліни, практики)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069113A" w14:textId="77777777" w:rsidR="00A5643D" w:rsidRPr="006B65C2" w:rsidRDefault="00A5643D" w:rsidP="00301FAD">
            <w:pPr>
              <w:suppressAutoHyphens/>
              <w:jc w:val="center"/>
              <w:rPr>
                <w:b/>
                <w:bCs/>
              </w:rPr>
            </w:pPr>
            <w:r w:rsidRPr="006B65C2">
              <w:t>Кількість кредитів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C6B609" w14:textId="77777777" w:rsidR="00A5643D" w:rsidRPr="006B65C2" w:rsidRDefault="00A5643D" w:rsidP="00301FAD">
            <w:pPr>
              <w:snapToGrid w:val="0"/>
              <w:jc w:val="center"/>
            </w:pPr>
            <w:r w:rsidRPr="006B65C2">
              <w:t>Форма</w:t>
            </w:r>
          </w:p>
          <w:p w14:paraId="17425A8D" w14:textId="77777777" w:rsidR="00A5643D" w:rsidRPr="006B65C2" w:rsidRDefault="00A5643D" w:rsidP="00301FAD">
            <w:pPr>
              <w:suppressAutoHyphens/>
              <w:jc w:val="center"/>
              <w:rPr>
                <w:b/>
                <w:bCs/>
              </w:rPr>
            </w:pPr>
            <w:r w:rsidRPr="006B65C2">
              <w:t>підсумкового контролю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98A08C" w14:textId="77777777" w:rsidR="00A5643D" w:rsidRPr="006B65C2" w:rsidRDefault="00A5643D" w:rsidP="00301FAD">
            <w:pPr>
              <w:suppressAutoHyphens/>
              <w:jc w:val="center"/>
              <w:rPr>
                <w:bCs/>
              </w:rPr>
            </w:pPr>
            <w:r w:rsidRPr="006B65C2">
              <w:rPr>
                <w:bCs/>
              </w:rPr>
              <w:t xml:space="preserve">Послідовність вивчення, </w:t>
            </w:r>
          </w:p>
          <w:p w14:paraId="65540614" w14:textId="77777777" w:rsidR="00A5643D" w:rsidRPr="006B65C2" w:rsidRDefault="00A5643D" w:rsidP="00301FAD">
            <w:pPr>
              <w:suppressAutoHyphens/>
              <w:jc w:val="center"/>
              <w:rPr>
                <w:b/>
                <w:bCs/>
              </w:rPr>
            </w:pPr>
            <w:r w:rsidRPr="006B65C2">
              <w:rPr>
                <w:bCs/>
              </w:rPr>
              <w:t>семестр</w:t>
            </w:r>
          </w:p>
        </w:tc>
      </w:tr>
      <w:tr w:rsidR="00A5643D" w:rsidRPr="006B65C2" w14:paraId="0B519D25" w14:textId="77777777" w:rsidTr="00301FAD">
        <w:tc>
          <w:tcPr>
            <w:tcW w:w="1173" w:type="dxa"/>
            <w:shd w:val="clear" w:color="auto" w:fill="auto"/>
            <w:vAlign w:val="center"/>
          </w:tcPr>
          <w:p w14:paraId="60C4CB0D" w14:textId="77777777" w:rsidR="00A5643D" w:rsidRPr="006B65C2" w:rsidRDefault="00A5643D" w:rsidP="00301FAD">
            <w:pPr>
              <w:snapToGrid w:val="0"/>
              <w:jc w:val="center"/>
            </w:pPr>
            <w:r w:rsidRPr="006B65C2">
              <w:t>1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78AE8A23" w14:textId="77777777" w:rsidR="00A5643D" w:rsidRPr="006B65C2" w:rsidRDefault="00A5643D" w:rsidP="00301FAD">
            <w:pPr>
              <w:snapToGrid w:val="0"/>
              <w:jc w:val="center"/>
            </w:pPr>
            <w:r w:rsidRPr="006B65C2"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AF64771" w14:textId="77777777" w:rsidR="00A5643D" w:rsidRPr="006B65C2" w:rsidRDefault="00A5643D" w:rsidP="00301FAD">
            <w:pPr>
              <w:jc w:val="center"/>
            </w:pPr>
            <w:r w:rsidRPr="006B65C2"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51F9517" w14:textId="77777777" w:rsidR="00A5643D" w:rsidRPr="006B65C2" w:rsidRDefault="00A5643D" w:rsidP="00301FAD">
            <w:pPr>
              <w:snapToGrid w:val="0"/>
              <w:jc w:val="center"/>
            </w:pPr>
            <w:r w:rsidRPr="006B65C2"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A7616F" w14:textId="77777777" w:rsidR="00A5643D" w:rsidRPr="006B65C2" w:rsidRDefault="00A5643D" w:rsidP="00301FAD">
            <w:pPr>
              <w:suppressAutoHyphens/>
              <w:jc w:val="center"/>
              <w:rPr>
                <w:bCs/>
              </w:rPr>
            </w:pPr>
            <w:r w:rsidRPr="006B65C2">
              <w:rPr>
                <w:bCs/>
              </w:rPr>
              <w:t>5</w:t>
            </w:r>
          </w:p>
        </w:tc>
      </w:tr>
      <w:tr w:rsidR="00A5643D" w:rsidRPr="006B65C2" w14:paraId="6C2A3DBD" w14:textId="77777777" w:rsidTr="00301FAD">
        <w:tc>
          <w:tcPr>
            <w:tcW w:w="10103" w:type="dxa"/>
            <w:gridSpan w:val="5"/>
            <w:shd w:val="clear" w:color="auto" w:fill="auto"/>
            <w:vAlign w:val="center"/>
          </w:tcPr>
          <w:p w14:paraId="5506424C" w14:textId="77777777" w:rsidR="00A5643D" w:rsidRPr="006B65C2" w:rsidRDefault="00A5643D" w:rsidP="00301FAD">
            <w:pPr>
              <w:suppressAutoHyphens/>
              <w:jc w:val="center"/>
              <w:rPr>
                <w:b/>
                <w:bCs/>
                <w:i/>
              </w:rPr>
            </w:pPr>
            <w:r w:rsidRPr="006B65C2">
              <w:rPr>
                <w:b/>
                <w:i/>
              </w:rPr>
              <w:t xml:space="preserve">Обов’язкові компоненти </w:t>
            </w:r>
          </w:p>
        </w:tc>
      </w:tr>
      <w:tr w:rsidR="00A5643D" w:rsidRPr="006B65C2" w14:paraId="3AD1BC22" w14:textId="77777777" w:rsidTr="00301FAD">
        <w:tc>
          <w:tcPr>
            <w:tcW w:w="10103" w:type="dxa"/>
            <w:gridSpan w:val="5"/>
            <w:shd w:val="clear" w:color="auto" w:fill="auto"/>
            <w:vAlign w:val="center"/>
          </w:tcPr>
          <w:p w14:paraId="2B8F7D96" w14:textId="77777777" w:rsidR="00A5643D" w:rsidRPr="006B65C2" w:rsidRDefault="00A5643D" w:rsidP="00301FAD">
            <w:pPr>
              <w:suppressAutoHyphens/>
              <w:jc w:val="center"/>
              <w:rPr>
                <w:b/>
                <w:bCs/>
              </w:rPr>
            </w:pPr>
            <w:r w:rsidRPr="006B65C2">
              <w:rPr>
                <w:b/>
                <w:bCs/>
              </w:rPr>
              <w:t>І Цикл загальної підготовки</w:t>
            </w:r>
          </w:p>
        </w:tc>
      </w:tr>
      <w:tr w:rsidR="00C77255" w:rsidRPr="006B65C2" w14:paraId="3C00933A" w14:textId="77777777" w:rsidTr="00131F82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B399F" w14:textId="1AB934F8" w:rsidR="00C77255" w:rsidRPr="006B65C2" w:rsidRDefault="00C77255" w:rsidP="00C77255">
            <w:pPr>
              <w:snapToGrid w:val="0"/>
              <w:jc w:val="center"/>
            </w:pPr>
            <w:r>
              <w:t>ОК 1.1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E575C" w14:textId="6859F300" w:rsidR="00C77255" w:rsidRPr="006B65C2" w:rsidRDefault="00C77255" w:rsidP="00C77255">
            <w:r>
              <w:t>Філософія та наукова етика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A5304" w14:textId="7BE3A076" w:rsidR="00C77255" w:rsidRPr="006B65C2" w:rsidRDefault="00C77255" w:rsidP="00C77255">
            <w:pPr>
              <w:jc w:val="center"/>
            </w:pPr>
            <w:r>
              <w:t>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F9E30" w14:textId="377D6679" w:rsidR="00C77255" w:rsidRPr="006B65C2" w:rsidRDefault="00C77255" w:rsidP="00C77255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екзамен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47A32" w14:textId="4F9F7B34" w:rsidR="00C77255" w:rsidRPr="006B65C2" w:rsidRDefault="00C77255" w:rsidP="00C77255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C77255" w:rsidRPr="006B65C2" w14:paraId="0B319398" w14:textId="77777777" w:rsidTr="00131F82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CE159" w14:textId="075AB1E1" w:rsidR="00C77255" w:rsidRPr="006B65C2" w:rsidRDefault="00C77255" w:rsidP="00C77255">
            <w:pPr>
              <w:snapToGrid w:val="0"/>
              <w:jc w:val="center"/>
              <w:rPr>
                <w:color w:val="0000FF"/>
              </w:rPr>
            </w:pPr>
            <w:r>
              <w:t>ОК 1.2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E05E5" w14:textId="28AD480B" w:rsidR="00C77255" w:rsidRPr="006B65C2" w:rsidRDefault="00C77255" w:rsidP="00C77255">
            <w:r>
              <w:t>Академічне письмо та спілкування іноземною мовою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5180E" w14:textId="2889DC11" w:rsidR="00C77255" w:rsidRPr="006B65C2" w:rsidRDefault="00C77255" w:rsidP="00C77255">
            <w:pPr>
              <w:jc w:val="center"/>
            </w:pPr>
            <w:r>
              <w:t>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8A035" w14:textId="77EC1B33" w:rsidR="00C77255" w:rsidRPr="006B65C2" w:rsidRDefault="00C77255" w:rsidP="00C77255">
            <w:pPr>
              <w:suppressAutoHyphens/>
              <w:jc w:val="center"/>
              <w:rPr>
                <w:bCs/>
                <w:lang w:val="ru-RU"/>
              </w:rPr>
            </w:pPr>
            <w:r>
              <w:rPr>
                <w:bCs/>
              </w:rPr>
              <w:t>екзамен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70A44" w14:textId="516D2F76" w:rsidR="00C77255" w:rsidRPr="006B65C2" w:rsidRDefault="00C77255" w:rsidP="00C77255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400A53">
              <w:rPr>
                <w:bCs/>
              </w:rPr>
              <w:t>-</w:t>
            </w:r>
            <w:r>
              <w:rPr>
                <w:bCs/>
              </w:rPr>
              <w:t>2</w:t>
            </w:r>
          </w:p>
        </w:tc>
      </w:tr>
      <w:tr w:rsidR="00C77255" w:rsidRPr="006B65C2" w14:paraId="6E16DE75" w14:textId="77777777" w:rsidTr="00131F82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7ED3D" w14:textId="6A3D5DE2" w:rsidR="00C77255" w:rsidRPr="006B65C2" w:rsidRDefault="00C77255" w:rsidP="00C77255">
            <w:pPr>
              <w:snapToGrid w:val="0"/>
              <w:jc w:val="center"/>
            </w:pPr>
            <w:r>
              <w:t>ОК 1.3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4E76B" w14:textId="0A631317" w:rsidR="00C77255" w:rsidRPr="006B65C2" w:rsidRDefault="00C77255" w:rsidP="00C77255">
            <w:pPr>
              <w:rPr>
                <w:color w:val="FF0000"/>
              </w:rPr>
            </w:pPr>
            <w:r>
              <w:t xml:space="preserve">Інноваційно-дослідницька діяльність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EDECB" w14:textId="4F8FB698" w:rsidR="00C77255" w:rsidRPr="006B65C2" w:rsidRDefault="00C77255" w:rsidP="00C77255">
            <w:pPr>
              <w:jc w:val="center"/>
            </w:pPr>
            <w:r>
              <w:t>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5F34D" w14:textId="1BCCD79E" w:rsidR="00C77255" w:rsidRPr="006B65C2" w:rsidRDefault="00C77255" w:rsidP="00C77255">
            <w:pPr>
              <w:suppressAutoHyphens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диф.залік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3BDD9" w14:textId="5491396B" w:rsidR="00C77255" w:rsidRPr="006B65C2" w:rsidRDefault="00C77255" w:rsidP="00C77255">
            <w:pPr>
              <w:suppressAutoHyphens/>
              <w:jc w:val="center"/>
              <w:rPr>
                <w:bCs/>
              </w:rPr>
            </w:pPr>
            <w:r>
              <w:t>1</w:t>
            </w:r>
          </w:p>
        </w:tc>
      </w:tr>
      <w:tr w:rsidR="00C77255" w:rsidRPr="006B65C2" w14:paraId="238E0A1D" w14:textId="77777777" w:rsidTr="00131F82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0DD26" w14:textId="62549BFB" w:rsidR="00C77255" w:rsidRPr="006B65C2" w:rsidRDefault="00C77255" w:rsidP="00C77255">
            <w:pPr>
              <w:snapToGrid w:val="0"/>
              <w:jc w:val="center"/>
            </w:pPr>
            <w:r>
              <w:t>ОК 1.4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0BC38" w14:textId="62F0CB6A" w:rsidR="00C77255" w:rsidRDefault="00C77255" w:rsidP="00C77255">
            <w:pPr>
              <w:rPr>
                <w:bCs/>
              </w:rPr>
            </w:pPr>
            <w:r>
              <w:t>Методологія педагогічного процесу у вищій школі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179C6" w14:textId="4AB89C8A" w:rsidR="00C77255" w:rsidRPr="006B65C2" w:rsidRDefault="00C77255" w:rsidP="00C77255">
            <w:pPr>
              <w:jc w:val="center"/>
            </w:pPr>
            <w:r>
              <w:t>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97B11" w14:textId="275A3DB7" w:rsidR="00C77255" w:rsidRPr="006B65C2" w:rsidRDefault="00C77255" w:rsidP="00C77255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екзамен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328B9" w14:textId="4BFE5851" w:rsidR="00C77255" w:rsidRPr="006B65C2" w:rsidRDefault="00C77255" w:rsidP="00C77255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C77255" w:rsidRPr="006B65C2" w14:paraId="31A86D56" w14:textId="77777777" w:rsidTr="00301FAD">
        <w:tc>
          <w:tcPr>
            <w:tcW w:w="1173" w:type="dxa"/>
            <w:shd w:val="clear" w:color="auto" w:fill="D9D9D9"/>
            <w:vAlign w:val="center"/>
          </w:tcPr>
          <w:p w14:paraId="7E612A48" w14:textId="77777777" w:rsidR="00C77255" w:rsidRPr="006B65C2" w:rsidRDefault="00C77255" w:rsidP="00C77255">
            <w:pPr>
              <w:snapToGrid w:val="0"/>
              <w:jc w:val="center"/>
            </w:pPr>
          </w:p>
        </w:tc>
        <w:tc>
          <w:tcPr>
            <w:tcW w:w="4110" w:type="dxa"/>
            <w:shd w:val="clear" w:color="auto" w:fill="D9D9D9"/>
            <w:vAlign w:val="center"/>
          </w:tcPr>
          <w:p w14:paraId="70A00F0E" w14:textId="77777777" w:rsidR="00C77255" w:rsidRPr="006B65C2" w:rsidRDefault="00C77255" w:rsidP="00C77255">
            <w:pPr>
              <w:rPr>
                <w:color w:val="FF0000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14:paraId="476E7283" w14:textId="428681D3" w:rsidR="00C77255" w:rsidRPr="006B65C2" w:rsidRDefault="00C77255" w:rsidP="00C77255">
            <w:pPr>
              <w:jc w:val="center"/>
              <w:rPr>
                <w:b/>
              </w:rPr>
            </w:pPr>
            <w:r w:rsidRPr="006B65C2">
              <w:rPr>
                <w:b/>
              </w:rPr>
              <w:t>1</w:t>
            </w:r>
            <w:r>
              <w:rPr>
                <w:b/>
              </w:rPr>
              <w:t>6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732BF11D" w14:textId="77777777" w:rsidR="00C77255" w:rsidRPr="006B65C2" w:rsidRDefault="00C77255" w:rsidP="00C77255">
            <w:pPr>
              <w:suppressAutoHyphens/>
              <w:jc w:val="center"/>
              <w:rPr>
                <w:bCs/>
                <w:color w:val="FF0000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14:paraId="77CDEA74" w14:textId="77777777" w:rsidR="00C77255" w:rsidRPr="006B65C2" w:rsidRDefault="00C77255" w:rsidP="00C77255">
            <w:pPr>
              <w:suppressAutoHyphens/>
              <w:jc w:val="center"/>
              <w:rPr>
                <w:bCs/>
                <w:color w:val="FF0000"/>
              </w:rPr>
            </w:pPr>
          </w:p>
        </w:tc>
      </w:tr>
      <w:tr w:rsidR="00C77255" w:rsidRPr="006B65C2" w14:paraId="6BCCD0B7" w14:textId="77777777" w:rsidTr="00301FAD">
        <w:tc>
          <w:tcPr>
            <w:tcW w:w="10103" w:type="dxa"/>
            <w:gridSpan w:val="5"/>
            <w:shd w:val="clear" w:color="auto" w:fill="auto"/>
            <w:vAlign w:val="center"/>
          </w:tcPr>
          <w:p w14:paraId="25774633" w14:textId="77777777" w:rsidR="00C77255" w:rsidRPr="006B65C2" w:rsidRDefault="00C77255" w:rsidP="00C77255">
            <w:pPr>
              <w:suppressAutoHyphens/>
              <w:jc w:val="center"/>
              <w:rPr>
                <w:b/>
                <w:bCs/>
              </w:rPr>
            </w:pPr>
            <w:r w:rsidRPr="006B65C2">
              <w:rPr>
                <w:b/>
                <w:bCs/>
              </w:rPr>
              <w:t>ІІ Цикл професійної підготовки</w:t>
            </w:r>
          </w:p>
        </w:tc>
      </w:tr>
      <w:tr w:rsidR="00C77255" w:rsidRPr="006B65C2" w14:paraId="072980F5" w14:textId="77777777" w:rsidTr="00301FAD">
        <w:tc>
          <w:tcPr>
            <w:tcW w:w="1173" w:type="dxa"/>
            <w:shd w:val="clear" w:color="auto" w:fill="auto"/>
            <w:vAlign w:val="center"/>
          </w:tcPr>
          <w:p w14:paraId="2B6FF38B" w14:textId="55A9971D" w:rsidR="00C77255" w:rsidRPr="006B65C2" w:rsidRDefault="00C77255" w:rsidP="00CB5BD3">
            <w:pPr>
              <w:snapToGrid w:val="0"/>
              <w:jc w:val="center"/>
            </w:pPr>
            <w:r w:rsidRPr="006B65C2">
              <w:t>ОК 2.1</w:t>
            </w:r>
          </w:p>
        </w:tc>
        <w:tc>
          <w:tcPr>
            <w:tcW w:w="4110" w:type="dxa"/>
            <w:shd w:val="clear" w:color="auto" w:fill="auto"/>
            <w:vAlign w:val="bottom"/>
          </w:tcPr>
          <w:p w14:paraId="00DEE71A" w14:textId="77777777" w:rsidR="00C77255" w:rsidRPr="00ED71D6" w:rsidRDefault="00C77255" w:rsidP="00C77255">
            <w:pPr>
              <w:widowControl w:val="0"/>
              <w:rPr>
                <w:lang w:eastAsia="ru-RU"/>
              </w:rPr>
            </w:pPr>
            <w:r w:rsidRPr="001A4FFC">
              <w:t>Стратегії та форми розгортання історико-філософського мислення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548E7D" w14:textId="77777777" w:rsidR="00C77255" w:rsidRPr="00ED71D6" w:rsidRDefault="00C77255" w:rsidP="00C77255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EB142D" w14:textId="77777777" w:rsidR="00C77255" w:rsidRPr="007D0706" w:rsidRDefault="00C77255" w:rsidP="00C77255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іспит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71BB41" w14:textId="77777777" w:rsidR="00C77255" w:rsidRPr="00ED71D6" w:rsidRDefault="00C77255" w:rsidP="00C77255">
            <w:pPr>
              <w:widowControl w:val="0"/>
              <w:jc w:val="center"/>
              <w:rPr>
                <w:lang w:eastAsia="ru-RU"/>
              </w:rPr>
            </w:pPr>
            <w:r>
              <w:t>1-</w:t>
            </w:r>
            <w:r w:rsidRPr="00ED71D6">
              <w:t>2</w:t>
            </w:r>
          </w:p>
        </w:tc>
      </w:tr>
      <w:tr w:rsidR="00C77255" w:rsidRPr="006B65C2" w14:paraId="71261130" w14:textId="77777777" w:rsidTr="00301FAD">
        <w:tc>
          <w:tcPr>
            <w:tcW w:w="1173" w:type="dxa"/>
            <w:shd w:val="clear" w:color="auto" w:fill="auto"/>
            <w:vAlign w:val="center"/>
          </w:tcPr>
          <w:p w14:paraId="5E44EBD4" w14:textId="77777777" w:rsidR="00C77255" w:rsidRPr="006B65C2" w:rsidRDefault="00C77255" w:rsidP="00CB5BD3">
            <w:pPr>
              <w:snapToGrid w:val="0"/>
              <w:jc w:val="center"/>
            </w:pPr>
            <w:r w:rsidRPr="006B65C2">
              <w:t>ОК </w:t>
            </w:r>
            <w:r>
              <w:t>2.2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15180008" w14:textId="77777777" w:rsidR="00C77255" w:rsidRPr="00ED71D6" w:rsidRDefault="00C77255" w:rsidP="00C77255">
            <w:pPr>
              <w:widowControl w:val="0"/>
            </w:pPr>
            <w:r w:rsidRPr="001A4FFC">
              <w:t>Проекти традиційного та сучасного суспільств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4C5E87B" w14:textId="77777777" w:rsidR="00C77255" w:rsidRPr="00ED71D6" w:rsidRDefault="00C77255" w:rsidP="00C77255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748BA7" w14:textId="77777777" w:rsidR="00C77255" w:rsidRPr="007D0706" w:rsidRDefault="00C77255" w:rsidP="00C77255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іспит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D1E5EC2" w14:textId="77777777" w:rsidR="00C77255" w:rsidRPr="001A4FFC" w:rsidRDefault="00C77255" w:rsidP="00C77255">
            <w:pPr>
              <w:widowControl w:val="0"/>
              <w:jc w:val="center"/>
            </w:pPr>
            <w:r>
              <w:t>2-3</w:t>
            </w:r>
          </w:p>
        </w:tc>
      </w:tr>
      <w:tr w:rsidR="00C77255" w:rsidRPr="006B65C2" w14:paraId="07EE1715" w14:textId="77777777" w:rsidTr="00301FAD">
        <w:tc>
          <w:tcPr>
            <w:tcW w:w="1173" w:type="dxa"/>
            <w:shd w:val="clear" w:color="auto" w:fill="auto"/>
            <w:vAlign w:val="center"/>
          </w:tcPr>
          <w:p w14:paraId="5C6E6109" w14:textId="77777777" w:rsidR="00C77255" w:rsidRPr="006B65C2" w:rsidRDefault="00C77255" w:rsidP="00CB5BD3">
            <w:pPr>
              <w:snapToGrid w:val="0"/>
              <w:jc w:val="center"/>
              <w:rPr>
                <w:lang w:val="en-US"/>
              </w:rPr>
            </w:pPr>
            <w:r w:rsidRPr="006B65C2">
              <w:t>ОК 2.</w:t>
            </w:r>
            <w:r>
              <w:t>3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118D8731" w14:textId="77777777" w:rsidR="00C77255" w:rsidRPr="006B65C2" w:rsidRDefault="00C77255" w:rsidP="00C77255">
            <w:r w:rsidRPr="006B65C2">
              <w:t>Викладацька практика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880C02" w14:textId="77777777" w:rsidR="00C77255" w:rsidRPr="006B65C2" w:rsidRDefault="00C77255" w:rsidP="00C77255">
            <w:pPr>
              <w:jc w:val="center"/>
            </w:pPr>
            <w:r w:rsidRPr="006B65C2">
              <w:t>3,0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41A52E" w14:textId="77777777" w:rsidR="00C77255" w:rsidRPr="006B65C2" w:rsidRDefault="00C77255" w:rsidP="00C77255">
            <w:pPr>
              <w:suppressAutoHyphens/>
              <w:jc w:val="center"/>
              <w:rPr>
                <w:bCs/>
              </w:rPr>
            </w:pPr>
            <w:proofErr w:type="spellStart"/>
            <w:r w:rsidRPr="006B65C2">
              <w:rPr>
                <w:bCs/>
              </w:rPr>
              <w:t>диф.залік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14:paraId="5C6ACAAC" w14:textId="77777777" w:rsidR="00C77255" w:rsidRPr="006B65C2" w:rsidRDefault="00C77255" w:rsidP="00C77255">
            <w:pPr>
              <w:suppressAutoHyphens/>
              <w:jc w:val="center"/>
              <w:rPr>
                <w:bCs/>
              </w:rPr>
            </w:pPr>
            <w:r w:rsidRPr="006B65C2">
              <w:rPr>
                <w:bCs/>
              </w:rPr>
              <w:t>4</w:t>
            </w:r>
          </w:p>
        </w:tc>
      </w:tr>
      <w:tr w:rsidR="00C77255" w:rsidRPr="006B65C2" w14:paraId="48CE0707" w14:textId="77777777" w:rsidTr="00301FAD">
        <w:tc>
          <w:tcPr>
            <w:tcW w:w="1173" w:type="dxa"/>
            <w:shd w:val="clear" w:color="auto" w:fill="D9D9D9"/>
            <w:vAlign w:val="center"/>
          </w:tcPr>
          <w:p w14:paraId="53F83800" w14:textId="77777777" w:rsidR="00C77255" w:rsidRPr="006B65C2" w:rsidRDefault="00C77255" w:rsidP="00C77255">
            <w:pPr>
              <w:snapToGrid w:val="0"/>
            </w:pPr>
          </w:p>
        </w:tc>
        <w:tc>
          <w:tcPr>
            <w:tcW w:w="4110" w:type="dxa"/>
            <w:shd w:val="clear" w:color="auto" w:fill="D9D9D9"/>
            <w:vAlign w:val="center"/>
          </w:tcPr>
          <w:p w14:paraId="74893AC1" w14:textId="77777777" w:rsidR="00C77255" w:rsidRPr="006B65C2" w:rsidRDefault="00C77255" w:rsidP="00C77255"/>
        </w:tc>
        <w:tc>
          <w:tcPr>
            <w:tcW w:w="1276" w:type="dxa"/>
            <w:shd w:val="clear" w:color="auto" w:fill="D9D9D9"/>
            <w:vAlign w:val="center"/>
          </w:tcPr>
          <w:p w14:paraId="4F9FE763" w14:textId="77777777" w:rsidR="00C77255" w:rsidRPr="006B65C2" w:rsidRDefault="00C77255" w:rsidP="00C77255">
            <w:pPr>
              <w:jc w:val="center"/>
              <w:rPr>
                <w:b/>
              </w:rPr>
            </w:pPr>
            <w:r w:rsidRPr="006B65C2">
              <w:rPr>
                <w:b/>
              </w:rPr>
              <w:t>15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447CA2BF" w14:textId="77777777" w:rsidR="00C77255" w:rsidRPr="006B65C2" w:rsidRDefault="00C77255" w:rsidP="00C77255">
            <w:pPr>
              <w:suppressAutoHyphens/>
              <w:jc w:val="center"/>
              <w:rPr>
                <w:bCs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14:paraId="7C7C54CC" w14:textId="77777777" w:rsidR="00C77255" w:rsidRPr="006B65C2" w:rsidRDefault="00C77255" w:rsidP="00C77255">
            <w:pPr>
              <w:suppressAutoHyphens/>
              <w:jc w:val="center"/>
              <w:rPr>
                <w:bCs/>
              </w:rPr>
            </w:pPr>
          </w:p>
        </w:tc>
      </w:tr>
      <w:tr w:rsidR="00C77255" w:rsidRPr="006B65C2" w14:paraId="33C7C359" w14:textId="77777777" w:rsidTr="00301FAD">
        <w:tc>
          <w:tcPr>
            <w:tcW w:w="1173" w:type="dxa"/>
            <w:shd w:val="clear" w:color="auto" w:fill="D9D9D9"/>
            <w:vAlign w:val="center"/>
          </w:tcPr>
          <w:p w14:paraId="22F06732" w14:textId="77777777" w:rsidR="00C77255" w:rsidRPr="006B65C2" w:rsidRDefault="00C77255" w:rsidP="00C77255">
            <w:pPr>
              <w:snapToGrid w:val="0"/>
            </w:pPr>
          </w:p>
        </w:tc>
        <w:tc>
          <w:tcPr>
            <w:tcW w:w="4110" w:type="dxa"/>
            <w:shd w:val="clear" w:color="auto" w:fill="D9D9D9"/>
            <w:vAlign w:val="center"/>
          </w:tcPr>
          <w:p w14:paraId="7BB39FDC" w14:textId="77777777" w:rsidR="00C77255" w:rsidRPr="006B65C2" w:rsidRDefault="00C77255" w:rsidP="00C77255"/>
        </w:tc>
        <w:tc>
          <w:tcPr>
            <w:tcW w:w="1276" w:type="dxa"/>
            <w:shd w:val="clear" w:color="auto" w:fill="D9D9D9"/>
            <w:vAlign w:val="center"/>
          </w:tcPr>
          <w:p w14:paraId="3508ABB1" w14:textId="77777777" w:rsidR="00C77255" w:rsidRPr="006B65C2" w:rsidRDefault="00C77255" w:rsidP="00C77255">
            <w:pPr>
              <w:jc w:val="center"/>
              <w:rPr>
                <w:b/>
              </w:rPr>
            </w:pPr>
            <w:r w:rsidRPr="006B65C2">
              <w:rPr>
                <w:b/>
              </w:rPr>
              <w:t>15+15=30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28AF6704" w14:textId="77777777" w:rsidR="00C77255" w:rsidRPr="006B65C2" w:rsidRDefault="00C77255" w:rsidP="00C77255">
            <w:pPr>
              <w:suppressAutoHyphens/>
              <w:jc w:val="center"/>
              <w:rPr>
                <w:bCs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14:paraId="6C0FC364" w14:textId="77777777" w:rsidR="00C77255" w:rsidRPr="006B65C2" w:rsidRDefault="00C77255" w:rsidP="00C77255">
            <w:pPr>
              <w:suppressAutoHyphens/>
              <w:jc w:val="center"/>
              <w:rPr>
                <w:bCs/>
              </w:rPr>
            </w:pPr>
          </w:p>
        </w:tc>
      </w:tr>
      <w:tr w:rsidR="00C77255" w:rsidRPr="006B65C2" w14:paraId="73F69224" w14:textId="77777777" w:rsidTr="00301FAD">
        <w:tc>
          <w:tcPr>
            <w:tcW w:w="10103" w:type="dxa"/>
            <w:gridSpan w:val="5"/>
            <w:shd w:val="clear" w:color="auto" w:fill="auto"/>
            <w:vAlign w:val="center"/>
          </w:tcPr>
          <w:p w14:paraId="119DF617" w14:textId="77777777" w:rsidR="00C77255" w:rsidRPr="006B65C2" w:rsidRDefault="00C77255" w:rsidP="00C77255">
            <w:pPr>
              <w:suppressAutoHyphens/>
              <w:jc w:val="center"/>
              <w:rPr>
                <w:b/>
                <w:bCs/>
                <w:i/>
              </w:rPr>
            </w:pPr>
            <w:r w:rsidRPr="006B65C2">
              <w:rPr>
                <w:b/>
                <w:i/>
              </w:rPr>
              <w:t xml:space="preserve">Вибіркові компоненти </w:t>
            </w:r>
          </w:p>
        </w:tc>
      </w:tr>
      <w:tr w:rsidR="00C77255" w:rsidRPr="006B65C2" w14:paraId="5EC82CEA" w14:textId="77777777" w:rsidTr="00301FAD">
        <w:tc>
          <w:tcPr>
            <w:tcW w:w="1173" w:type="dxa"/>
            <w:shd w:val="clear" w:color="auto" w:fill="auto"/>
            <w:vAlign w:val="center"/>
          </w:tcPr>
          <w:p w14:paraId="55515B59" w14:textId="77777777" w:rsidR="00C77255" w:rsidRPr="006B65C2" w:rsidRDefault="00C77255" w:rsidP="00CB5BD3">
            <w:pPr>
              <w:snapToGrid w:val="0"/>
              <w:jc w:val="center"/>
              <w:rPr>
                <w:lang w:val="ru-RU"/>
              </w:rPr>
            </w:pPr>
            <w:r w:rsidRPr="006B65C2">
              <w:rPr>
                <w:lang w:val="ru-RU"/>
              </w:rPr>
              <w:t>В</w:t>
            </w:r>
            <w:r w:rsidRPr="006B65C2">
              <w:t>К </w:t>
            </w:r>
            <w:r w:rsidRPr="006B65C2">
              <w:rPr>
                <w:lang w:val="ru-RU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14:paraId="2D2A514E" w14:textId="77777777" w:rsidR="00C77255" w:rsidRPr="006B65C2" w:rsidRDefault="00C77255" w:rsidP="00C77255">
            <w:pPr>
              <w:suppressAutoHyphens/>
              <w:rPr>
                <w:bCs/>
              </w:rPr>
            </w:pPr>
            <w:r w:rsidRPr="006B65C2">
              <w:rPr>
                <w:bCs/>
              </w:rPr>
              <w:t xml:space="preserve">Дисципліна  1   </w:t>
            </w:r>
            <w:r w:rsidRPr="006B65C2">
              <w:rPr>
                <w:bCs/>
                <w:i/>
              </w:rPr>
              <w:t>ФВК/УВК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7DED5C" w14:textId="77777777" w:rsidR="00C77255" w:rsidRPr="006B65C2" w:rsidRDefault="00C77255" w:rsidP="00C77255">
            <w:pPr>
              <w:suppressAutoHyphens/>
              <w:jc w:val="center"/>
              <w:rPr>
                <w:bCs/>
              </w:rPr>
            </w:pPr>
            <w:r w:rsidRPr="006B65C2">
              <w:rPr>
                <w:bCs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3907BBF6" w14:textId="77777777" w:rsidR="00C77255" w:rsidRPr="006B65C2" w:rsidRDefault="00C77255" w:rsidP="00C77255">
            <w:pPr>
              <w:jc w:val="center"/>
            </w:pPr>
            <w:proofErr w:type="spellStart"/>
            <w:r w:rsidRPr="006B65C2">
              <w:rPr>
                <w:lang w:val="ru-RU" w:eastAsia="ru-RU"/>
              </w:rPr>
              <w:t>диф</w:t>
            </w:r>
            <w:proofErr w:type="spellEnd"/>
            <w:r w:rsidRPr="006B65C2">
              <w:rPr>
                <w:lang w:val="ru-RU" w:eastAsia="ru-RU"/>
              </w:rPr>
              <w:t xml:space="preserve">. </w:t>
            </w:r>
            <w:proofErr w:type="spellStart"/>
            <w:r w:rsidRPr="006B65C2">
              <w:rPr>
                <w:lang w:val="ru-RU" w:eastAsia="ru-RU"/>
              </w:rPr>
              <w:t>залік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14:paraId="78C2A887" w14:textId="77777777" w:rsidR="00C77255" w:rsidRPr="006B65C2" w:rsidRDefault="00C77255" w:rsidP="00C77255">
            <w:pPr>
              <w:suppressAutoHyphens/>
              <w:jc w:val="center"/>
              <w:rPr>
                <w:bCs/>
              </w:rPr>
            </w:pPr>
            <w:r w:rsidRPr="006B65C2">
              <w:rPr>
                <w:bCs/>
              </w:rPr>
              <w:t>2</w:t>
            </w:r>
          </w:p>
        </w:tc>
      </w:tr>
      <w:tr w:rsidR="00C77255" w:rsidRPr="006B65C2" w14:paraId="49FE5E47" w14:textId="77777777" w:rsidTr="00301FAD">
        <w:tc>
          <w:tcPr>
            <w:tcW w:w="1173" w:type="dxa"/>
            <w:shd w:val="clear" w:color="auto" w:fill="auto"/>
            <w:vAlign w:val="center"/>
          </w:tcPr>
          <w:p w14:paraId="4070002C" w14:textId="77777777" w:rsidR="00C77255" w:rsidRPr="006B65C2" w:rsidRDefault="00C77255" w:rsidP="00CB5BD3">
            <w:pPr>
              <w:snapToGrid w:val="0"/>
              <w:jc w:val="center"/>
            </w:pPr>
            <w:r w:rsidRPr="006B65C2">
              <w:rPr>
                <w:lang w:val="ru-RU"/>
              </w:rPr>
              <w:t>В</w:t>
            </w:r>
            <w:r w:rsidRPr="006B65C2">
              <w:t>К 2.</w:t>
            </w:r>
          </w:p>
        </w:tc>
        <w:tc>
          <w:tcPr>
            <w:tcW w:w="4110" w:type="dxa"/>
            <w:shd w:val="clear" w:color="auto" w:fill="auto"/>
          </w:tcPr>
          <w:p w14:paraId="23C378CB" w14:textId="77777777" w:rsidR="00C77255" w:rsidRPr="006B65C2" w:rsidRDefault="00C77255" w:rsidP="00C77255">
            <w:pPr>
              <w:suppressAutoHyphens/>
              <w:rPr>
                <w:bCs/>
              </w:rPr>
            </w:pPr>
            <w:r w:rsidRPr="006B65C2">
              <w:rPr>
                <w:bCs/>
              </w:rPr>
              <w:t xml:space="preserve">Дисципліна  2   </w:t>
            </w:r>
            <w:r>
              <w:rPr>
                <w:bCs/>
                <w:i/>
              </w:rPr>
              <w:t>ФВК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CFDD14D" w14:textId="77777777" w:rsidR="00C77255" w:rsidRPr="006B65C2" w:rsidRDefault="00C77255" w:rsidP="00C77255">
            <w:pPr>
              <w:suppressAutoHyphens/>
              <w:jc w:val="center"/>
              <w:rPr>
                <w:bCs/>
              </w:rPr>
            </w:pPr>
            <w:r w:rsidRPr="006B65C2">
              <w:rPr>
                <w:bCs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50532A5F" w14:textId="77777777" w:rsidR="00C77255" w:rsidRPr="006B65C2" w:rsidRDefault="00C77255" w:rsidP="00C77255">
            <w:pPr>
              <w:jc w:val="center"/>
            </w:pPr>
            <w:proofErr w:type="spellStart"/>
            <w:r w:rsidRPr="006B65C2">
              <w:rPr>
                <w:lang w:val="ru-RU" w:eastAsia="ru-RU"/>
              </w:rPr>
              <w:t>диф</w:t>
            </w:r>
            <w:proofErr w:type="spellEnd"/>
            <w:r w:rsidRPr="006B65C2">
              <w:rPr>
                <w:lang w:val="ru-RU" w:eastAsia="ru-RU"/>
              </w:rPr>
              <w:t xml:space="preserve">. </w:t>
            </w:r>
            <w:proofErr w:type="spellStart"/>
            <w:r w:rsidRPr="006B65C2">
              <w:rPr>
                <w:lang w:val="ru-RU" w:eastAsia="ru-RU"/>
              </w:rPr>
              <w:t>залік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14:paraId="218D6F95" w14:textId="77777777" w:rsidR="00C77255" w:rsidRPr="006B65C2" w:rsidRDefault="00C77255" w:rsidP="00C77255">
            <w:pPr>
              <w:suppressAutoHyphens/>
              <w:jc w:val="center"/>
              <w:rPr>
                <w:bCs/>
              </w:rPr>
            </w:pPr>
            <w:r w:rsidRPr="006B65C2">
              <w:rPr>
                <w:bCs/>
              </w:rPr>
              <w:t>3</w:t>
            </w:r>
          </w:p>
        </w:tc>
      </w:tr>
      <w:tr w:rsidR="00C77255" w:rsidRPr="006B65C2" w14:paraId="230E02D8" w14:textId="77777777" w:rsidTr="00301FAD">
        <w:tc>
          <w:tcPr>
            <w:tcW w:w="1173" w:type="dxa"/>
            <w:shd w:val="clear" w:color="auto" w:fill="auto"/>
            <w:vAlign w:val="center"/>
          </w:tcPr>
          <w:p w14:paraId="3E7397A5" w14:textId="77777777" w:rsidR="00C77255" w:rsidRPr="006B65C2" w:rsidRDefault="00C77255" w:rsidP="00CB5BD3">
            <w:pPr>
              <w:snapToGrid w:val="0"/>
              <w:jc w:val="center"/>
              <w:rPr>
                <w:lang w:val="ru-RU"/>
              </w:rPr>
            </w:pPr>
            <w:r w:rsidRPr="006B65C2">
              <w:rPr>
                <w:lang w:val="ru-RU"/>
              </w:rPr>
              <w:t>ВК 3</w:t>
            </w:r>
          </w:p>
        </w:tc>
        <w:tc>
          <w:tcPr>
            <w:tcW w:w="4110" w:type="dxa"/>
            <w:shd w:val="clear" w:color="auto" w:fill="auto"/>
          </w:tcPr>
          <w:p w14:paraId="738D6436" w14:textId="77777777" w:rsidR="00C77255" w:rsidRPr="006B65C2" w:rsidRDefault="00C77255" w:rsidP="00C77255">
            <w:pPr>
              <w:suppressAutoHyphens/>
              <w:rPr>
                <w:bCs/>
              </w:rPr>
            </w:pPr>
            <w:r w:rsidRPr="006B65C2">
              <w:rPr>
                <w:bCs/>
              </w:rPr>
              <w:t xml:space="preserve">Дисципліна  3   </w:t>
            </w:r>
            <w:r>
              <w:rPr>
                <w:bCs/>
                <w:i/>
              </w:rPr>
              <w:t>ФВК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4A7291" w14:textId="77777777" w:rsidR="00C77255" w:rsidRPr="006B65C2" w:rsidRDefault="00C77255" w:rsidP="00C77255">
            <w:pPr>
              <w:suppressAutoHyphens/>
              <w:jc w:val="center"/>
              <w:rPr>
                <w:bCs/>
              </w:rPr>
            </w:pPr>
            <w:r w:rsidRPr="006B65C2">
              <w:rPr>
                <w:bCs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4D19DD65" w14:textId="77777777" w:rsidR="00C77255" w:rsidRPr="006B65C2" w:rsidRDefault="00C77255" w:rsidP="00C77255">
            <w:pPr>
              <w:jc w:val="center"/>
            </w:pPr>
            <w:proofErr w:type="spellStart"/>
            <w:r w:rsidRPr="006B65C2">
              <w:rPr>
                <w:lang w:val="ru-RU" w:eastAsia="ru-RU"/>
              </w:rPr>
              <w:t>диф</w:t>
            </w:r>
            <w:proofErr w:type="spellEnd"/>
            <w:r w:rsidRPr="006B65C2">
              <w:rPr>
                <w:lang w:val="ru-RU" w:eastAsia="ru-RU"/>
              </w:rPr>
              <w:t xml:space="preserve">. </w:t>
            </w:r>
            <w:proofErr w:type="spellStart"/>
            <w:r w:rsidRPr="006B65C2">
              <w:rPr>
                <w:lang w:val="ru-RU" w:eastAsia="ru-RU"/>
              </w:rPr>
              <w:t>залік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14:paraId="744F58C9" w14:textId="77777777" w:rsidR="00C77255" w:rsidRPr="006B65C2" w:rsidRDefault="00C77255" w:rsidP="00C77255">
            <w:pPr>
              <w:suppressAutoHyphens/>
              <w:jc w:val="center"/>
              <w:rPr>
                <w:bCs/>
              </w:rPr>
            </w:pPr>
            <w:r w:rsidRPr="006B65C2">
              <w:rPr>
                <w:bCs/>
              </w:rPr>
              <w:t>3</w:t>
            </w:r>
          </w:p>
        </w:tc>
      </w:tr>
      <w:tr w:rsidR="00C77255" w:rsidRPr="006B65C2" w14:paraId="44C46A9A" w14:textId="77777777" w:rsidTr="00301FAD">
        <w:tc>
          <w:tcPr>
            <w:tcW w:w="8260" w:type="dxa"/>
            <w:gridSpan w:val="4"/>
            <w:shd w:val="clear" w:color="auto" w:fill="auto"/>
            <w:vAlign w:val="center"/>
          </w:tcPr>
          <w:p w14:paraId="6B8FDAA1" w14:textId="77777777" w:rsidR="00C77255" w:rsidRPr="006B65C2" w:rsidRDefault="00C77255" w:rsidP="00C77255">
            <w:pPr>
              <w:suppressAutoHyphens/>
              <w:rPr>
                <w:b/>
                <w:bCs/>
              </w:rPr>
            </w:pPr>
            <w:r w:rsidRPr="006B65C2">
              <w:rPr>
                <w:b/>
              </w:rPr>
              <w:t>Загальний обсяг обов'язкових компонент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C33B3E" w14:textId="64C2AA77" w:rsidR="00C77255" w:rsidRPr="00E9324C" w:rsidRDefault="00C77255" w:rsidP="00C77255">
            <w:pPr>
              <w:suppressAutoHyphens/>
              <w:jc w:val="center"/>
              <w:rPr>
                <w:b/>
                <w:bCs/>
              </w:rPr>
            </w:pPr>
            <w:r w:rsidRPr="00E9324C">
              <w:rPr>
                <w:b/>
                <w:bCs/>
              </w:rPr>
              <w:t>3</w:t>
            </w:r>
            <w:r w:rsidR="00400A53">
              <w:rPr>
                <w:b/>
                <w:bCs/>
              </w:rPr>
              <w:t>1</w:t>
            </w:r>
            <w:r w:rsidRPr="00E9324C">
              <w:rPr>
                <w:b/>
                <w:bCs/>
              </w:rPr>
              <w:t xml:space="preserve"> (67%)</w:t>
            </w:r>
          </w:p>
        </w:tc>
      </w:tr>
      <w:tr w:rsidR="00C77255" w:rsidRPr="006B65C2" w14:paraId="10A1561D" w14:textId="77777777" w:rsidTr="00301FAD">
        <w:tc>
          <w:tcPr>
            <w:tcW w:w="8260" w:type="dxa"/>
            <w:gridSpan w:val="4"/>
            <w:shd w:val="clear" w:color="auto" w:fill="auto"/>
            <w:vAlign w:val="center"/>
          </w:tcPr>
          <w:p w14:paraId="3E3A6ED0" w14:textId="77777777" w:rsidR="00C77255" w:rsidRPr="006B65C2" w:rsidRDefault="00C77255" w:rsidP="00C77255">
            <w:pPr>
              <w:suppressAutoHyphens/>
              <w:rPr>
                <w:b/>
              </w:rPr>
            </w:pPr>
            <w:r w:rsidRPr="006B65C2">
              <w:rPr>
                <w:b/>
              </w:rPr>
              <w:t xml:space="preserve">Загальний обсяг вибіркових компонент (дисциплін вибору </w:t>
            </w:r>
            <w:r>
              <w:rPr>
                <w:b/>
              </w:rPr>
              <w:t>аспіра</w:t>
            </w:r>
            <w:r w:rsidRPr="006B65C2">
              <w:rPr>
                <w:b/>
              </w:rPr>
              <w:t>нта)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B9E55F" w14:textId="77777777" w:rsidR="00C77255" w:rsidRPr="00E9324C" w:rsidRDefault="00C77255" w:rsidP="00C77255">
            <w:pPr>
              <w:suppressAutoHyphens/>
              <w:jc w:val="center"/>
              <w:rPr>
                <w:b/>
                <w:bCs/>
              </w:rPr>
            </w:pPr>
            <w:r w:rsidRPr="00E9324C">
              <w:rPr>
                <w:b/>
                <w:bCs/>
              </w:rPr>
              <w:t>15 (33%)</w:t>
            </w:r>
          </w:p>
        </w:tc>
      </w:tr>
      <w:tr w:rsidR="00C77255" w:rsidRPr="006B65C2" w14:paraId="39F9A84E" w14:textId="77777777" w:rsidTr="00301FAD">
        <w:tc>
          <w:tcPr>
            <w:tcW w:w="8260" w:type="dxa"/>
            <w:gridSpan w:val="4"/>
            <w:shd w:val="clear" w:color="auto" w:fill="auto"/>
            <w:vAlign w:val="center"/>
          </w:tcPr>
          <w:p w14:paraId="18715FE5" w14:textId="77777777" w:rsidR="00C77255" w:rsidRPr="006B65C2" w:rsidRDefault="00C77255" w:rsidP="00C77255">
            <w:pPr>
              <w:suppressAutoHyphens/>
              <w:rPr>
                <w:b/>
              </w:rPr>
            </w:pPr>
            <w:r w:rsidRPr="006B65C2">
              <w:rPr>
                <w:b/>
              </w:rPr>
              <w:t>ЗАГАЛЬНИЙ ОБСЯГ ОСВІТНЬОЇ ПРОГРАМИ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7880FF" w14:textId="6C6EB83D" w:rsidR="00C77255" w:rsidRPr="006B65C2" w:rsidRDefault="00C77255" w:rsidP="00C77255">
            <w:pPr>
              <w:suppressAutoHyphens/>
              <w:jc w:val="center"/>
              <w:rPr>
                <w:b/>
                <w:bCs/>
              </w:rPr>
            </w:pPr>
            <w:r w:rsidRPr="006B65C2">
              <w:rPr>
                <w:b/>
                <w:bCs/>
              </w:rPr>
              <w:t>4</w:t>
            </w:r>
            <w:r>
              <w:rPr>
                <w:b/>
                <w:bCs/>
              </w:rPr>
              <w:t>6</w:t>
            </w:r>
          </w:p>
        </w:tc>
      </w:tr>
    </w:tbl>
    <w:p w14:paraId="42EE97E5" w14:textId="77777777" w:rsidR="00A5643D" w:rsidRDefault="00A5643D" w:rsidP="00A5643D">
      <w:pPr>
        <w:jc w:val="both"/>
        <w:rPr>
          <w:b/>
        </w:rPr>
      </w:pPr>
    </w:p>
    <w:p w14:paraId="2D57563D" w14:textId="77777777" w:rsidR="00C77255" w:rsidRDefault="00C77255" w:rsidP="00C77255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>Примітка:</w:t>
      </w:r>
      <w:r>
        <w:rPr>
          <w:sz w:val="18"/>
          <w:szCs w:val="18"/>
        </w:rPr>
        <w:t xml:space="preserve">  здобувачам вищої освіти пропонується провести вибір навчальних дисциплін на основі двох переліків вибіркових компонент:</w:t>
      </w:r>
    </w:p>
    <w:p w14:paraId="0A943C9A" w14:textId="77777777" w:rsidR="00C77255" w:rsidRDefault="00C77255" w:rsidP="00C77255">
      <w:pPr>
        <w:pStyle w:val="aa"/>
        <w:numPr>
          <w:ilvl w:val="0"/>
          <w:numId w:val="10"/>
        </w:numPr>
        <w:suppressAutoHyphens w:val="0"/>
        <w:spacing w:after="160" w:line="256" w:lineRule="auto"/>
        <w:ind w:left="284" w:hanging="284"/>
        <w:jc w:val="both"/>
        <w:rPr>
          <w:sz w:val="18"/>
          <w:szCs w:val="18"/>
        </w:rPr>
      </w:pPr>
      <w:r>
        <w:rPr>
          <w:b/>
          <w:sz w:val="18"/>
          <w:szCs w:val="18"/>
        </w:rPr>
        <w:t>університетський вибірковий каталог</w:t>
      </w:r>
      <w:r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>(УВК)</w:t>
      </w:r>
      <w:r>
        <w:rPr>
          <w:sz w:val="18"/>
          <w:szCs w:val="18"/>
        </w:rPr>
        <w:t xml:space="preserve">, що складається із </w:t>
      </w:r>
      <w:proofErr w:type="spellStart"/>
      <w:r>
        <w:rPr>
          <w:sz w:val="18"/>
          <w:szCs w:val="18"/>
        </w:rPr>
        <w:t>загальноуніверситетського</w:t>
      </w:r>
      <w:proofErr w:type="spellEnd"/>
      <w:r>
        <w:rPr>
          <w:sz w:val="18"/>
          <w:szCs w:val="18"/>
        </w:rPr>
        <w:t xml:space="preserve"> переліку дисциплін, на основі якого здійснюється вибір дисциплін для формування загальних </w:t>
      </w:r>
      <w:proofErr w:type="spellStart"/>
      <w:r>
        <w:rPr>
          <w:sz w:val="18"/>
          <w:szCs w:val="18"/>
        </w:rPr>
        <w:t>компетентностей</w:t>
      </w:r>
      <w:proofErr w:type="spellEnd"/>
      <w:r>
        <w:rPr>
          <w:sz w:val="18"/>
          <w:szCs w:val="18"/>
        </w:rPr>
        <w:t xml:space="preserve"> ОП, соціальних навичок та світогляду за власним уподобанням. Перелік  дисциплін  розміщується на сайті університету.</w:t>
      </w:r>
    </w:p>
    <w:p w14:paraId="73E59CA2" w14:textId="77777777" w:rsidR="00C77255" w:rsidRDefault="00C77255" w:rsidP="00C77255">
      <w:pPr>
        <w:pStyle w:val="aa"/>
        <w:numPr>
          <w:ilvl w:val="0"/>
          <w:numId w:val="10"/>
        </w:numPr>
        <w:suppressAutoHyphens w:val="0"/>
        <w:spacing w:after="160" w:line="256" w:lineRule="auto"/>
        <w:ind w:left="284" w:hanging="284"/>
        <w:jc w:val="both"/>
        <w:rPr>
          <w:sz w:val="18"/>
          <w:szCs w:val="18"/>
        </w:rPr>
      </w:pPr>
      <w:r>
        <w:rPr>
          <w:b/>
          <w:sz w:val="18"/>
          <w:szCs w:val="18"/>
        </w:rPr>
        <w:t>факультетський вибірковий каталог (ФВК)</w:t>
      </w:r>
      <w:r>
        <w:rPr>
          <w:sz w:val="18"/>
          <w:szCs w:val="18"/>
        </w:rPr>
        <w:t xml:space="preserve"> – навчальні дисципліни </w:t>
      </w:r>
      <w:proofErr w:type="spellStart"/>
      <w:r>
        <w:rPr>
          <w:sz w:val="18"/>
          <w:szCs w:val="18"/>
        </w:rPr>
        <w:t>галузево</w:t>
      </w:r>
      <w:proofErr w:type="spellEnd"/>
      <w:r>
        <w:rPr>
          <w:sz w:val="18"/>
          <w:szCs w:val="18"/>
        </w:rPr>
        <w:t xml:space="preserve">-професійного спрямування зі спеціальностей факультету, що дозволяють отримати професійні навички з певної галузі знань </w:t>
      </w:r>
      <w:r>
        <w:rPr>
          <w:i/>
          <w:sz w:val="18"/>
          <w:szCs w:val="18"/>
        </w:rPr>
        <w:t>та</w:t>
      </w:r>
      <w:r>
        <w:rPr>
          <w:sz w:val="18"/>
          <w:szCs w:val="18"/>
        </w:rPr>
        <w:t xml:space="preserve"> навчальні дисципліни професійного спрямування, що дозволяють отримати поглиблену підготовку за освітньою програмою й закріплюють набуті фахові компетентності (позначаються *). На основі засвоєння дисциплін із факультетського каталогу формуються загально-професійні або фахові компетентності. Перелік дисциплін  розміщується на сайті університету/ факультету.</w:t>
      </w:r>
    </w:p>
    <w:p w14:paraId="23777B0A" w14:textId="77777777" w:rsidR="00A5643D" w:rsidRDefault="00A5643D" w:rsidP="00A5643D">
      <w:pPr>
        <w:autoSpaceDE w:val="0"/>
        <w:autoSpaceDN w:val="0"/>
        <w:adjustRightInd w:val="0"/>
        <w:rPr>
          <w:sz w:val="28"/>
          <w:szCs w:val="28"/>
          <w:lang w:val="ru-RU" w:eastAsia="ru-RU"/>
        </w:rPr>
      </w:pPr>
    </w:p>
    <w:p w14:paraId="39B7E4BB" w14:textId="77777777" w:rsidR="00A5643D" w:rsidRPr="00C4309D" w:rsidRDefault="00A5643D" w:rsidP="00A5643D">
      <w:pPr>
        <w:autoSpaceDE w:val="0"/>
        <w:autoSpaceDN w:val="0"/>
        <w:adjustRightInd w:val="0"/>
        <w:rPr>
          <w:b/>
          <w:sz w:val="28"/>
          <w:szCs w:val="28"/>
          <w:lang w:val="ru-RU" w:eastAsia="ru-RU"/>
        </w:rPr>
      </w:pPr>
      <w:r w:rsidRPr="00C4309D">
        <w:rPr>
          <w:b/>
          <w:sz w:val="28"/>
          <w:szCs w:val="28"/>
          <w:lang w:val="ru-RU" w:eastAsia="ru-RU"/>
        </w:rPr>
        <w:t>2.2. Структурно-</w:t>
      </w:r>
      <w:proofErr w:type="spellStart"/>
      <w:r w:rsidRPr="00C4309D">
        <w:rPr>
          <w:b/>
          <w:sz w:val="28"/>
          <w:szCs w:val="28"/>
          <w:lang w:val="ru-RU" w:eastAsia="ru-RU"/>
        </w:rPr>
        <w:t>логічна</w:t>
      </w:r>
      <w:proofErr w:type="spellEnd"/>
      <w:r w:rsidRPr="00C4309D">
        <w:rPr>
          <w:b/>
          <w:sz w:val="28"/>
          <w:szCs w:val="28"/>
          <w:lang w:val="ru-RU" w:eastAsia="ru-RU"/>
        </w:rPr>
        <w:t xml:space="preserve"> схема О</w:t>
      </w:r>
      <w:r>
        <w:rPr>
          <w:b/>
          <w:sz w:val="28"/>
          <w:szCs w:val="28"/>
          <w:lang w:val="ru-RU" w:eastAsia="ru-RU"/>
        </w:rPr>
        <w:t>Н</w:t>
      </w:r>
      <w:r w:rsidRPr="00C4309D">
        <w:rPr>
          <w:b/>
          <w:sz w:val="28"/>
          <w:szCs w:val="28"/>
          <w:lang w:val="ru-RU" w:eastAsia="ru-RU"/>
        </w:rPr>
        <w:t xml:space="preserve">П </w:t>
      </w:r>
    </w:p>
    <w:p w14:paraId="5ECEB951" w14:textId="77777777" w:rsidR="00A5643D" w:rsidRPr="006B65C2" w:rsidRDefault="00A5643D" w:rsidP="00A5643D">
      <w:pPr>
        <w:rPr>
          <w:lang w:val="en-U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134"/>
        <w:gridCol w:w="6"/>
        <w:gridCol w:w="3426"/>
        <w:gridCol w:w="1389"/>
        <w:gridCol w:w="1701"/>
        <w:gridCol w:w="1559"/>
      </w:tblGrid>
      <w:tr w:rsidR="00A5643D" w:rsidRPr="006B65C2" w14:paraId="35E702F5" w14:textId="77777777" w:rsidTr="00C77255">
        <w:tc>
          <w:tcPr>
            <w:tcW w:w="816" w:type="dxa"/>
            <w:shd w:val="clear" w:color="auto" w:fill="auto"/>
          </w:tcPr>
          <w:p w14:paraId="3BA83B08" w14:textId="77777777" w:rsidR="00A5643D" w:rsidRPr="006B65C2" w:rsidRDefault="00A5643D" w:rsidP="00301FAD">
            <w:pPr>
              <w:jc w:val="center"/>
            </w:pPr>
            <w:r w:rsidRPr="006B65C2">
              <w:t>Курс</w:t>
            </w:r>
          </w:p>
        </w:tc>
        <w:tc>
          <w:tcPr>
            <w:tcW w:w="1134" w:type="dxa"/>
            <w:shd w:val="clear" w:color="auto" w:fill="auto"/>
          </w:tcPr>
          <w:p w14:paraId="3FED7D3F" w14:textId="77777777" w:rsidR="00A5643D" w:rsidRPr="006B65C2" w:rsidRDefault="00A5643D" w:rsidP="00301FAD">
            <w:pPr>
              <w:jc w:val="center"/>
            </w:pPr>
            <w:r w:rsidRPr="006B65C2">
              <w:t>Семестр</w:t>
            </w:r>
          </w:p>
        </w:tc>
        <w:tc>
          <w:tcPr>
            <w:tcW w:w="3432" w:type="dxa"/>
            <w:gridSpan w:val="2"/>
            <w:shd w:val="clear" w:color="auto" w:fill="auto"/>
          </w:tcPr>
          <w:p w14:paraId="14EA9D7A" w14:textId="77777777" w:rsidR="00A5643D" w:rsidRPr="006B65C2" w:rsidRDefault="00A5643D" w:rsidP="00301FAD">
            <w:pPr>
              <w:jc w:val="center"/>
            </w:pPr>
            <w:r w:rsidRPr="006B65C2">
              <w:t>Компоненти освітньої програми</w:t>
            </w:r>
          </w:p>
        </w:tc>
        <w:tc>
          <w:tcPr>
            <w:tcW w:w="1389" w:type="dxa"/>
            <w:shd w:val="clear" w:color="auto" w:fill="auto"/>
          </w:tcPr>
          <w:p w14:paraId="07A7FEA8" w14:textId="77777777" w:rsidR="00A5643D" w:rsidRPr="006B65C2" w:rsidRDefault="00A5643D" w:rsidP="00301FAD">
            <w:pPr>
              <w:jc w:val="center"/>
            </w:pPr>
            <w:r w:rsidRPr="006B65C2">
              <w:t>Кількість компонентів за семестр</w:t>
            </w:r>
          </w:p>
        </w:tc>
        <w:tc>
          <w:tcPr>
            <w:tcW w:w="1701" w:type="dxa"/>
            <w:shd w:val="clear" w:color="auto" w:fill="auto"/>
          </w:tcPr>
          <w:p w14:paraId="52E12263" w14:textId="77777777" w:rsidR="00A5643D" w:rsidRPr="006B65C2" w:rsidRDefault="00A5643D" w:rsidP="00301FAD">
            <w:pPr>
              <w:jc w:val="center"/>
            </w:pPr>
            <w:r w:rsidRPr="006B65C2">
              <w:t>Кількість компонентів за навчальний рік</w:t>
            </w:r>
          </w:p>
        </w:tc>
        <w:tc>
          <w:tcPr>
            <w:tcW w:w="1559" w:type="dxa"/>
          </w:tcPr>
          <w:p w14:paraId="21F10203" w14:textId="77777777" w:rsidR="00A5643D" w:rsidRPr="006B65C2" w:rsidRDefault="00A5643D" w:rsidP="00301FAD">
            <w:pPr>
              <w:jc w:val="center"/>
            </w:pPr>
            <w:r>
              <w:t>Наукова складова ОНП</w:t>
            </w:r>
          </w:p>
        </w:tc>
      </w:tr>
      <w:tr w:rsidR="00C77255" w:rsidRPr="006B65C2" w14:paraId="1BC86402" w14:textId="77777777" w:rsidTr="00C77255">
        <w:tc>
          <w:tcPr>
            <w:tcW w:w="816" w:type="dxa"/>
            <w:vMerge w:val="restart"/>
            <w:shd w:val="clear" w:color="auto" w:fill="auto"/>
          </w:tcPr>
          <w:p w14:paraId="7A6950FC" w14:textId="77777777" w:rsidR="00C77255" w:rsidRPr="006B65C2" w:rsidRDefault="00C77255" w:rsidP="00301FAD">
            <w:pPr>
              <w:jc w:val="center"/>
            </w:pPr>
            <w:r w:rsidRPr="006B65C2">
              <w:t>1</w:t>
            </w:r>
          </w:p>
        </w:tc>
        <w:tc>
          <w:tcPr>
            <w:tcW w:w="1134" w:type="dxa"/>
            <w:shd w:val="clear" w:color="auto" w:fill="auto"/>
          </w:tcPr>
          <w:p w14:paraId="3554C789" w14:textId="77777777" w:rsidR="00C77255" w:rsidRPr="006B65C2" w:rsidRDefault="00C77255" w:rsidP="00301FAD">
            <w:pPr>
              <w:jc w:val="center"/>
            </w:pPr>
            <w:r w:rsidRPr="006B65C2">
              <w:t>1</w:t>
            </w:r>
          </w:p>
        </w:tc>
        <w:tc>
          <w:tcPr>
            <w:tcW w:w="3432" w:type="dxa"/>
            <w:gridSpan w:val="2"/>
            <w:shd w:val="clear" w:color="auto" w:fill="auto"/>
          </w:tcPr>
          <w:p w14:paraId="1077B381" w14:textId="361EC696" w:rsidR="00C77255" w:rsidRPr="00E9324C" w:rsidRDefault="00C77255" w:rsidP="00301FAD">
            <w:r w:rsidRPr="00E9324C">
              <w:t>ОК 1.1, ОК 1.</w:t>
            </w:r>
            <w:r>
              <w:t>2</w:t>
            </w:r>
            <w:r w:rsidRPr="00E9324C">
              <w:t>,</w:t>
            </w:r>
            <w:r>
              <w:t xml:space="preserve"> ОК1.3</w:t>
            </w:r>
          </w:p>
        </w:tc>
        <w:tc>
          <w:tcPr>
            <w:tcW w:w="1389" w:type="dxa"/>
            <w:shd w:val="clear" w:color="auto" w:fill="auto"/>
          </w:tcPr>
          <w:p w14:paraId="5B2E2272" w14:textId="24D2D328" w:rsidR="00C77255" w:rsidRPr="00E9324C" w:rsidRDefault="00C77255" w:rsidP="00301FAD">
            <w:pPr>
              <w:jc w:val="center"/>
            </w:pPr>
            <w:r>
              <w:t>3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13EC4D4D" w14:textId="645D5015" w:rsidR="00C77255" w:rsidRPr="00E9324C" w:rsidRDefault="00EE0DC1" w:rsidP="00301FAD">
            <w:pPr>
              <w:jc w:val="center"/>
            </w:pPr>
            <w:r>
              <w:t>7</w:t>
            </w:r>
          </w:p>
        </w:tc>
        <w:tc>
          <w:tcPr>
            <w:tcW w:w="1559" w:type="dxa"/>
            <w:vMerge w:val="restart"/>
          </w:tcPr>
          <w:p w14:paraId="6B5E4D4D" w14:textId="77777777" w:rsidR="00C77255" w:rsidRDefault="00C77255" w:rsidP="00301FAD">
            <w:pPr>
              <w:jc w:val="center"/>
            </w:pPr>
            <w:r>
              <w:t>Проведення власного наукового дослідження та оформлення його результатів у вигляді дисертації</w:t>
            </w:r>
          </w:p>
        </w:tc>
      </w:tr>
      <w:tr w:rsidR="00C77255" w:rsidRPr="006B65C2" w14:paraId="5C3E21D9" w14:textId="77777777" w:rsidTr="00C77255">
        <w:tc>
          <w:tcPr>
            <w:tcW w:w="816" w:type="dxa"/>
            <w:vMerge/>
            <w:shd w:val="clear" w:color="auto" w:fill="auto"/>
          </w:tcPr>
          <w:p w14:paraId="71B15CE4" w14:textId="77777777" w:rsidR="00C77255" w:rsidRPr="006B65C2" w:rsidRDefault="00C77255" w:rsidP="00301FAD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3C459190" w14:textId="77777777" w:rsidR="00C77255" w:rsidRPr="006B65C2" w:rsidRDefault="00C77255" w:rsidP="00301FAD">
            <w:pPr>
              <w:jc w:val="center"/>
            </w:pPr>
            <w:r w:rsidRPr="006B65C2">
              <w:t>2</w:t>
            </w:r>
          </w:p>
        </w:tc>
        <w:tc>
          <w:tcPr>
            <w:tcW w:w="3432" w:type="dxa"/>
            <w:gridSpan w:val="2"/>
            <w:shd w:val="clear" w:color="auto" w:fill="auto"/>
          </w:tcPr>
          <w:p w14:paraId="53EE092B" w14:textId="2B192B32" w:rsidR="00C77255" w:rsidRPr="00E9324C" w:rsidRDefault="00C77255" w:rsidP="00301FAD">
            <w:r w:rsidRPr="00E9324C">
              <w:t xml:space="preserve">ОК 1.2, </w:t>
            </w:r>
            <w:r>
              <w:t xml:space="preserve">ОК 1.4, </w:t>
            </w:r>
            <w:r w:rsidRPr="00E9324C">
              <w:t xml:space="preserve">ОК 2.1, </w:t>
            </w:r>
            <w:r w:rsidRPr="00400A53">
              <w:rPr>
                <w:color w:val="FF0000"/>
              </w:rPr>
              <w:t>ВК 1</w:t>
            </w:r>
          </w:p>
        </w:tc>
        <w:tc>
          <w:tcPr>
            <w:tcW w:w="1389" w:type="dxa"/>
            <w:shd w:val="clear" w:color="auto" w:fill="auto"/>
          </w:tcPr>
          <w:p w14:paraId="6DE297E0" w14:textId="4095DC9F" w:rsidR="00C77255" w:rsidRPr="00E9324C" w:rsidRDefault="00EE0DC1" w:rsidP="00301FAD">
            <w:pPr>
              <w:jc w:val="center"/>
            </w:pPr>
            <w:r>
              <w:t>4</w:t>
            </w:r>
          </w:p>
        </w:tc>
        <w:tc>
          <w:tcPr>
            <w:tcW w:w="1701" w:type="dxa"/>
            <w:vMerge/>
            <w:shd w:val="clear" w:color="auto" w:fill="auto"/>
          </w:tcPr>
          <w:p w14:paraId="28E963BD" w14:textId="77777777" w:rsidR="00C77255" w:rsidRPr="00E9324C" w:rsidRDefault="00C77255" w:rsidP="00301FAD">
            <w:pPr>
              <w:jc w:val="center"/>
            </w:pPr>
          </w:p>
        </w:tc>
        <w:tc>
          <w:tcPr>
            <w:tcW w:w="1559" w:type="dxa"/>
            <w:vMerge/>
          </w:tcPr>
          <w:p w14:paraId="1CA40AC6" w14:textId="77777777" w:rsidR="00C77255" w:rsidRPr="00E9324C" w:rsidRDefault="00C77255" w:rsidP="00301FAD">
            <w:pPr>
              <w:jc w:val="center"/>
            </w:pPr>
          </w:p>
        </w:tc>
      </w:tr>
      <w:tr w:rsidR="00C77255" w:rsidRPr="006B65C2" w14:paraId="5EF8DEA4" w14:textId="77777777" w:rsidTr="00C77255">
        <w:tc>
          <w:tcPr>
            <w:tcW w:w="816" w:type="dxa"/>
            <w:vMerge w:val="restart"/>
            <w:shd w:val="clear" w:color="auto" w:fill="auto"/>
          </w:tcPr>
          <w:p w14:paraId="56A56C74" w14:textId="77777777" w:rsidR="00C77255" w:rsidRPr="006B65C2" w:rsidRDefault="00C77255" w:rsidP="00301FAD">
            <w:pPr>
              <w:jc w:val="center"/>
            </w:pPr>
            <w:r w:rsidRPr="006B65C2">
              <w:t>2</w:t>
            </w:r>
          </w:p>
        </w:tc>
        <w:tc>
          <w:tcPr>
            <w:tcW w:w="1134" w:type="dxa"/>
            <w:shd w:val="clear" w:color="auto" w:fill="auto"/>
          </w:tcPr>
          <w:p w14:paraId="233E8A30" w14:textId="77777777" w:rsidR="00C77255" w:rsidRPr="006B65C2" w:rsidRDefault="00C77255" w:rsidP="00301FAD">
            <w:pPr>
              <w:jc w:val="center"/>
            </w:pPr>
            <w:r w:rsidRPr="006B65C2">
              <w:t>3</w:t>
            </w:r>
          </w:p>
        </w:tc>
        <w:tc>
          <w:tcPr>
            <w:tcW w:w="3432" w:type="dxa"/>
            <w:gridSpan w:val="2"/>
            <w:shd w:val="clear" w:color="auto" w:fill="auto"/>
          </w:tcPr>
          <w:p w14:paraId="31482A6E" w14:textId="038C0362" w:rsidR="00C77255" w:rsidRPr="00E9324C" w:rsidRDefault="00C77255" w:rsidP="00301FAD">
            <w:r w:rsidRPr="00E9324C">
              <w:t>ОК 2.2, ВК 2</w:t>
            </w:r>
            <w:r>
              <w:t>,</w:t>
            </w:r>
            <w:r w:rsidRPr="00E9324C">
              <w:t xml:space="preserve"> ВК 3</w:t>
            </w:r>
          </w:p>
        </w:tc>
        <w:tc>
          <w:tcPr>
            <w:tcW w:w="1389" w:type="dxa"/>
            <w:shd w:val="clear" w:color="auto" w:fill="auto"/>
          </w:tcPr>
          <w:p w14:paraId="38909361" w14:textId="77777777" w:rsidR="00C77255" w:rsidRPr="00E9324C" w:rsidRDefault="00C77255" w:rsidP="00301FAD">
            <w:pPr>
              <w:jc w:val="center"/>
            </w:pPr>
            <w:r>
              <w:t>3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1D72CCC7" w14:textId="77777777" w:rsidR="00C77255" w:rsidRPr="00E9324C" w:rsidRDefault="00C77255" w:rsidP="00301FAD">
            <w:pPr>
              <w:jc w:val="center"/>
            </w:pPr>
            <w:r>
              <w:t>4</w:t>
            </w:r>
          </w:p>
        </w:tc>
        <w:tc>
          <w:tcPr>
            <w:tcW w:w="1559" w:type="dxa"/>
            <w:vMerge/>
          </w:tcPr>
          <w:p w14:paraId="5826AE48" w14:textId="77777777" w:rsidR="00C77255" w:rsidRDefault="00C77255" w:rsidP="00301FAD">
            <w:pPr>
              <w:jc w:val="center"/>
            </w:pPr>
          </w:p>
        </w:tc>
      </w:tr>
      <w:tr w:rsidR="00C77255" w:rsidRPr="006B65C2" w14:paraId="7A844209" w14:textId="77777777" w:rsidTr="00C77255">
        <w:tc>
          <w:tcPr>
            <w:tcW w:w="816" w:type="dxa"/>
            <w:vMerge/>
            <w:shd w:val="clear" w:color="auto" w:fill="auto"/>
          </w:tcPr>
          <w:p w14:paraId="0C82154B" w14:textId="77777777" w:rsidR="00C77255" w:rsidRPr="006B65C2" w:rsidRDefault="00C77255" w:rsidP="00301FAD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75779E4F" w14:textId="77777777" w:rsidR="00C77255" w:rsidRPr="006B65C2" w:rsidRDefault="00C77255" w:rsidP="00301FAD">
            <w:pPr>
              <w:jc w:val="center"/>
            </w:pPr>
            <w:r w:rsidRPr="006B65C2">
              <w:t>4</w:t>
            </w:r>
          </w:p>
        </w:tc>
        <w:tc>
          <w:tcPr>
            <w:tcW w:w="3432" w:type="dxa"/>
            <w:gridSpan w:val="2"/>
            <w:shd w:val="clear" w:color="auto" w:fill="auto"/>
          </w:tcPr>
          <w:p w14:paraId="09012228" w14:textId="77777777" w:rsidR="00C77255" w:rsidRPr="006B65C2" w:rsidRDefault="00C77255" w:rsidP="00301FAD">
            <w:r w:rsidRPr="006B65C2">
              <w:t>ОК 2.</w:t>
            </w:r>
            <w:r>
              <w:t>3</w:t>
            </w:r>
          </w:p>
        </w:tc>
        <w:tc>
          <w:tcPr>
            <w:tcW w:w="1389" w:type="dxa"/>
            <w:shd w:val="clear" w:color="auto" w:fill="auto"/>
          </w:tcPr>
          <w:p w14:paraId="0B8809EA" w14:textId="77777777" w:rsidR="00C77255" w:rsidRPr="00E9324C" w:rsidRDefault="00C77255" w:rsidP="00301FAD">
            <w:pPr>
              <w:jc w:val="center"/>
            </w:pPr>
            <w:r w:rsidRPr="00E9324C">
              <w:t>1</w:t>
            </w:r>
          </w:p>
        </w:tc>
        <w:tc>
          <w:tcPr>
            <w:tcW w:w="1701" w:type="dxa"/>
            <w:vMerge/>
            <w:shd w:val="clear" w:color="auto" w:fill="auto"/>
          </w:tcPr>
          <w:p w14:paraId="7CF0FE04" w14:textId="77777777" w:rsidR="00C77255" w:rsidRPr="006B65C2" w:rsidRDefault="00C77255" w:rsidP="00301FAD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  <w:vMerge/>
          </w:tcPr>
          <w:p w14:paraId="444DDF81" w14:textId="77777777" w:rsidR="00C77255" w:rsidRPr="006B65C2" w:rsidRDefault="00C77255" w:rsidP="00301FAD">
            <w:pPr>
              <w:jc w:val="center"/>
              <w:rPr>
                <w:color w:val="FF0000"/>
              </w:rPr>
            </w:pPr>
          </w:p>
        </w:tc>
      </w:tr>
      <w:tr w:rsidR="00A5643D" w:rsidRPr="006B65C2" w14:paraId="08881182" w14:textId="77777777" w:rsidTr="00C77255">
        <w:trPr>
          <w:trHeight w:val="808"/>
        </w:trPr>
        <w:tc>
          <w:tcPr>
            <w:tcW w:w="816" w:type="dxa"/>
            <w:shd w:val="clear" w:color="auto" w:fill="auto"/>
          </w:tcPr>
          <w:p w14:paraId="3EE63BDF" w14:textId="77777777" w:rsidR="00A5643D" w:rsidRPr="006B65C2" w:rsidRDefault="00A5643D" w:rsidP="00301FAD">
            <w:pPr>
              <w:jc w:val="center"/>
            </w:pPr>
            <w:r w:rsidRPr="006B65C2">
              <w:t>3</w:t>
            </w:r>
          </w:p>
        </w:tc>
        <w:tc>
          <w:tcPr>
            <w:tcW w:w="1140" w:type="dxa"/>
            <w:gridSpan w:val="2"/>
            <w:shd w:val="clear" w:color="auto" w:fill="auto"/>
          </w:tcPr>
          <w:p w14:paraId="2193A35E" w14:textId="77777777" w:rsidR="00A5643D" w:rsidRPr="00E9324C" w:rsidRDefault="00A5643D" w:rsidP="00301FAD">
            <w:r>
              <w:t xml:space="preserve"> </w:t>
            </w:r>
          </w:p>
        </w:tc>
        <w:tc>
          <w:tcPr>
            <w:tcW w:w="3426" w:type="dxa"/>
            <w:shd w:val="clear" w:color="auto" w:fill="auto"/>
          </w:tcPr>
          <w:p w14:paraId="37EF2052" w14:textId="77777777" w:rsidR="00A5643D" w:rsidRDefault="00A5643D" w:rsidP="00301FAD">
            <w:pPr>
              <w:jc w:val="center"/>
            </w:pPr>
          </w:p>
          <w:p w14:paraId="6BB7B517" w14:textId="77777777" w:rsidR="00A5643D" w:rsidRPr="00E9324C" w:rsidRDefault="00A5643D" w:rsidP="00301FAD">
            <w:pPr>
              <w:jc w:val="center"/>
            </w:pPr>
            <w:r w:rsidRPr="00D8221D">
              <w:t>–</w:t>
            </w:r>
          </w:p>
        </w:tc>
        <w:tc>
          <w:tcPr>
            <w:tcW w:w="1389" w:type="dxa"/>
            <w:shd w:val="clear" w:color="auto" w:fill="auto"/>
          </w:tcPr>
          <w:p w14:paraId="01AB2241" w14:textId="77777777" w:rsidR="00A5643D" w:rsidRPr="00E9324C" w:rsidRDefault="00A5643D" w:rsidP="00301FAD"/>
        </w:tc>
        <w:tc>
          <w:tcPr>
            <w:tcW w:w="1701" w:type="dxa"/>
            <w:shd w:val="clear" w:color="auto" w:fill="auto"/>
          </w:tcPr>
          <w:p w14:paraId="1D4DC47F" w14:textId="77777777" w:rsidR="00A5643D" w:rsidRDefault="00A5643D" w:rsidP="00301FAD">
            <w:pPr>
              <w:jc w:val="center"/>
            </w:pPr>
          </w:p>
          <w:p w14:paraId="4B780E69" w14:textId="77777777" w:rsidR="00A5643D" w:rsidRPr="00E9324C" w:rsidRDefault="00A5643D" w:rsidP="00301FAD">
            <w:pPr>
              <w:jc w:val="center"/>
            </w:pPr>
            <w:r w:rsidRPr="00D8221D">
              <w:t>–</w:t>
            </w:r>
          </w:p>
        </w:tc>
        <w:tc>
          <w:tcPr>
            <w:tcW w:w="1559" w:type="dxa"/>
            <w:vMerge/>
          </w:tcPr>
          <w:p w14:paraId="57CDAD8E" w14:textId="77777777" w:rsidR="00A5643D" w:rsidRDefault="00A5643D" w:rsidP="00301FAD"/>
        </w:tc>
      </w:tr>
      <w:tr w:rsidR="00A5643D" w:rsidRPr="006B65C2" w14:paraId="518652E8" w14:textId="77777777" w:rsidTr="00C77255">
        <w:tc>
          <w:tcPr>
            <w:tcW w:w="816" w:type="dxa"/>
            <w:shd w:val="clear" w:color="auto" w:fill="auto"/>
          </w:tcPr>
          <w:p w14:paraId="6714516F" w14:textId="77777777" w:rsidR="00A5643D" w:rsidRPr="006B65C2" w:rsidRDefault="00A5643D" w:rsidP="00301FAD">
            <w:pPr>
              <w:jc w:val="center"/>
            </w:pPr>
            <w:r w:rsidRPr="006B65C2">
              <w:t>4</w:t>
            </w:r>
          </w:p>
        </w:tc>
        <w:tc>
          <w:tcPr>
            <w:tcW w:w="1140" w:type="dxa"/>
            <w:gridSpan w:val="2"/>
            <w:shd w:val="clear" w:color="auto" w:fill="auto"/>
          </w:tcPr>
          <w:p w14:paraId="11850BC9" w14:textId="77777777" w:rsidR="00A5643D" w:rsidRPr="006B65C2" w:rsidRDefault="00A5643D" w:rsidP="00301FAD">
            <w:pPr>
              <w:rPr>
                <w:color w:val="FF0000"/>
              </w:rPr>
            </w:pPr>
          </w:p>
        </w:tc>
        <w:tc>
          <w:tcPr>
            <w:tcW w:w="3426" w:type="dxa"/>
            <w:shd w:val="clear" w:color="auto" w:fill="auto"/>
          </w:tcPr>
          <w:p w14:paraId="3821C62F" w14:textId="77777777" w:rsidR="00A5643D" w:rsidRDefault="00A5643D" w:rsidP="00301FAD">
            <w:pPr>
              <w:jc w:val="center"/>
            </w:pPr>
          </w:p>
          <w:p w14:paraId="02BCBA57" w14:textId="77777777" w:rsidR="00A5643D" w:rsidRPr="006B65C2" w:rsidRDefault="00A5643D" w:rsidP="00301FAD">
            <w:pPr>
              <w:jc w:val="center"/>
              <w:rPr>
                <w:color w:val="FF0000"/>
              </w:rPr>
            </w:pPr>
            <w:r w:rsidRPr="00D8221D">
              <w:t>–</w:t>
            </w:r>
          </w:p>
        </w:tc>
        <w:tc>
          <w:tcPr>
            <w:tcW w:w="1389" w:type="dxa"/>
            <w:shd w:val="clear" w:color="auto" w:fill="auto"/>
          </w:tcPr>
          <w:p w14:paraId="1D45571A" w14:textId="77777777" w:rsidR="00A5643D" w:rsidRPr="006B65C2" w:rsidRDefault="00A5643D" w:rsidP="00301FAD">
            <w:pPr>
              <w:rPr>
                <w:color w:val="FF0000"/>
              </w:rPr>
            </w:pPr>
          </w:p>
        </w:tc>
        <w:tc>
          <w:tcPr>
            <w:tcW w:w="1701" w:type="dxa"/>
            <w:shd w:val="clear" w:color="auto" w:fill="auto"/>
          </w:tcPr>
          <w:p w14:paraId="082B3C78" w14:textId="77777777" w:rsidR="00A5643D" w:rsidRDefault="00A5643D" w:rsidP="00301FAD">
            <w:pPr>
              <w:jc w:val="center"/>
            </w:pPr>
          </w:p>
          <w:p w14:paraId="7DBB7EAA" w14:textId="77777777" w:rsidR="00A5643D" w:rsidRPr="006B65C2" w:rsidRDefault="00A5643D" w:rsidP="00301FAD">
            <w:pPr>
              <w:jc w:val="center"/>
              <w:rPr>
                <w:color w:val="FF0000"/>
              </w:rPr>
            </w:pPr>
            <w:r w:rsidRPr="00D8221D">
              <w:t>–</w:t>
            </w:r>
          </w:p>
        </w:tc>
        <w:tc>
          <w:tcPr>
            <w:tcW w:w="1559" w:type="dxa"/>
            <w:vMerge/>
          </w:tcPr>
          <w:p w14:paraId="1CF72D01" w14:textId="77777777" w:rsidR="00A5643D" w:rsidRPr="006B65C2" w:rsidRDefault="00A5643D" w:rsidP="00301FAD">
            <w:pPr>
              <w:jc w:val="center"/>
              <w:rPr>
                <w:color w:val="FF0000"/>
              </w:rPr>
            </w:pPr>
          </w:p>
        </w:tc>
      </w:tr>
    </w:tbl>
    <w:p w14:paraId="29277C6D" w14:textId="77777777" w:rsidR="00A5643D" w:rsidRPr="00124B98" w:rsidRDefault="00A5643D" w:rsidP="00A5643D">
      <w:pPr>
        <w:jc w:val="center"/>
        <w:rPr>
          <w:b/>
          <w:bCs/>
          <w:sz w:val="16"/>
          <w:szCs w:val="16"/>
          <w:lang w:val="en-US"/>
        </w:rPr>
      </w:pPr>
    </w:p>
    <w:p w14:paraId="6ADD3BE2" w14:textId="77777777" w:rsidR="00A5643D" w:rsidRDefault="00A5643D" w:rsidP="00A5643D">
      <w:pPr>
        <w:rPr>
          <w:b/>
          <w:bCs/>
          <w:sz w:val="28"/>
          <w:szCs w:val="28"/>
        </w:rPr>
      </w:pPr>
    </w:p>
    <w:p w14:paraId="444F4895" w14:textId="77777777" w:rsidR="00A5643D" w:rsidRPr="00C4309D" w:rsidRDefault="00A5643D" w:rsidP="00A5643D">
      <w:pPr>
        <w:rPr>
          <w:b/>
          <w:bCs/>
          <w:sz w:val="28"/>
          <w:szCs w:val="28"/>
        </w:rPr>
      </w:pPr>
      <w:r w:rsidRPr="00C4309D">
        <w:rPr>
          <w:b/>
          <w:bCs/>
          <w:sz w:val="28"/>
          <w:szCs w:val="28"/>
        </w:rPr>
        <w:t xml:space="preserve">2.3. Послідовність засвоєння компонент </w:t>
      </w:r>
      <w:r>
        <w:rPr>
          <w:b/>
          <w:bCs/>
          <w:sz w:val="28"/>
          <w:szCs w:val="28"/>
        </w:rPr>
        <w:t>освітньої програми</w:t>
      </w:r>
    </w:p>
    <w:p w14:paraId="30A06328" w14:textId="77777777" w:rsidR="00A5643D" w:rsidRPr="006B65C2" w:rsidRDefault="00A5643D" w:rsidP="00A5643D">
      <w:pPr>
        <w:jc w:val="center"/>
        <w:rPr>
          <w:bCs/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4"/>
        <w:gridCol w:w="5738"/>
      </w:tblGrid>
      <w:tr w:rsidR="00A5643D" w:rsidRPr="006B65C2" w14:paraId="4C57CD21" w14:textId="77777777" w:rsidTr="00301FAD">
        <w:trPr>
          <w:trHeight w:val="528"/>
        </w:trPr>
        <w:tc>
          <w:tcPr>
            <w:tcW w:w="2064" w:type="pct"/>
            <w:shd w:val="clear" w:color="auto" w:fill="auto"/>
          </w:tcPr>
          <w:p w14:paraId="1408C602" w14:textId="77777777" w:rsidR="00A5643D" w:rsidRPr="006B65C2" w:rsidRDefault="00A5643D" w:rsidP="00301FAD">
            <w:pPr>
              <w:jc w:val="center"/>
            </w:pPr>
            <w:r w:rsidRPr="006B65C2">
              <w:t>Компонент освітньої програми</w:t>
            </w:r>
          </w:p>
        </w:tc>
        <w:tc>
          <w:tcPr>
            <w:tcW w:w="2936" w:type="pct"/>
            <w:shd w:val="clear" w:color="auto" w:fill="auto"/>
          </w:tcPr>
          <w:p w14:paraId="2FA0F15A" w14:textId="77777777" w:rsidR="00A5643D" w:rsidRPr="006B65C2" w:rsidRDefault="00A5643D" w:rsidP="00301FAD">
            <w:pPr>
              <w:jc w:val="center"/>
            </w:pPr>
            <w:r w:rsidRPr="006B65C2">
              <w:t>Наявність передумов до вивчення</w:t>
            </w:r>
          </w:p>
        </w:tc>
      </w:tr>
      <w:tr w:rsidR="00A5643D" w:rsidRPr="006B65C2" w14:paraId="197108A7" w14:textId="77777777" w:rsidTr="00301FAD">
        <w:trPr>
          <w:trHeight w:val="252"/>
        </w:trPr>
        <w:tc>
          <w:tcPr>
            <w:tcW w:w="2064" w:type="pct"/>
            <w:shd w:val="clear" w:color="auto" w:fill="auto"/>
          </w:tcPr>
          <w:p w14:paraId="5F65571C" w14:textId="77777777" w:rsidR="00A5643D" w:rsidRPr="004E11BD" w:rsidRDefault="00A5643D" w:rsidP="00301FAD">
            <w:r w:rsidRPr="004E11BD">
              <w:t>ОК 1.1</w:t>
            </w:r>
          </w:p>
        </w:tc>
        <w:tc>
          <w:tcPr>
            <w:tcW w:w="2936" w:type="pct"/>
            <w:shd w:val="clear" w:color="auto" w:fill="auto"/>
          </w:tcPr>
          <w:p w14:paraId="4DCBAB22" w14:textId="77777777" w:rsidR="00A5643D" w:rsidRPr="006B65C2" w:rsidRDefault="00A5643D" w:rsidP="00301FAD">
            <w:r>
              <w:t>немає</w:t>
            </w:r>
          </w:p>
        </w:tc>
      </w:tr>
      <w:tr w:rsidR="00A5643D" w:rsidRPr="006B65C2" w14:paraId="2A382272" w14:textId="77777777" w:rsidTr="00301FAD">
        <w:trPr>
          <w:trHeight w:val="252"/>
        </w:trPr>
        <w:tc>
          <w:tcPr>
            <w:tcW w:w="2064" w:type="pct"/>
            <w:shd w:val="clear" w:color="auto" w:fill="auto"/>
          </w:tcPr>
          <w:p w14:paraId="2065A538" w14:textId="77777777" w:rsidR="00A5643D" w:rsidRPr="004E11BD" w:rsidRDefault="00A5643D" w:rsidP="00301FAD">
            <w:r w:rsidRPr="004E11BD">
              <w:t>ОК 1.2</w:t>
            </w:r>
          </w:p>
        </w:tc>
        <w:tc>
          <w:tcPr>
            <w:tcW w:w="2936" w:type="pct"/>
            <w:shd w:val="clear" w:color="auto" w:fill="auto"/>
          </w:tcPr>
          <w:p w14:paraId="768011CF" w14:textId="77777777" w:rsidR="00A5643D" w:rsidRPr="006B65C2" w:rsidRDefault="00A5643D" w:rsidP="00301FAD">
            <w:r w:rsidRPr="006B65C2">
              <w:t>базові знання з англійської мови</w:t>
            </w:r>
          </w:p>
        </w:tc>
      </w:tr>
      <w:tr w:rsidR="00A5643D" w:rsidRPr="006B65C2" w14:paraId="0D99C835" w14:textId="77777777" w:rsidTr="00301FAD">
        <w:trPr>
          <w:trHeight w:val="252"/>
        </w:trPr>
        <w:tc>
          <w:tcPr>
            <w:tcW w:w="2064" w:type="pct"/>
            <w:shd w:val="clear" w:color="auto" w:fill="auto"/>
          </w:tcPr>
          <w:p w14:paraId="468E26C9" w14:textId="77777777" w:rsidR="00A5643D" w:rsidRPr="004E11BD" w:rsidRDefault="00A5643D" w:rsidP="00301FAD">
            <w:r w:rsidRPr="004E11BD">
              <w:t>ОК 1.3</w:t>
            </w:r>
          </w:p>
        </w:tc>
        <w:tc>
          <w:tcPr>
            <w:tcW w:w="2936" w:type="pct"/>
            <w:shd w:val="clear" w:color="auto" w:fill="auto"/>
          </w:tcPr>
          <w:p w14:paraId="5672CFC6" w14:textId="77777777" w:rsidR="00A5643D" w:rsidRPr="006B65C2" w:rsidRDefault="00A5643D" w:rsidP="00301FAD">
            <w:r>
              <w:t>знання з історії етики</w:t>
            </w:r>
          </w:p>
        </w:tc>
      </w:tr>
      <w:tr w:rsidR="00A1202A" w:rsidRPr="006B65C2" w14:paraId="74892A8C" w14:textId="77777777" w:rsidTr="00301FAD">
        <w:trPr>
          <w:trHeight w:val="252"/>
        </w:trPr>
        <w:tc>
          <w:tcPr>
            <w:tcW w:w="2064" w:type="pct"/>
            <w:shd w:val="clear" w:color="auto" w:fill="auto"/>
          </w:tcPr>
          <w:p w14:paraId="78B039FE" w14:textId="3AB72900" w:rsidR="00A1202A" w:rsidRPr="004E11BD" w:rsidRDefault="00A1202A" w:rsidP="00301FAD">
            <w:r>
              <w:t>ОК 1.4</w:t>
            </w:r>
          </w:p>
        </w:tc>
        <w:tc>
          <w:tcPr>
            <w:tcW w:w="2936" w:type="pct"/>
            <w:shd w:val="clear" w:color="auto" w:fill="auto"/>
          </w:tcPr>
          <w:p w14:paraId="1BADC5C7" w14:textId="5F988AA1" w:rsidR="00A1202A" w:rsidRDefault="00A1202A" w:rsidP="00301FAD">
            <w:r>
              <w:t>знання з основ психології і педагог</w:t>
            </w:r>
            <w:r w:rsidR="00400A53">
              <w:t>і</w:t>
            </w:r>
            <w:r>
              <w:t>ки</w:t>
            </w:r>
          </w:p>
        </w:tc>
      </w:tr>
      <w:tr w:rsidR="00A5643D" w:rsidRPr="006B65C2" w14:paraId="604F4937" w14:textId="77777777" w:rsidTr="00301FAD">
        <w:trPr>
          <w:trHeight w:val="293"/>
        </w:trPr>
        <w:tc>
          <w:tcPr>
            <w:tcW w:w="2064" w:type="pct"/>
            <w:shd w:val="clear" w:color="auto" w:fill="auto"/>
            <w:vAlign w:val="center"/>
          </w:tcPr>
          <w:p w14:paraId="5FA25498" w14:textId="77777777" w:rsidR="00A5643D" w:rsidRPr="004E11BD" w:rsidRDefault="00A5643D" w:rsidP="00301FAD">
            <w:pPr>
              <w:snapToGrid w:val="0"/>
            </w:pPr>
            <w:r w:rsidRPr="004E11BD">
              <w:t>ОК 2.1</w:t>
            </w:r>
          </w:p>
        </w:tc>
        <w:tc>
          <w:tcPr>
            <w:tcW w:w="2936" w:type="pct"/>
            <w:shd w:val="clear" w:color="auto" w:fill="auto"/>
          </w:tcPr>
          <w:p w14:paraId="71944606" w14:textId="77777777" w:rsidR="00A5643D" w:rsidRPr="006B65C2" w:rsidRDefault="00A5643D" w:rsidP="00301FAD">
            <w:r>
              <w:t>знання з історії філософії</w:t>
            </w:r>
          </w:p>
        </w:tc>
      </w:tr>
      <w:tr w:rsidR="00A5643D" w:rsidRPr="006B65C2" w14:paraId="478E9715" w14:textId="77777777" w:rsidTr="00301FAD">
        <w:trPr>
          <w:trHeight w:val="293"/>
        </w:trPr>
        <w:tc>
          <w:tcPr>
            <w:tcW w:w="2064" w:type="pct"/>
            <w:shd w:val="clear" w:color="auto" w:fill="auto"/>
            <w:vAlign w:val="center"/>
          </w:tcPr>
          <w:p w14:paraId="5CB8B8B1" w14:textId="77777777" w:rsidR="00A5643D" w:rsidRPr="004E11BD" w:rsidRDefault="00A5643D" w:rsidP="00301FAD">
            <w:pPr>
              <w:snapToGrid w:val="0"/>
            </w:pPr>
            <w:r w:rsidRPr="004E11BD">
              <w:t>ОК 2.2</w:t>
            </w:r>
          </w:p>
        </w:tc>
        <w:tc>
          <w:tcPr>
            <w:tcW w:w="2936" w:type="pct"/>
            <w:shd w:val="clear" w:color="auto" w:fill="auto"/>
          </w:tcPr>
          <w:p w14:paraId="359245DA" w14:textId="77777777" w:rsidR="00A5643D" w:rsidRPr="006B65C2" w:rsidRDefault="00A5643D" w:rsidP="00301FAD">
            <w:r>
              <w:t>знання соціальної філософії</w:t>
            </w:r>
          </w:p>
        </w:tc>
      </w:tr>
      <w:tr w:rsidR="00A5643D" w:rsidRPr="006B65C2" w14:paraId="64C4949D" w14:textId="77777777" w:rsidTr="00301FAD">
        <w:trPr>
          <w:trHeight w:val="280"/>
        </w:trPr>
        <w:tc>
          <w:tcPr>
            <w:tcW w:w="2064" w:type="pct"/>
            <w:shd w:val="clear" w:color="auto" w:fill="auto"/>
          </w:tcPr>
          <w:p w14:paraId="4446E722" w14:textId="77777777" w:rsidR="00A5643D" w:rsidRPr="004E11BD" w:rsidRDefault="00A5643D" w:rsidP="00301FAD">
            <w:r w:rsidRPr="004E11BD">
              <w:t>ОК 2.3</w:t>
            </w:r>
          </w:p>
        </w:tc>
        <w:tc>
          <w:tcPr>
            <w:tcW w:w="2936" w:type="pct"/>
            <w:shd w:val="clear" w:color="auto" w:fill="auto"/>
          </w:tcPr>
          <w:p w14:paraId="6F1DC968" w14:textId="46A810B7" w:rsidR="00A5643D" w:rsidRPr="006B65C2" w:rsidRDefault="00A5643D" w:rsidP="00301FAD">
            <w:r w:rsidRPr="006B65C2">
              <w:t xml:space="preserve">ОК </w:t>
            </w:r>
            <w:r>
              <w:t xml:space="preserve">1.1, ОК 1.2, ОК 1.3, </w:t>
            </w:r>
            <w:r w:rsidR="00A1202A">
              <w:t xml:space="preserve">ОК 1.4, </w:t>
            </w:r>
            <w:r>
              <w:t>ОК 2.1, ОК 2.2</w:t>
            </w:r>
          </w:p>
        </w:tc>
      </w:tr>
    </w:tbl>
    <w:p w14:paraId="6486325C" w14:textId="77777777" w:rsidR="00A5643D" w:rsidRDefault="00A5643D" w:rsidP="00A5643D">
      <w:pPr>
        <w:widowControl w:val="0"/>
        <w:jc w:val="center"/>
        <w:rPr>
          <w:b/>
          <w:bCs/>
          <w:sz w:val="28"/>
          <w:szCs w:val="28"/>
        </w:rPr>
      </w:pPr>
    </w:p>
    <w:p w14:paraId="0B46DFC6" w14:textId="77777777" w:rsidR="00A5643D" w:rsidRDefault="00A5643D" w:rsidP="00A5643D">
      <w:pPr>
        <w:widowControl w:val="0"/>
        <w:jc w:val="center"/>
        <w:rPr>
          <w:b/>
          <w:bCs/>
          <w:sz w:val="28"/>
          <w:szCs w:val="28"/>
        </w:rPr>
      </w:pPr>
    </w:p>
    <w:p w14:paraId="39035512" w14:textId="77777777" w:rsidR="00A5643D" w:rsidRDefault="00A5643D" w:rsidP="00A5643D">
      <w:pPr>
        <w:widowControl w:val="0"/>
        <w:jc w:val="center"/>
        <w:rPr>
          <w:b/>
          <w:bCs/>
          <w:sz w:val="28"/>
          <w:szCs w:val="28"/>
        </w:rPr>
      </w:pPr>
    </w:p>
    <w:p w14:paraId="4FE35879" w14:textId="77777777" w:rsidR="00A5643D" w:rsidRDefault="00A5643D" w:rsidP="00A5643D">
      <w:pPr>
        <w:widowControl w:val="0"/>
        <w:jc w:val="center"/>
        <w:rPr>
          <w:b/>
          <w:bCs/>
          <w:sz w:val="28"/>
          <w:szCs w:val="28"/>
        </w:rPr>
      </w:pPr>
    </w:p>
    <w:p w14:paraId="5FC5F7FE" w14:textId="77777777" w:rsidR="00A5643D" w:rsidRDefault="00A5643D" w:rsidP="00A5643D">
      <w:pPr>
        <w:widowControl w:val="0"/>
        <w:jc w:val="center"/>
        <w:rPr>
          <w:b/>
          <w:bCs/>
          <w:sz w:val="28"/>
          <w:szCs w:val="28"/>
        </w:rPr>
      </w:pPr>
    </w:p>
    <w:p w14:paraId="48C7A38A" w14:textId="77777777" w:rsidR="00A5643D" w:rsidRDefault="00A5643D" w:rsidP="00A5643D">
      <w:pPr>
        <w:widowControl w:val="0"/>
        <w:jc w:val="center"/>
        <w:rPr>
          <w:b/>
          <w:bCs/>
          <w:sz w:val="28"/>
          <w:szCs w:val="28"/>
        </w:rPr>
      </w:pPr>
    </w:p>
    <w:p w14:paraId="2DD9BDED" w14:textId="77777777" w:rsidR="00A5643D" w:rsidRDefault="00A5643D" w:rsidP="00A5643D">
      <w:pPr>
        <w:widowControl w:val="0"/>
        <w:jc w:val="center"/>
        <w:rPr>
          <w:b/>
          <w:bCs/>
          <w:sz w:val="28"/>
          <w:szCs w:val="28"/>
        </w:rPr>
      </w:pPr>
    </w:p>
    <w:p w14:paraId="1557E9F1" w14:textId="77777777" w:rsidR="00A5643D" w:rsidRDefault="00A5643D" w:rsidP="00A5643D">
      <w:pPr>
        <w:widowControl w:val="0"/>
        <w:jc w:val="center"/>
        <w:rPr>
          <w:b/>
          <w:bCs/>
          <w:sz w:val="28"/>
          <w:szCs w:val="28"/>
        </w:rPr>
      </w:pPr>
    </w:p>
    <w:p w14:paraId="68B688E8" w14:textId="566691AF" w:rsidR="00A5643D" w:rsidRDefault="00A5643D" w:rsidP="00A5643D">
      <w:pPr>
        <w:widowControl w:val="0"/>
        <w:jc w:val="center"/>
        <w:rPr>
          <w:b/>
          <w:bCs/>
          <w:sz w:val="28"/>
          <w:szCs w:val="28"/>
        </w:rPr>
      </w:pPr>
    </w:p>
    <w:p w14:paraId="37EFC6B5" w14:textId="04A6E952" w:rsidR="00EE0DC1" w:rsidRDefault="00EE0DC1" w:rsidP="00A5643D">
      <w:pPr>
        <w:widowControl w:val="0"/>
        <w:jc w:val="center"/>
        <w:rPr>
          <w:b/>
          <w:bCs/>
          <w:sz w:val="28"/>
          <w:szCs w:val="28"/>
        </w:rPr>
      </w:pPr>
    </w:p>
    <w:p w14:paraId="1251A0EB" w14:textId="60971EB3" w:rsidR="00EE0DC1" w:rsidRDefault="00EE0DC1" w:rsidP="00A5643D">
      <w:pPr>
        <w:widowControl w:val="0"/>
        <w:jc w:val="center"/>
        <w:rPr>
          <w:b/>
          <w:bCs/>
          <w:sz w:val="28"/>
          <w:szCs w:val="28"/>
        </w:rPr>
      </w:pPr>
    </w:p>
    <w:p w14:paraId="2081B63C" w14:textId="2B38E348" w:rsidR="00EE0DC1" w:rsidRDefault="00EE0DC1" w:rsidP="00A5643D">
      <w:pPr>
        <w:widowControl w:val="0"/>
        <w:jc w:val="center"/>
        <w:rPr>
          <w:b/>
          <w:bCs/>
          <w:sz w:val="28"/>
          <w:szCs w:val="28"/>
        </w:rPr>
      </w:pPr>
    </w:p>
    <w:p w14:paraId="01C39FD2" w14:textId="77777777" w:rsidR="00A5643D" w:rsidRDefault="00A5643D" w:rsidP="00A5643D">
      <w:pPr>
        <w:widowControl w:val="0"/>
        <w:jc w:val="center"/>
        <w:rPr>
          <w:b/>
          <w:bCs/>
          <w:sz w:val="28"/>
          <w:szCs w:val="28"/>
        </w:rPr>
      </w:pPr>
    </w:p>
    <w:tbl>
      <w:tblPr>
        <w:tblW w:w="10204" w:type="dxa"/>
        <w:tblLook w:val="04A0" w:firstRow="1" w:lastRow="0" w:firstColumn="1" w:lastColumn="0" w:noHBand="0" w:noVBand="1"/>
      </w:tblPr>
      <w:tblGrid>
        <w:gridCol w:w="1962"/>
        <w:gridCol w:w="583"/>
        <w:gridCol w:w="1731"/>
        <w:gridCol w:w="843"/>
        <w:gridCol w:w="1700"/>
        <w:gridCol w:w="843"/>
        <w:gridCol w:w="1699"/>
        <w:gridCol w:w="843"/>
      </w:tblGrid>
      <w:tr w:rsidR="00A5643D" w:rsidRPr="007B1C2F" w14:paraId="6C837561" w14:textId="77777777" w:rsidTr="00400A53">
        <w:tc>
          <w:tcPr>
            <w:tcW w:w="19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8D6F4D5" w14:textId="77777777" w:rsidR="00A5643D" w:rsidRPr="007B1C2F" w:rsidRDefault="00A5643D" w:rsidP="00301FAD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7B1C2F">
              <w:rPr>
                <w:color w:val="000000"/>
              </w:rPr>
              <w:t>ОК 1.1 Філософія та наукова етика</w:t>
            </w:r>
          </w:p>
        </w:tc>
        <w:tc>
          <w:tcPr>
            <w:tcW w:w="58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97B7C66" w14:textId="10E83C69" w:rsidR="00A5643D" w:rsidRPr="007B1C2F" w:rsidRDefault="008929BB" w:rsidP="00301FAD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8623C98" wp14:editId="20E08EE1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336550</wp:posOffset>
                      </wp:positionV>
                      <wp:extent cx="3771900" cy="276225"/>
                      <wp:effectExtent l="0" t="0" r="76200" b="85725"/>
                      <wp:wrapNone/>
                      <wp:docPr id="6" name="Соединитель: усту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71900" cy="276225"/>
                              </a:xfrm>
                              <a:prstGeom prst="bentConnector3">
                                <a:avLst>
                                  <a:gd name="adj1" fmla="val 6091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533DF3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Соединитель: уступ 6" o:spid="_x0000_s1026" type="#_x0000_t34" style="position:absolute;margin-left:-3.5pt;margin-top:26.5pt;width:297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" adj="1316" strokecolor="black [3200]" strokeweight=".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7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16050EA" w14:textId="77777777" w:rsidR="00A5643D" w:rsidRPr="004F0F31" w:rsidRDefault="00A5643D" w:rsidP="00301FAD">
            <w:pPr>
              <w:widowControl w:val="0"/>
              <w:jc w:val="center"/>
            </w:pPr>
            <w:r w:rsidRPr="004F0F31">
              <w:t>ВК 1</w:t>
            </w:r>
          </w:p>
        </w:tc>
        <w:tc>
          <w:tcPr>
            <w:tcW w:w="84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70CDE3A" w14:textId="77777777" w:rsidR="00A5643D" w:rsidRPr="007B1C2F" w:rsidRDefault="00A5643D" w:rsidP="00301FAD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3B619E9" w14:textId="610C9DBA" w:rsidR="00A5643D" w:rsidRPr="004F0F31" w:rsidRDefault="003E4DA0" w:rsidP="00301FAD">
            <w:pPr>
              <w:widowControl w:val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C0BDBE3" wp14:editId="0B32E868">
                      <wp:simplePos x="0" y="0"/>
                      <wp:positionH relativeFrom="column">
                        <wp:posOffset>1004570</wp:posOffset>
                      </wp:positionH>
                      <wp:positionV relativeFrom="paragraph">
                        <wp:posOffset>260350</wp:posOffset>
                      </wp:positionV>
                      <wp:extent cx="547370" cy="9525"/>
                      <wp:effectExtent l="0" t="57150" r="43180" b="85725"/>
                      <wp:wrapNone/>
                      <wp:docPr id="5" name="Прямая со стрелко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737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5AAF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5" o:spid="_x0000_s1026" type="#_x0000_t32" style="position:absolute;margin-left:79.1pt;margin-top:20.5pt;width:43.1pt;height: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A5643D" w:rsidRPr="004F0F31">
              <w:t xml:space="preserve">ВК </w:t>
            </w:r>
            <w:r w:rsidR="00A5643D">
              <w:t>2</w:t>
            </w:r>
          </w:p>
        </w:tc>
        <w:tc>
          <w:tcPr>
            <w:tcW w:w="84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C0CB404" w14:textId="77777777" w:rsidR="00A5643D" w:rsidRPr="007B1C2F" w:rsidRDefault="00A5643D" w:rsidP="00301FAD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9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E62FC63" w14:textId="77777777" w:rsidR="00A5643D" w:rsidRPr="007B1C2F" w:rsidRDefault="00A5643D" w:rsidP="00301FAD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7B1C2F">
              <w:rPr>
                <w:bCs/>
                <w:iCs/>
                <w:color w:val="000000"/>
              </w:rPr>
              <w:t>ОК 2.3 Викладацька практика</w:t>
            </w:r>
          </w:p>
        </w:tc>
        <w:tc>
          <w:tcPr>
            <w:tcW w:w="843" w:type="dxa"/>
            <w:tcBorders>
              <w:left w:val="single" w:sz="18" w:space="0" w:color="auto"/>
            </w:tcBorders>
            <w:shd w:val="clear" w:color="auto" w:fill="auto"/>
          </w:tcPr>
          <w:p w14:paraId="06790A0E" w14:textId="77777777" w:rsidR="00A5643D" w:rsidRPr="007B1C2F" w:rsidRDefault="00A5643D" w:rsidP="00301FAD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5643D" w:rsidRPr="007B1C2F" w14:paraId="00EACD95" w14:textId="77777777" w:rsidTr="00400A53">
        <w:tc>
          <w:tcPr>
            <w:tcW w:w="196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0A3AF038" w14:textId="77777777" w:rsidR="00A5643D" w:rsidRPr="007B1C2F" w:rsidRDefault="00A5643D" w:rsidP="00301FAD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3" w:type="dxa"/>
            <w:tcBorders>
              <w:bottom w:val="single" w:sz="18" w:space="0" w:color="auto"/>
            </w:tcBorders>
            <w:shd w:val="clear" w:color="auto" w:fill="auto"/>
          </w:tcPr>
          <w:p w14:paraId="121E5011" w14:textId="77777777" w:rsidR="00A5643D" w:rsidRPr="007B1C2F" w:rsidRDefault="00A5643D" w:rsidP="00301FAD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2FF246BD" w14:textId="77777777" w:rsidR="00A5643D" w:rsidRPr="007B1C2F" w:rsidRDefault="00A5643D" w:rsidP="00301FAD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43" w:type="dxa"/>
            <w:shd w:val="clear" w:color="auto" w:fill="auto"/>
          </w:tcPr>
          <w:p w14:paraId="7C907ABA" w14:textId="77777777" w:rsidR="00A5643D" w:rsidRPr="007B1C2F" w:rsidRDefault="00A5643D" w:rsidP="00301FAD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DC12901" w14:textId="77777777" w:rsidR="00A5643D" w:rsidRPr="007B1C2F" w:rsidRDefault="00A5643D" w:rsidP="00301FAD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43" w:type="dxa"/>
            <w:tcBorders>
              <w:right w:val="single" w:sz="18" w:space="0" w:color="auto"/>
            </w:tcBorders>
            <w:shd w:val="clear" w:color="auto" w:fill="auto"/>
          </w:tcPr>
          <w:p w14:paraId="064EF9E3" w14:textId="77777777" w:rsidR="00A5643D" w:rsidRPr="007B1C2F" w:rsidRDefault="00A5643D" w:rsidP="00301FAD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9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ED529DF" w14:textId="77777777" w:rsidR="00A5643D" w:rsidRPr="007B1C2F" w:rsidRDefault="00A5643D" w:rsidP="00301FAD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43" w:type="dxa"/>
            <w:tcBorders>
              <w:left w:val="single" w:sz="18" w:space="0" w:color="auto"/>
            </w:tcBorders>
            <w:shd w:val="clear" w:color="auto" w:fill="auto"/>
          </w:tcPr>
          <w:p w14:paraId="72B41086" w14:textId="77777777" w:rsidR="00A5643D" w:rsidRPr="007B1C2F" w:rsidRDefault="00A5643D" w:rsidP="00301FAD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5643D" w:rsidRPr="007B1C2F" w14:paraId="52EC5651" w14:textId="77777777" w:rsidTr="00301FAD">
        <w:tc>
          <w:tcPr>
            <w:tcW w:w="427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ADD8BFE" w14:textId="77777777" w:rsidR="00A5643D" w:rsidRPr="007B1C2F" w:rsidRDefault="00A5643D" w:rsidP="00301FAD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7B1C2F">
              <w:rPr>
                <w:color w:val="000000"/>
              </w:rPr>
              <w:t>ОК 1.2 Іноземна мова</w:t>
            </w:r>
          </w:p>
        </w:tc>
        <w:tc>
          <w:tcPr>
            <w:tcW w:w="84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0507853" w14:textId="6EE19422" w:rsidR="00A5643D" w:rsidRPr="007B1C2F" w:rsidRDefault="008929BB" w:rsidP="00301FAD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EFCDE47" wp14:editId="38C58EF2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111125</wp:posOffset>
                      </wp:positionV>
                      <wp:extent cx="2124075" cy="219075"/>
                      <wp:effectExtent l="0" t="0" r="85725" b="85725"/>
                      <wp:wrapNone/>
                      <wp:docPr id="7" name="Соединитель: усту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24075" cy="219075"/>
                              </a:xfrm>
                              <a:prstGeom prst="bentConnector3">
                                <a:avLst>
                                  <a:gd name="adj1" fmla="val 14685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6F97FE" id="Соединитель: уступ 7" o:spid="_x0000_s1026" type="#_x0000_t34" style="position:absolute;margin-left:-4.75pt;margin-top:8.75pt;width:167.25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" adj="3172" strokecolor="black [3200]" strokeweight=".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A24E06C" w14:textId="77777777" w:rsidR="00A5643D" w:rsidRPr="004F0F31" w:rsidRDefault="00A5643D" w:rsidP="00301FAD">
            <w:pPr>
              <w:widowControl w:val="0"/>
              <w:jc w:val="center"/>
            </w:pPr>
            <w:r w:rsidRPr="004F0F31">
              <w:t xml:space="preserve">ВК </w:t>
            </w:r>
            <w:r>
              <w:t>3</w:t>
            </w:r>
          </w:p>
        </w:tc>
        <w:tc>
          <w:tcPr>
            <w:tcW w:w="84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3C241AA" w14:textId="590F0610" w:rsidR="00A5643D" w:rsidRPr="007B1C2F" w:rsidRDefault="003E4DA0" w:rsidP="00301FAD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0688661" wp14:editId="20E45BBD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92075</wp:posOffset>
                      </wp:positionV>
                      <wp:extent cx="523875" cy="9525"/>
                      <wp:effectExtent l="0" t="76200" r="28575" b="85725"/>
                      <wp:wrapNone/>
                      <wp:docPr id="4" name="Прямая со стрелко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23875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B73F29A" id="Прямая со стрелкой 4" o:spid="_x0000_s1026" type="#_x0000_t32" style="position:absolute;margin-left:-3.65pt;margin-top:7.25pt;width:41.25pt;height:.7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69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E5DD39A" w14:textId="77777777" w:rsidR="00A5643D" w:rsidRPr="007B1C2F" w:rsidRDefault="00A5643D" w:rsidP="00301FAD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43" w:type="dxa"/>
            <w:tcBorders>
              <w:left w:val="single" w:sz="18" w:space="0" w:color="auto"/>
            </w:tcBorders>
            <w:shd w:val="clear" w:color="auto" w:fill="auto"/>
          </w:tcPr>
          <w:p w14:paraId="108B814E" w14:textId="77777777" w:rsidR="00A5643D" w:rsidRPr="007B1C2F" w:rsidRDefault="00A5643D" w:rsidP="00301FAD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5643D" w:rsidRPr="007B1C2F" w14:paraId="5A4FB6D4" w14:textId="77777777" w:rsidTr="00400A53">
        <w:tc>
          <w:tcPr>
            <w:tcW w:w="196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FB8381E" w14:textId="77777777" w:rsidR="00A5643D" w:rsidRPr="007B1C2F" w:rsidRDefault="00A5643D" w:rsidP="00301FAD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18" w:space="0" w:color="auto"/>
            </w:tcBorders>
            <w:shd w:val="clear" w:color="auto" w:fill="auto"/>
          </w:tcPr>
          <w:p w14:paraId="694DB6CE" w14:textId="77777777" w:rsidR="00A5643D" w:rsidRPr="007B1C2F" w:rsidRDefault="00A5643D" w:rsidP="00301FAD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</w:tcPr>
          <w:p w14:paraId="656AE9DB" w14:textId="77777777" w:rsidR="00A5643D" w:rsidRPr="007B1C2F" w:rsidRDefault="00A5643D" w:rsidP="00301FAD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43" w:type="dxa"/>
            <w:shd w:val="clear" w:color="auto" w:fill="auto"/>
          </w:tcPr>
          <w:p w14:paraId="519A5B69" w14:textId="77777777" w:rsidR="00A5643D" w:rsidRPr="007B1C2F" w:rsidRDefault="00A5643D" w:rsidP="00301FAD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0" w:type="dxa"/>
            <w:shd w:val="clear" w:color="auto" w:fill="auto"/>
          </w:tcPr>
          <w:p w14:paraId="29B1B7B8" w14:textId="77777777" w:rsidR="00A5643D" w:rsidRPr="007B1C2F" w:rsidRDefault="00A5643D" w:rsidP="00301FAD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43" w:type="dxa"/>
            <w:tcBorders>
              <w:right w:val="single" w:sz="18" w:space="0" w:color="auto"/>
            </w:tcBorders>
            <w:shd w:val="clear" w:color="auto" w:fill="auto"/>
          </w:tcPr>
          <w:p w14:paraId="21E1C8E4" w14:textId="77777777" w:rsidR="00A5643D" w:rsidRPr="007B1C2F" w:rsidRDefault="00A5643D" w:rsidP="00301FAD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9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DE48B66" w14:textId="77777777" w:rsidR="00A5643D" w:rsidRPr="007B1C2F" w:rsidRDefault="00A5643D" w:rsidP="00301FAD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43" w:type="dxa"/>
            <w:tcBorders>
              <w:left w:val="single" w:sz="18" w:space="0" w:color="auto"/>
            </w:tcBorders>
            <w:shd w:val="clear" w:color="auto" w:fill="auto"/>
          </w:tcPr>
          <w:p w14:paraId="73C4A736" w14:textId="77777777" w:rsidR="00A5643D" w:rsidRPr="007B1C2F" w:rsidRDefault="00A5643D" w:rsidP="00301FAD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3701D" w:rsidRPr="007B1C2F" w14:paraId="7BE2A316" w14:textId="77777777" w:rsidTr="00400A53">
        <w:trPr>
          <w:trHeight w:val="480"/>
        </w:trPr>
        <w:tc>
          <w:tcPr>
            <w:tcW w:w="1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F25D8BA" w14:textId="6FDD6F04" w:rsidR="0043701D" w:rsidRPr="007B1C2F" w:rsidRDefault="0043701D" w:rsidP="00301FAD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7B1C2F">
              <w:rPr>
                <w:color w:val="000000"/>
              </w:rPr>
              <w:t xml:space="preserve">ОК 1.3 Інноваційно-дослідницька діяльність </w:t>
            </w:r>
          </w:p>
        </w:tc>
        <w:tc>
          <w:tcPr>
            <w:tcW w:w="583" w:type="dxa"/>
            <w:vMerge w:val="restart"/>
            <w:tcBorders>
              <w:left w:val="single" w:sz="18" w:space="0" w:color="auto"/>
              <w:right w:val="dotted" w:sz="4" w:space="0" w:color="auto"/>
            </w:tcBorders>
            <w:shd w:val="clear" w:color="auto" w:fill="auto"/>
          </w:tcPr>
          <w:p w14:paraId="29F83F1F" w14:textId="65007249" w:rsidR="0043701D" w:rsidRPr="007B1C2F" w:rsidRDefault="0043701D" w:rsidP="00301FAD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3EF96FE" wp14:editId="6AD064DF">
                      <wp:simplePos x="0" y="0"/>
                      <wp:positionH relativeFrom="column">
                        <wp:posOffset>-63501</wp:posOffset>
                      </wp:positionH>
                      <wp:positionV relativeFrom="paragraph">
                        <wp:posOffset>159385</wp:posOffset>
                      </wp:positionV>
                      <wp:extent cx="3743325" cy="9525"/>
                      <wp:effectExtent l="0" t="76200" r="28575" b="85725"/>
                      <wp:wrapNone/>
                      <wp:docPr id="8" name="Прямая со стрелко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743325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14CAEC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8" o:spid="_x0000_s1026" type="#_x0000_t32" style="position:absolute;margin-left:-5pt;margin-top:12.55pt;width:294.75pt;height:.75pt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731" w:type="dxa"/>
            <w:tcBorders>
              <w:top w:val="dotted" w:sz="4" w:space="0" w:color="auto"/>
              <w:left w:val="dotted" w:sz="4" w:space="0" w:color="auto"/>
              <w:bottom w:val="thickThinSmallGap" w:sz="2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9A6327" w14:textId="4D7B22E7" w:rsidR="0043701D" w:rsidRPr="007B1C2F" w:rsidRDefault="0043701D" w:rsidP="00301FAD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6" w:type="dxa"/>
            <w:gridSpan w:val="3"/>
            <w:vMerge w:val="restart"/>
            <w:tcBorders>
              <w:left w:val="dotted" w:sz="4" w:space="0" w:color="auto"/>
              <w:right w:val="single" w:sz="18" w:space="0" w:color="auto"/>
            </w:tcBorders>
            <w:shd w:val="clear" w:color="auto" w:fill="auto"/>
          </w:tcPr>
          <w:p w14:paraId="44DA8F4E" w14:textId="77777777" w:rsidR="0043701D" w:rsidRPr="007B1C2F" w:rsidRDefault="0043701D" w:rsidP="00301FAD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7B1C2F">
              <w:rPr>
                <w:bCs/>
                <w:iCs/>
                <w:noProof/>
                <w:color w:val="00000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B3CB360" wp14:editId="5F19C93F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445770</wp:posOffset>
                      </wp:positionV>
                      <wp:extent cx="2146300" cy="9525"/>
                      <wp:effectExtent l="10795" t="57785" r="14605" b="4699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14630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CBA439" id="Прямая со стрелкой 3" o:spid="_x0000_s1026" type="#_x0000_t32" style="position:absolute;margin-left:-2.3pt;margin-top:35.1pt;width:169pt;height:.7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69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FB88FC3" w14:textId="77777777" w:rsidR="0043701D" w:rsidRPr="007B1C2F" w:rsidRDefault="0043701D" w:rsidP="00301FAD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43" w:type="dxa"/>
            <w:vMerge w:val="restart"/>
            <w:tcBorders>
              <w:left w:val="single" w:sz="18" w:space="0" w:color="auto"/>
            </w:tcBorders>
            <w:shd w:val="clear" w:color="auto" w:fill="auto"/>
          </w:tcPr>
          <w:p w14:paraId="366FD8F3" w14:textId="77777777" w:rsidR="0043701D" w:rsidRPr="007B1C2F" w:rsidRDefault="0043701D" w:rsidP="00301FAD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3701D" w:rsidRPr="007B1C2F" w14:paraId="15D7928A" w14:textId="77777777" w:rsidTr="00400A53">
        <w:trPr>
          <w:trHeight w:val="276"/>
        </w:trPr>
        <w:tc>
          <w:tcPr>
            <w:tcW w:w="196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0F4E3EE" w14:textId="77777777" w:rsidR="0043701D" w:rsidRPr="007B1C2F" w:rsidRDefault="0043701D" w:rsidP="00301FAD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583" w:type="dxa"/>
            <w:vMerge/>
            <w:tcBorders>
              <w:left w:val="single" w:sz="18" w:space="0" w:color="auto"/>
              <w:right w:val="dotted" w:sz="4" w:space="0" w:color="auto"/>
            </w:tcBorders>
            <w:shd w:val="clear" w:color="auto" w:fill="auto"/>
          </w:tcPr>
          <w:p w14:paraId="2DD90651" w14:textId="77777777" w:rsidR="0043701D" w:rsidRPr="007B1C2F" w:rsidRDefault="0043701D" w:rsidP="00301FAD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31" w:type="dxa"/>
            <w:vMerge w:val="restart"/>
            <w:tcBorders>
              <w:top w:val="thickThinSmallGap" w:sz="24" w:space="0" w:color="auto"/>
              <w:left w:val="dotted" w:sz="4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79D417A1" w14:textId="07F6DE33" w:rsidR="0043701D" w:rsidRPr="007B1C2F" w:rsidRDefault="0043701D" w:rsidP="00301FAD">
            <w:pPr>
              <w:widowControl w:val="0"/>
              <w:jc w:val="center"/>
              <w:rPr>
                <w:bCs/>
                <w:iCs/>
                <w:color w:val="000000"/>
              </w:rPr>
            </w:pPr>
            <w:r w:rsidRPr="007B1C2F">
              <w:rPr>
                <w:bCs/>
                <w:iCs/>
                <w:color w:val="000000"/>
              </w:rPr>
              <w:t xml:space="preserve">ОК 2.1 </w:t>
            </w:r>
            <w:r w:rsidRPr="001A4FFC">
              <w:t>Стратегії та форми розгортання історико-філософського мислення</w:t>
            </w:r>
          </w:p>
        </w:tc>
        <w:tc>
          <w:tcPr>
            <w:tcW w:w="3386" w:type="dxa"/>
            <w:gridSpan w:val="3"/>
            <w:vMerge/>
            <w:tcBorders>
              <w:left w:val="thinThickSmallGap" w:sz="24" w:space="0" w:color="auto"/>
              <w:right w:val="single" w:sz="18" w:space="0" w:color="auto"/>
            </w:tcBorders>
            <w:shd w:val="clear" w:color="auto" w:fill="auto"/>
          </w:tcPr>
          <w:p w14:paraId="589B8342" w14:textId="77777777" w:rsidR="0043701D" w:rsidRPr="008929BB" w:rsidRDefault="0043701D" w:rsidP="00301FAD">
            <w:pPr>
              <w:widowControl w:val="0"/>
              <w:jc w:val="center"/>
              <w:rPr>
                <w:bCs/>
                <w:iCs/>
                <w:noProof/>
                <w:color w:val="000000"/>
                <w:lang w:val="ru-RU" w:eastAsia="en-US"/>
              </w:rPr>
            </w:pPr>
          </w:p>
        </w:tc>
        <w:tc>
          <w:tcPr>
            <w:tcW w:w="169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10759E9" w14:textId="77777777" w:rsidR="0043701D" w:rsidRPr="007B1C2F" w:rsidRDefault="0043701D" w:rsidP="00301FAD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43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72111ECD" w14:textId="77777777" w:rsidR="0043701D" w:rsidRPr="007B1C2F" w:rsidRDefault="0043701D" w:rsidP="00301FAD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3701D" w:rsidRPr="007B1C2F" w14:paraId="5C8B3889" w14:textId="77777777" w:rsidTr="00400A53">
        <w:trPr>
          <w:trHeight w:val="1949"/>
        </w:trPr>
        <w:tc>
          <w:tcPr>
            <w:tcW w:w="196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09787C4" w14:textId="77777777" w:rsidR="0043701D" w:rsidRPr="007B1C2F" w:rsidRDefault="0043701D" w:rsidP="00301FAD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3" w:type="dxa"/>
            <w:vMerge/>
            <w:tcBorders>
              <w:left w:val="single" w:sz="18" w:space="0" w:color="auto"/>
              <w:right w:val="dotted" w:sz="4" w:space="0" w:color="auto"/>
            </w:tcBorders>
            <w:shd w:val="clear" w:color="auto" w:fill="auto"/>
          </w:tcPr>
          <w:p w14:paraId="10403EF3" w14:textId="77777777" w:rsidR="0043701D" w:rsidRPr="007B1C2F" w:rsidRDefault="0043701D" w:rsidP="00301FAD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31" w:type="dxa"/>
            <w:vMerge/>
            <w:tcBorders>
              <w:left w:val="dotted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0BBBB477" w14:textId="77777777" w:rsidR="0043701D" w:rsidRPr="007B1C2F" w:rsidRDefault="0043701D" w:rsidP="00301FAD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43" w:type="dxa"/>
            <w:tcBorders>
              <w:left w:val="thinThickSmallGap" w:sz="24" w:space="0" w:color="auto"/>
              <w:right w:val="single" w:sz="18" w:space="0" w:color="auto"/>
            </w:tcBorders>
            <w:shd w:val="clear" w:color="auto" w:fill="auto"/>
          </w:tcPr>
          <w:p w14:paraId="3B06F7F2" w14:textId="77777777" w:rsidR="0043701D" w:rsidRPr="007B1C2F" w:rsidRDefault="0043701D" w:rsidP="00301FAD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7B1C2F">
              <w:rPr>
                <w:b/>
                <w:bCs/>
                <w:noProof/>
                <w:sz w:val="28"/>
                <w:szCs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3705F6E" wp14:editId="2909C4F2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675640</wp:posOffset>
                      </wp:positionV>
                      <wp:extent cx="527050" cy="0"/>
                      <wp:effectExtent l="10795" t="55245" r="14605" b="59055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70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ADE006" id="Прямая со стрелкой 2" o:spid="_x0000_s1026" type="#_x0000_t32" style="position:absolute;margin-left:-4.8pt;margin-top:53.2pt;width:41.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562DA08" w14:textId="232BB461" w:rsidR="0043701D" w:rsidRPr="007B1C2F" w:rsidRDefault="0043701D" w:rsidP="00301FAD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iCs/>
                <w:color w:val="000000"/>
              </w:rPr>
              <w:t>ОК 2.2</w:t>
            </w:r>
            <w:r w:rsidRPr="007B1C2F">
              <w:rPr>
                <w:bCs/>
                <w:iCs/>
                <w:color w:val="000000"/>
              </w:rPr>
              <w:t xml:space="preserve"> </w:t>
            </w:r>
            <w:r w:rsidRPr="001A4FFC">
              <w:t>Проекти традиційного та сучасного суспільств</w:t>
            </w:r>
          </w:p>
        </w:tc>
        <w:tc>
          <w:tcPr>
            <w:tcW w:w="84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C531397" w14:textId="5EB3C521" w:rsidR="0043701D" w:rsidRPr="007B1C2F" w:rsidRDefault="0043701D" w:rsidP="00301FAD">
            <w:pPr>
              <w:widowControl w:val="0"/>
              <w:jc w:val="center"/>
              <w:rPr>
                <w:sz w:val="28"/>
                <w:szCs w:val="28"/>
              </w:rPr>
            </w:pPr>
            <w:r w:rsidRPr="007B1C2F">
              <w:rPr>
                <w:bCs/>
                <w:iCs/>
                <w:noProof/>
                <w:color w:val="00000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6D5446A" wp14:editId="5C575E04">
                      <wp:simplePos x="0" y="0"/>
                      <wp:positionH relativeFrom="column">
                        <wp:posOffset>-135255</wp:posOffset>
                      </wp:positionH>
                      <wp:positionV relativeFrom="paragraph">
                        <wp:posOffset>192405</wp:posOffset>
                      </wp:positionV>
                      <wp:extent cx="561975" cy="9525"/>
                      <wp:effectExtent l="9525" t="58420" r="19050" b="46355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197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6AF7EE" id="Прямая со стрелкой 1" o:spid="_x0000_s1026" type="#_x0000_t32" style="position:absolute;margin-left:-10.65pt;margin-top:15.15pt;width:44.25pt;height:.7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69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A23418C" w14:textId="77777777" w:rsidR="0043701D" w:rsidRPr="007B1C2F" w:rsidRDefault="0043701D" w:rsidP="00301FAD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43" w:type="dxa"/>
            <w:tcBorders>
              <w:left w:val="single" w:sz="18" w:space="0" w:color="auto"/>
            </w:tcBorders>
            <w:shd w:val="clear" w:color="auto" w:fill="auto"/>
          </w:tcPr>
          <w:p w14:paraId="659692D1" w14:textId="77777777" w:rsidR="0043701D" w:rsidRPr="007B1C2F" w:rsidRDefault="0043701D" w:rsidP="00301FAD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5643D" w:rsidRPr="007B1C2F" w14:paraId="7B3482F7" w14:textId="77777777" w:rsidTr="00400A53">
        <w:trPr>
          <w:trHeight w:val="107"/>
        </w:trPr>
        <w:tc>
          <w:tcPr>
            <w:tcW w:w="1962" w:type="dxa"/>
            <w:tcBorders>
              <w:top w:val="single" w:sz="18" w:space="0" w:color="auto"/>
              <w:bottom w:val="thinThickSmallGap" w:sz="24" w:space="0" w:color="auto"/>
            </w:tcBorders>
            <w:shd w:val="clear" w:color="auto" w:fill="auto"/>
          </w:tcPr>
          <w:p w14:paraId="6404CD17" w14:textId="77777777" w:rsidR="00A5643D" w:rsidRPr="007B1C2F" w:rsidRDefault="00A5643D" w:rsidP="00301FAD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3" w:type="dxa"/>
            <w:shd w:val="clear" w:color="auto" w:fill="auto"/>
          </w:tcPr>
          <w:p w14:paraId="273CC5B9" w14:textId="77777777" w:rsidR="00A5643D" w:rsidRPr="007B1C2F" w:rsidRDefault="00A5643D" w:rsidP="00301FAD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14:paraId="6179FFEE" w14:textId="6EE35BB5" w:rsidR="00A5643D" w:rsidRPr="007B1C2F" w:rsidRDefault="00A5643D" w:rsidP="00301FAD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43" w:type="dxa"/>
            <w:shd w:val="clear" w:color="auto" w:fill="auto"/>
          </w:tcPr>
          <w:p w14:paraId="205C305E" w14:textId="77777777" w:rsidR="00A5643D" w:rsidRPr="007B1C2F" w:rsidRDefault="00A5643D" w:rsidP="00301FAD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0BB85700" w14:textId="77777777" w:rsidR="00A5643D" w:rsidRPr="007B1C2F" w:rsidRDefault="00A5643D" w:rsidP="00301FAD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43" w:type="dxa"/>
            <w:shd w:val="clear" w:color="auto" w:fill="auto"/>
          </w:tcPr>
          <w:p w14:paraId="39EE4E1A" w14:textId="77777777" w:rsidR="00A5643D" w:rsidRPr="007B1C2F" w:rsidRDefault="00A5643D" w:rsidP="00301FAD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063710A5" w14:textId="77777777" w:rsidR="00A5643D" w:rsidRPr="007B1C2F" w:rsidRDefault="00A5643D" w:rsidP="00301FAD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43" w:type="dxa"/>
            <w:shd w:val="clear" w:color="auto" w:fill="auto"/>
          </w:tcPr>
          <w:p w14:paraId="09862B37" w14:textId="77777777" w:rsidR="00A5643D" w:rsidRPr="007B1C2F" w:rsidRDefault="00A5643D" w:rsidP="00301FAD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E0DC1" w:rsidRPr="007B1C2F" w14:paraId="73F40FF0" w14:textId="77777777" w:rsidTr="00400A53">
        <w:trPr>
          <w:trHeight w:val="560"/>
        </w:trPr>
        <w:tc>
          <w:tcPr>
            <w:tcW w:w="196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14:paraId="236A1AFA" w14:textId="7FA56E47" w:rsidR="00EE0DC1" w:rsidRPr="007B1C2F" w:rsidRDefault="00EE0DC1" w:rsidP="00301FAD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3" w:type="dxa"/>
            <w:tcBorders>
              <w:left w:val="thinThickSmallGap" w:sz="24" w:space="0" w:color="auto"/>
            </w:tcBorders>
            <w:shd w:val="clear" w:color="auto" w:fill="auto"/>
          </w:tcPr>
          <w:p w14:paraId="3899B6AC" w14:textId="77777777" w:rsidR="00EE0DC1" w:rsidRPr="007B1C2F" w:rsidRDefault="00EE0DC1" w:rsidP="00301FAD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4" w:space="0" w:color="auto"/>
            </w:tcBorders>
            <w:shd w:val="clear" w:color="auto" w:fill="auto"/>
          </w:tcPr>
          <w:p w14:paraId="0884A2FE" w14:textId="5D2D3FF9" w:rsidR="00400A53" w:rsidRPr="00400A53" w:rsidRDefault="00400A53" w:rsidP="00400A53">
            <w:pPr>
              <w:widowControl w:val="0"/>
              <w:jc w:val="center"/>
              <w:rPr>
                <w:color w:val="000000"/>
              </w:rPr>
            </w:pPr>
            <w:r w:rsidRPr="00400A53">
              <w:rPr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B02E602" wp14:editId="7CC318E4">
                      <wp:simplePos x="0" y="0"/>
                      <wp:positionH relativeFrom="column">
                        <wp:posOffset>1153795</wp:posOffset>
                      </wp:positionH>
                      <wp:positionV relativeFrom="paragraph">
                        <wp:posOffset>-519431</wp:posOffset>
                      </wp:positionV>
                      <wp:extent cx="2247900" cy="1000125"/>
                      <wp:effectExtent l="0" t="76200" r="0" b="28575"/>
                      <wp:wrapNone/>
                      <wp:docPr id="9" name="Соединитель: усту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47900" cy="1000125"/>
                              </a:xfrm>
                              <a:prstGeom prst="bentConnector3">
                                <a:avLst>
                                  <a:gd name="adj1" fmla="val 92132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96FE2A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Соединитель: уступ 9" o:spid="_x0000_s1026" type="#_x0000_t34" style="position:absolute;margin-left:90.85pt;margin-top:-40.9pt;width:177pt;height:78.7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" adj="19901" strokecolor="black [3200]" strokeweight=".5pt">
                      <v:stroke endarrow="block"/>
                    </v:shape>
                  </w:pict>
                </mc:Fallback>
              </mc:AlternateContent>
            </w:r>
            <w:r w:rsidRPr="00400A53">
              <w:rPr>
                <w:color w:val="000000"/>
              </w:rPr>
              <w:t>ОК 1.4</w:t>
            </w:r>
          </w:p>
          <w:p w14:paraId="7C01B3C1" w14:textId="636D8DDD" w:rsidR="00EE0DC1" w:rsidRPr="00400A53" w:rsidRDefault="00400A53" w:rsidP="00400A53">
            <w:pPr>
              <w:widowControl w:val="0"/>
              <w:jc w:val="center"/>
              <w:rPr>
                <w:color w:val="000000"/>
              </w:rPr>
            </w:pPr>
            <w:r w:rsidRPr="00400A53">
              <w:rPr>
                <w:color w:val="000000"/>
              </w:rPr>
              <w:t>Методологія педагогічного процесу у вищій школі</w:t>
            </w:r>
          </w:p>
        </w:tc>
        <w:tc>
          <w:tcPr>
            <w:tcW w:w="843" w:type="dxa"/>
            <w:shd w:val="clear" w:color="auto" w:fill="auto"/>
          </w:tcPr>
          <w:p w14:paraId="6859FA0F" w14:textId="2C8A79AE" w:rsidR="00EE0DC1" w:rsidRPr="007B1C2F" w:rsidRDefault="00EE0DC1" w:rsidP="00301FAD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shd w:val="clear" w:color="auto" w:fill="auto"/>
          </w:tcPr>
          <w:p w14:paraId="5EDAF088" w14:textId="77777777" w:rsidR="00EE0DC1" w:rsidRPr="007B1C2F" w:rsidRDefault="00EE0DC1" w:rsidP="00301FAD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43" w:type="dxa"/>
            <w:shd w:val="clear" w:color="auto" w:fill="auto"/>
          </w:tcPr>
          <w:p w14:paraId="104A7E81" w14:textId="77777777" w:rsidR="00EE0DC1" w:rsidRPr="007B1C2F" w:rsidRDefault="00EE0DC1" w:rsidP="00301FAD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</w:tcBorders>
            <w:shd w:val="clear" w:color="auto" w:fill="auto"/>
          </w:tcPr>
          <w:p w14:paraId="14E3E053" w14:textId="77777777" w:rsidR="00EE0DC1" w:rsidRPr="007B1C2F" w:rsidRDefault="00EE0DC1" w:rsidP="00301FAD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43" w:type="dxa"/>
            <w:shd w:val="clear" w:color="auto" w:fill="auto"/>
          </w:tcPr>
          <w:p w14:paraId="0521923E" w14:textId="77777777" w:rsidR="00EE0DC1" w:rsidRPr="007B1C2F" w:rsidRDefault="00EE0DC1" w:rsidP="00301FAD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5643D" w:rsidRPr="007B1C2F" w14:paraId="0A533292" w14:textId="77777777" w:rsidTr="00301FAD"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14175" w14:textId="77777777" w:rsidR="00A5643D" w:rsidRPr="007B1C2F" w:rsidRDefault="00A5643D" w:rsidP="00301FAD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7B1C2F">
              <w:rPr>
                <w:b/>
                <w:bCs/>
                <w:sz w:val="28"/>
                <w:szCs w:val="28"/>
              </w:rPr>
              <w:t>1 семестр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8E591" w14:textId="77777777" w:rsidR="00A5643D" w:rsidRPr="007B1C2F" w:rsidRDefault="00A5643D" w:rsidP="00301FAD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7B1C2F">
              <w:rPr>
                <w:b/>
                <w:bCs/>
                <w:sz w:val="28"/>
                <w:szCs w:val="28"/>
              </w:rPr>
              <w:t>2 семестр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BD122" w14:textId="77777777" w:rsidR="00A5643D" w:rsidRPr="007B1C2F" w:rsidRDefault="00A5643D" w:rsidP="00301FAD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7B1C2F">
              <w:rPr>
                <w:b/>
                <w:bCs/>
                <w:sz w:val="28"/>
                <w:szCs w:val="28"/>
              </w:rPr>
              <w:t>3 семестр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2B694" w14:textId="77777777" w:rsidR="00A5643D" w:rsidRPr="007B1C2F" w:rsidRDefault="00A5643D" w:rsidP="00301FAD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7B1C2F">
              <w:rPr>
                <w:b/>
                <w:bCs/>
                <w:sz w:val="28"/>
                <w:szCs w:val="28"/>
              </w:rPr>
              <w:t>4 семестр</w:t>
            </w:r>
          </w:p>
        </w:tc>
      </w:tr>
    </w:tbl>
    <w:p w14:paraId="34C7C69C" w14:textId="77777777" w:rsidR="00A5643D" w:rsidRDefault="00A5643D" w:rsidP="00A5643D">
      <w:pPr>
        <w:jc w:val="center"/>
        <w:rPr>
          <w:b/>
          <w:bCs/>
          <w:sz w:val="28"/>
          <w:szCs w:val="28"/>
        </w:rPr>
      </w:pPr>
    </w:p>
    <w:p w14:paraId="6F1B11A8" w14:textId="77777777" w:rsidR="00A5643D" w:rsidRDefault="00A5643D" w:rsidP="00A5643D">
      <w:pPr>
        <w:jc w:val="center"/>
        <w:rPr>
          <w:b/>
          <w:bCs/>
          <w:sz w:val="28"/>
          <w:szCs w:val="28"/>
        </w:rPr>
      </w:pPr>
    </w:p>
    <w:p w14:paraId="7C8142B4" w14:textId="77777777" w:rsidR="00A5643D" w:rsidRPr="00665C43" w:rsidRDefault="00A5643D" w:rsidP="00A5643D">
      <w:pPr>
        <w:tabs>
          <w:tab w:val="left" w:pos="851"/>
          <w:tab w:val="left" w:pos="993"/>
          <w:tab w:val="left" w:pos="1701"/>
        </w:tabs>
        <w:suppressAutoHyphens/>
        <w:ind w:left="1701" w:hanging="127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2.4.</w:t>
      </w:r>
      <w:r>
        <w:rPr>
          <w:b/>
          <w:bCs/>
          <w:sz w:val="28"/>
          <w:szCs w:val="28"/>
        </w:rPr>
        <w:tab/>
        <w:t>Наукова складова програми</w:t>
      </w:r>
    </w:p>
    <w:p w14:paraId="05E8EA28" w14:textId="77777777" w:rsidR="00A5643D" w:rsidRDefault="00A5643D" w:rsidP="00A5643D">
      <w:pPr>
        <w:rPr>
          <w:bCs/>
          <w:highlight w:val="green"/>
        </w:rPr>
      </w:pPr>
    </w:p>
    <w:p w14:paraId="536BB042" w14:textId="77777777" w:rsidR="00A5643D" w:rsidRDefault="00A5643D" w:rsidP="00A5643D">
      <w:pPr>
        <w:ind w:firstLine="567"/>
        <w:rPr>
          <w:bCs/>
          <w:highlight w:val="green"/>
        </w:rPr>
      </w:pPr>
      <w:r>
        <w:rPr>
          <w:bCs/>
        </w:rPr>
        <w:t xml:space="preserve">Наукова робота здобувача ступеня доктора філософії регламентується </w:t>
      </w:r>
      <w:r w:rsidRPr="00A4674A">
        <w:t xml:space="preserve">індивідуальним планом </w:t>
      </w:r>
      <w:r>
        <w:t xml:space="preserve">роботи </w:t>
      </w:r>
      <w:r w:rsidRPr="00A4674A">
        <w:t>аспіранта.</w:t>
      </w:r>
    </w:p>
    <w:p w14:paraId="6555C8DD" w14:textId="77777777" w:rsidR="00A5643D" w:rsidRPr="00DC1A67" w:rsidRDefault="00A5643D" w:rsidP="00A5643D">
      <w:pPr>
        <w:rPr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245"/>
        <w:gridCol w:w="3543"/>
      </w:tblGrid>
      <w:tr w:rsidR="00A5643D" w:rsidRPr="00CC2FA1" w14:paraId="67A6019B" w14:textId="77777777" w:rsidTr="00301FAD">
        <w:tc>
          <w:tcPr>
            <w:tcW w:w="851" w:type="dxa"/>
          </w:tcPr>
          <w:p w14:paraId="2707ADEA" w14:textId="77777777" w:rsidR="00A5643D" w:rsidRPr="00C4309D" w:rsidRDefault="00A5643D" w:rsidP="00301FAD">
            <w:pPr>
              <w:jc w:val="center"/>
              <w:rPr>
                <w:bCs/>
              </w:rPr>
            </w:pPr>
            <w:r w:rsidRPr="00C4309D">
              <w:rPr>
                <w:bCs/>
              </w:rPr>
              <w:t>Курс</w:t>
            </w:r>
          </w:p>
        </w:tc>
        <w:tc>
          <w:tcPr>
            <w:tcW w:w="5245" w:type="dxa"/>
          </w:tcPr>
          <w:p w14:paraId="6CA7A580" w14:textId="77777777" w:rsidR="00A5643D" w:rsidRPr="00C4309D" w:rsidRDefault="00A5643D" w:rsidP="00301FAD">
            <w:pPr>
              <w:jc w:val="center"/>
              <w:rPr>
                <w:bCs/>
              </w:rPr>
            </w:pPr>
            <w:r w:rsidRPr="00C4309D">
              <w:rPr>
                <w:bCs/>
              </w:rPr>
              <w:t>Зміст наукової складової</w:t>
            </w:r>
          </w:p>
        </w:tc>
        <w:tc>
          <w:tcPr>
            <w:tcW w:w="3543" w:type="dxa"/>
          </w:tcPr>
          <w:p w14:paraId="768501E1" w14:textId="77777777" w:rsidR="00A5643D" w:rsidRPr="00C4309D" w:rsidRDefault="00A5643D" w:rsidP="00301FAD">
            <w:pPr>
              <w:jc w:val="center"/>
              <w:rPr>
                <w:bCs/>
              </w:rPr>
            </w:pPr>
            <w:r w:rsidRPr="00C4309D">
              <w:rPr>
                <w:bCs/>
              </w:rPr>
              <w:t>Форми контролю</w:t>
            </w:r>
          </w:p>
        </w:tc>
      </w:tr>
      <w:tr w:rsidR="00A5643D" w:rsidRPr="00CC2FA1" w14:paraId="45DDBDA0" w14:textId="77777777" w:rsidTr="00301FAD">
        <w:tc>
          <w:tcPr>
            <w:tcW w:w="851" w:type="dxa"/>
          </w:tcPr>
          <w:p w14:paraId="669894A9" w14:textId="77777777" w:rsidR="00A5643D" w:rsidRPr="00C4309D" w:rsidRDefault="00A5643D" w:rsidP="00301FAD">
            <w:pPr>
              <w:jc w:val="center"/>
              <w:rPr>
                <w:bCs/>
              </w:rPr>
            </w:pPr>
            <w:r w:rsidRPr="00C4309D">
              <w:rPr>
                <w:bCs/>
              </w:rPr>
              <w:t>1</w:t>
            </w:r>
          </w:p>
        </w:tc>
        <w:tc>
          <w:tcPr>
            <w:tcW w:w="5245" w:type="dxa"/>
          </w:tcPr>
          <w:p w14:paraId="068C132E" w14:textId="1349B0AB" w:rsidR="00A5643D" w:rsidRPr="00C4309D" w:rsidRDefault="00A5643D" w:rsidP="00301FAD">
            <w:pPr>
              <w:pStyle w:val="Default"/>
              <w:jc w:val="both"/>
              <w:rPr>
                <w:rFonts w:ascii="Times New Roman" w:hAnsi="Times New Roman" w:cs="Times New Roman"/>
                <w:lang w:val="uk-UA"/>
              </w:rPr>
            </w:pPr>
            <w:r w:rsidRPr="00C4309D">
              <w:rPr>
                <w:rFonts w:ascii="Times New Roman" w:hAnsi="Times New Roman" w:cs="Times New Roman"/>
                <w:lang w:val="uk-UA"/>
              </w:rPr>
              <w:t>Вибір та обґрунтування теми дисертаційного дослі</w:t>
            </w:r>
            <w:r w:rsidRPr="00C4309D">
              <w:rPr>
                <w:rFonts w:ascii="Times New Roman" w:hAnsi="Times New Roman" w:cs="Times New Roman"/>
                <w:lang w:val="uk-UA"/>
              </w:rPr>
              <w:softHyphen/>
              <w:t>дження, розробка календарного плану його вико</w:t>
            </w:r>
            <w:r w:rsidRPr="00C4309D">
              <w:rPr>
                <w:rFonts w:ascii="Times New Roman" w:hAnsi="Times New Roman" w:cs="Times New Roman"/>
                <w:lang w:val="uk-UA"/>
              </w:rPr>
              <w:softHyphen/>
              <w:t>нання. Формулювання постановки задачі. Огляд стану проблеми, вибір та обґрунтування методології проведення власного наукового дослідження.</w:t>
            </w:r>
          </w:p>
          <w:p w14:paraId="46C881E2" w14:textId="77777777" w:rsidR="00A5643D" w:rsidRPr="00C4309D" w:rsidRDefault="00A5643D" w:rsidP="00301FAD">
            <w:pPr>
              <w:pStyle w:val="Default"/>
              <w:jc w:val="both"/>
              <w:rPr>
                <w:rFonts w:ascii="Times New Roman" w:hAnsi="Times New Roman" w:cs="Times New Roman"/>
                <w:lang w:val="uk-UA"/>
              </w:rPr>
            </w:pPr>
            <w:r w:rsidRPr="00C4309D">
              <w:rPr>
                <w:rFonts w:ascii="Times New Roman" w:hAnsi="Times New Roman" w:cs="Times New Roman"/>
                <w:lang w:val="uk-UA"/>
              </w:rPr>
              <w:t>Участь у наукових конференціях (семінарах).</w:t>
            </w:r>
          </w:p>
        </w:tc>
        <w:tc>
          <w:tcPr>
            <w:tcW w:w="3543" w:type="dxa"/>
          </w:tcPr>
          <w:p w14:paraId="152BA175" w14:textId="4B338A33" w:rsidR="00A5643D" w:rsidRPr="00C4309D" w:rsidRDefault="00A5643D" w:rsidP="00301FAD">
            <w:pPr>
              <w:pStyle w:val="Default"/>
              <w:jc w:val="both"/>
              <w:rPr>
                <w:rFonts w:ascii="Times New Roman" w:hAnsi="Times New Roman" w:cs="Times New Roman"/>
                <w:lang w:val="uk-UA"/>
              </w:rPr>
            </w:pPr>
            <w:r w:rsidRPr="00C4309D">
              <w:rPr>
                <w:rFonts w:ascii="Times New Roman" w:hAnsi="Times New Roman" w:cs="Times New Roman"/>
                <w:lang w:val="uk-UA"/>
              </w:rPr>
              <w:t>Затвердження індивідуального плану роботи аспіранта. Звітування про хід виконання індивідуального плану аспіранта двічі на рік. Надання науковим керівником та кафедрою висновків щодо виконання плану. Атестація аспіранта.</w:t>
            </w:r>
          </w:p>
        </w:tc>
      </w:tr>
      <w:tr w:rsidR="00A5643D" w:rsidRPr="00CC2FA1" w14:paraId="5DD6D494" w14:textId="77777777" w:rsidTr="00301FAD">
        <w:tc>
          <w:tcPr>
            <w:tcW w:w="851" w:type="dxa"/>
          </w:tcPr>
          <w:p w14:paraId="66C07ED6" w14:textId="77777777" w:rsidR="00A5643D" w:rsidRPr="00C4309D" w:rsidRDefault="00A5643D" w:rsidP="00301FAD">
            <w:pPr>
              <w:jc w:val="center"/>
              <w:rPr>
                <w:bCs/>
              </w:rPr>
            </w:pPr>
            <w:r w:rsidRPr="00C4309D">
              <w:rPr>
                <w:bCs/>
              </w:rPr>
              <w:t>2</w:t>
            </w:r>
          </w:p>
        </w:tc>
        <w:tc>
          <w:tcPr>
            <w:tcW w:w="5245" w:type="dxa"/>
          </w:tcPr>
          <w:p w14:paraId="01CEBE2C" w14:textId="77777777" w:rsidR="00A5643D" w:rsidRPr="00C4309D" w:rsidRDefault="00A5643D" w:rsidP="00301FAD">
            <w:pPr>
              <w:pStyle w:val="Default"/>
              <w:jc w:val="both"/>
              <w:rPr>
                <w:rFonts w:ascii="Times New Roman" w:hAnsi="Times New Roman" w:cs="Times New Roman"/>
                <w:lang w:val="uk-UA"/>
              </w:rPr>
            </w:pPr>
            <w:r w:rsidRPr="00C4309D">
              <w:rPr>
                <w:rFonts w:ascii="Times New Roman" w:hAnsi="Times New Roman" w:cs="Times New Roman"/>
                <w:lang w:val="uk-UA"/>
              </w:rPr>
              <w:t>Проведення власного наукового дослідження згідно з індивідуальним планом роботи аспіранта.</w:t>
            </w:r>
          </w:p>
          <w:p w14:paraId="73625D12" w14:textId="77777777" w:rsidR="00A5643D" w:rsidRPr="00C4309D" w:rsidRDefault="00A5643D" w:rsidP="00301FAD">
            <w:pPr>
              <w:pStyle w:val="Default"/>
              <w:jc w:val="both"/>
              <w:rPr>
                <w:rFonts w:ascii="Times New Roman" w:hAnsi="Times New Roman" w:cs="Times New Roman"/>
                <w:lang w:val="uk-UA"/>
              </w:rPr>
            </w:pPr>
            <w:r w:rsidRPr="00C4309D">
              <w:rPr>
                <w:rFonts w:ascii="Times New Roman" w:hAnsi="Times New Roman" w:cs="Times New Roman"/>
                <w:lang w:val="uk-UA"/>
              </w:rPr>
              <w:t>Підготовка та публікація статті за темою дослі</w:t>
            </w:r>
            <w:r w:rsidRPr="00C4309D">
              <w:rPr>
                <w:rFonts w:ascii="Times New Roman" w:hAnsi="Times New Roman" w:cs="Times New Roman"/>
                <w:lang w:val="uk-UA"/>
              </w:rPr>
              <w:softHyphen/>
              <w:t>дження у фахових наукових виданнях. Участь у наукових конференціях (семінарах).</w:t>
            </w:r>
          </w:p>
        </w:tc>
        <w:tc>
          <w:tcPr>
            <w:tcW w:w="3543" w:type="dxa"/>
          </w:tcPr>
          <w:p w14:paraId="1F997980" w14:textId="02FF43D6" w:rsidR="00A5643D" w:rsidRPr="00C4309D" w:rsidRDefault="00A5643D" w:rsidP="00301FAD">
            <w:pPr>
              <w:pStyle w:val="Default"/>
              <w:jc w:val="both"/>
              <w:rPr>
                <w:rFonts w:ascii="Times New Roman" w:hAnsi="Times New Roman" w:cs="Times New Roman"/>
                <w:lang w:val="uk-UA"/>
              </w:rPr>
            </w:pPr>
            <w:r w:rsidRPr="00C4309D">
              <w:rPr>
                <w:rFonts w:ascii="Times New Roman" w:hAnsi="Times New Roman" w:cs="Times New Roman"/>
                <w:lang w:val="uk-UA"/>
              </w:rPr>
              <w:t>Звітування про хід виконан</w:t>
            </w:r>
            <w:r w:rsidRPr="00C4309D">
              <w:rPr>
                <w:rFonts w:ascii="Times New Roman" w:hAnsi="Times New Roman" w:cs="Times New Roman"/>
                <w:lang w:val="uk-UA"/>
              </w:rPr>
              <w:softHyphen/>
              <w:t>ня індивідуального плану аспі</w:t>
            </w:r>
            <w:r w:rsidRPr="00C4309D">
              <w:rPr>
                <w:rFonts w:ascii="Times New Roman" w:hAnsi="Times New Roman" w:cs="Times New Roman"/>
                <w:lang w:val="uk-UA"/>
              </w:rPr>
              <w:softHyphen/>
              <w:t>ранта двічі на рік. Надання науковим керівником та кафедрою висновків щодо виконання плану. Атестація аспіранта.</w:t>
            </w:r>
          </w:p>
        </w:tc>
      </w:tr>
      <w:tr w:rsidR="00A5643D" w:rsidRPr="00CC2FA1" w14:paraId="0E443573" w14:textId="77777777" w:rsidTr="00301FAD">
        <w:tc>
          <w:tcPr>
            <w:tcW w:w="851" w:type="dxa"/>
          </w:tcPr>
          <w:p w14:paraId="15A60AA2" w14:textId="77777777" w:rsidR="00A5643D" w:rsidRPr="00C4309D" w:rsidRDefault="00A5643D" w:rsidP="00301FAD">
            <w:pPr>
              <w:jc w:val="center"/>
              <w:rPr>
                <w:bCs/>
              </w:rPr>
            </w:pPr>
            <w:r w:rsidRPr="00C4309D">
              <w:rPr>
                <w:bCs/>
              </w:rPr>
              <w:t>3</w:t>
            </w:r>
          </w:p>
        </w:tc>
        <w:tc>
          <w:tcPr>
            <w:tcW w:w="5245" w:type="dxa"/>
          </w:tcPr>
          <w:p w14:paraId="1DF2ACAA" w14:textId="77777777" w:rsidR="00A5643D" w:rsidRPr="00C4309D" w:rsidRDefault="00A5643D" w:rsidP="00301FAD">
            <w:pPr>
              <w:pStyle w:val="Default"/>
              <w:jc w:val="both"/>
              <w:rPr>
                <w:rFonts w:ascii="Times New Roman" w:hAnsi="Times New Roman" w:cs="Times New Roman"/>
                <w:lang w:val="uk-UA"/>
              </w:rPr>
            </w:pPr>
            <w:r w:rsidRPr="00C4309D">
              <w:rPr>
                <w:rFonts w:ascii="Times New Roman" w:hAnsi="Times New Roman" w:cs="Times New Roman"/>
                <w:lang w:val="uk-UA"/>
              </w:rPr>
              <w:t>Проведення власного наукового дослідження згідно з індивідуальним планом роботи аспіранта.</w:t>
            </w:r>
          </w:p>
          <w:p w14:paraId="01D6B800" w14:textId="77777777" w:rsidR="00A5643D" w:rsidRPr="00C4309D" w:rsidRDefault="00A5643D" w:rsidP="00301FAD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  <w:r w:rsidRPr="00C4309D">
              <w:rPr>
                <w:rFonts w:ascii="Times New Roman" w:hAnsi="Times New Roman" w:cs="Times New Roman"/>
                <w:lang w:val="uk-UA"/>
              </w:rPr>
              <w:lastRenderedPageBreak/>
              <w:t>Підготовка та публікація статті за темою дослі</w:t>
            </w:r>
            <w:r w:rsidRPr="00C4309D">
              <w:rPr>
                <w:rFonts w:ascii="Times New Roman" w:hAnsi="Times New Roman" w:cs="Times New Roman"/>
                <w:lang w:val="uk-UA"/>
              </w:rPr>
              <w:softHyphen/>
              <w:t>дження у фахових наукових виданнях. Участь у наукових конференціях (семінарах).</w:t>
            </w:r>
          </w:p>
        </w:tc>
        <w:tc>
          <w:tcPr>
            <w:tcW w:w="3543" w:type="dxa"/>
          </w:tcPr>
          <w:p w14:paraId="255D7AFE" w14:textId="6D03304C" w:rsidR="00A5643D" w:rsidRPr="00C4309D" w:rsidRDefault="00A5643D" w:rsidP="00301FAD">
            <w:pPr>
              <w:pStyle w:val="Default"/>
              <w:jc w:val="both"/>
              <w:rPr>
                <w:rFonts w:ascii="Times New Roman" w:hAnsi="Times New Roman" w:cs="Times New Roman"/>
                <w:lang w:val="uk-UA"/>
              </w:rPr>
            </w:pPr>
            <w:r w:rsidRPr="00C4309D">
              <w:rPr>
                <w:rFonts w:ascii="Times New Roman" w:hAnsi="Times New Roman" w:cs="Times New Roman"/>
                <w:lang w:val="uk-UA"/>
              </w:rPr>
              <w:lastRenderedPageBreak/>
              <w:t>Звітування про хід виконан</w:t>
            </w:r>
            <w:r w:rsidRPr="00C4309D">
              <w:rPr>
                <w:rFonts w:ascii="Times New Roman" w:hAnsi="Times New Roman" w:cs="Times New Roman"/>
                <w:lang w:val="uk-UA"/>
              </w:rPr>
              <w:softHyphen/>
              <w:t>ня індивідуального плану аспі</w:t>
            </w:r>
            <w:r w:rsidRPr="00C4309D">
              <w:rPr>
                <w:rFonts w:ascii="Times New Roman" w:hAnsi="Times New Roman" w:cs="Times New Roman"/>
                <w:lang w:val="uk-UA"/>
              </w:rPr>
              <w:softHyphen/>
              <w:t xml:space="preserve">ранта двічі на рік. Надання </w:t>
            </w:r>
            <w:r w:rsidRPr="00C4309D">
              <w:rPr>
                <w:rFonts w:ascii="Times New Roman" w:hAnsi="Times New Roman" w:cs="Times New Roman"/>
                <w:lang w:val="uk-UA"/>
              </w:rPr>
              <w:lastRenderedPageBreak/>
              <w:t>науковим керівником та кафедрою висновків щодо виконання плану. Атестація аспіранта.</w:t>
            </w:r>
          </w:p>
        </w:tc>
      </w:tr>
      <w:tr w:rsidR="00A5643D" w:rsidRPr="00CC2FA1" w14:paraId="628E7190" w14:textId="77777777" w:rsidTr="00301FAD">
        <w:tc>
          <w:tcPr>
            <w:tcW w:w="851" w:type="dxa"/>
          </w:tcPr>
          <w:p w14:paraId="69C338B8" w14:textId="77777777" w:rsidR="00A5643D" w:rsidRPr="00C4309D" w:rsidRDefault="00A5643D" w:rsidP="00301FAD">
            <w:pPr>
              <w:jc w:val="center"/>
              <w:rPr>
                <w:bCs/>
              </w:rPr>
            </w:pPr>
            <w:r w:rsidRPr="00C4309D">
              <w:rPr>
                <w:bCs/>
              </w:rPr>
              <w:lastRenderedPageBreak/>
              <w:t>4</w:t>
            </w:r>
          </w:p>
        </w:tc>
        <w:tc>
          <w:tcPr>
            <w:tcW w:w="5245" w:type="dxa"/>
          </w:tcPr>
          <w:p w14:paraId="0163D0AD" w14:textId="77777777" w:rsidR="00A5643D" w:rsidRPr="00C4309D" w:rsidRDefault="00A5643D" w:rsidP="00301FAD">
            <w:pPr>
              <w:pStyle w:val="Default"/>
              <w:jc w:val="both"/>
              <w:rPr>
                <w:rFonts w:ascii="Times New Roman" w:hAnsi="Times New Roman" w:cs="Times New Roman"/>
                <w:lang w:val="uk-UA"/>
              </w:rPr>
            </w:pPr>
            <w:r w:rsidRPr="00C4309D">
              <w:rPr>
                <w:rFonts w:ascii="Times New Roman" w:hAnsi="Times New Roman" w:cs="Times New Roman"/>
                <w:lang w:val="uk-UA"/>
              </w:rPr>
              <w:t>Аналіз та узагальнення отриманих результатів власного наукового дослідження, визначення рамок застосування моделей.</w:t>
            </w:r>
          </w:p>
          <w:p w14:paraId="6D492A8D" w14:textId="77777777" w:rsidR="00A5643D" w:rsidRPr="00C4309D" w:rsidRDefault="00A5643D" w:rsidP="00301FAD">
            <w:pPr>
              <w:pStyle w:val="Default"/>
              <w:jc w:val="both"/>
              <w:rPr>
                <w:rFonts w:ascii="Times New Roman" w:hAnsi="Times New Roman" w:cs="Times New Roman"/>
                <w:lang w:val="uk-UA"/>
              </w:rPr>
            </w:pPr>
            <w:r w:rsidRPr="00C4309D">
              <w:rPr>
                <w:rFonts w:ascii="Times New Roman" w:hAnsi="Times New Roman" w:cs="Times New Roman"/>
                <w:lang w:val="uk-UA"/>
              </w:rPr>
              <w:t>Підготовка та публікація статті за темою дослі</w:t>
            </w:r>
            <w:r w:rsidRPr="00C4309D">
              <w:rPr>
                <w:rFonts w:ascii="Times New Roman" w:hAnsi="Times New Roman" w:cs="Times New Roman"/>
                <w:lang w:val="uk-UA"/>
              </w:rPr>
              <w:softHyphen/>
              <w:t>дження у фахових наукових виданнях. Оформлення дисертаційної роботи. Визначення повноти висвітлення результатів дисертації у наукових статтях.</w:t>
            </w:r>
          </w:p>
          <w:p w14:paraId="2AF25BC9" w14:textId="77777777" w:rsidR="00A5643D" w:rsidRPr="00C4309D" w:rsidRDefault="00A5643D" w:rsidP="00301FAD">
            <w:pPr>
              <w:pStyle w:val="Default"/>
              <w:jc w:val="both"/>
              <w:rPr>
                <w:rFonts w:ascii="Times New Roman" w:hAnsi="Times New Roman" w:cs="Times New Roman"/>
                <w:lang w:val="uk-UA"/>
              </w:rPr>
            </w:pPr>
            <w:r w:rsidRPr="00C4309D">
              <w:rPr>
                <w:rFonts w:ascii="Times New Roman" w:hAnsi="Times New Roman" w:cs="Times New Roman"/>
                <w:lang w:val="uk-UA"/>
              </w:rPr>
              <w:t>Доповідь за результатами дисертаційної роботи на науковому семінарі. Підготовка документів для попередньої експертизи дисертаційної роботи.</w:t>
            </w:r>
          </w:p>
        </w:tc>
        <w:tc>
          <w:tcPr>
            <w:tcW w:w="3543" w:type="dxa"/>
          </w:tcPr>
          <w:p w14:paraId="2EB7F713" w14:textId="0C30641D" w:rsidR="00A5643D" w:rsidRPr="00C4309D" w:rsidRDefault="00A5643D" w:rsidP="00301FAD">
            <w:pPr>
              <w:pStyle w:val="Default"/>
              <w:jc w:val="both"/>
              <w:rPr>
                <w:rFonts w:ascii="Times New Roman" w:hAnsi="Times New Roman" w:cs="Times New Roman"/>
                <w:lang w:val="uk-UA"/>
              </w:rPr>
            </w:pPr>
            <w:r w:rsidRPr="00C4309D">
              <w:rPr>
                <w:rFonts w:ascii="Times New Roman" w:hAnsi="Times New Roman" w:cs="Times New Roman"/>
                <w:lang w:val="uk-UA"/>
              </w:rPr>
              <w:t>Звітування про хід виконання індивідуального плану аспі</w:t>
            </w:r>
            <w:r w:rsidRPr="00C4309D">
              <w:rPr>
                <w:rFonts w:ascii="Times New Roman" w:hAnsi="Times New Roman" w:cs="Times New Roman"/>
                <w:lang w:val="uk-UA"/>
              </w:rPr>
              <w:softHyphen/>
              <w:t>ранта двічі на рік. Надання науковим керівником та кафедрою висновків щодо виконання плану. Надання кафедрою висновку про наукову новизну, теоретичне та практичне значення результатів дисертації.</w:t>
            </w:r>
          </w:p>
        </w:tc>
      </w:tr>
    </w:tbl>
    <w:p w14:paraId="0DA77D1A" w14:textId="77777777" w:rsidR="00A5643D" w:rsidRPr="00DC1A67" w:rsidRDefault="00A5643D" w:rsidP="00A5643D">
      <w:pPr>
        <w:rPr>
          <w:bCs/>
        </w:rPr>
      </w:pPr>
    </w:p>
    <w:p w14:paraId="6D77157A" w14:textId="77777777" w:rsidR="00A5643D" w:rsidRPr="006B65C2" w:rsidRDefault="00A5643D" w:rsidP="00A5643D">
      <w:pPr>
        <w:tabs>
          <w:tab w:val="left" w:pos="284"/>
        </w:tabs>
        <w:spacing w:line="360" w:lineRule="auto"/>
        <w:rPr>
          <w:b/>
          <w:sz w:val="28"/>
          <w:szCs w:val="28"/>
        </w:rPr>
      </w:pPr>
      <w:r w:rsidRPr="006B65C2">
        <w:rPr>
          <w:b/>
          <w:spacing w:val="20"/>
          <w:kern w:val="36"/>
          <w:sz w:val="28"/>
          <w:szCs w:val="28"/>
        </w:rPr>
        <w:t>3.</w:t>
      </w:r>
      <w:r w:rsidRPr="006B65C2">
        <w:rPr>
          <w:b/>
          <w:spacing w:val="20"/>
          <w:kern w:val="36"/>
          <w:sz w:val="36"/>
          <w:szCs w:val="36"/>
        </w:rPr>
        <w:t xml:space="preserve"> </w:t>
      </w:r>
      <w:r w:rsidRPr="006B65C2">
        <w:rPr>
          <w:b/>
          <w:sz w:val="28"/>
          <w:szCs w:val="28"/>
        </w:rPr>
        <w:t>Форма атестації здобувачів вищої освіти</w:t>
      </w:r>
    </w:p>
    <w:tbl>
      <w:tblPr>
        <w:tblW w:w="9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49"/>
        <w:gridCol w:w="7609"/>
      </w:tblGrid>
      <w:tr w:rsidR="00A5643D" w:rsidRPr="006B65C2" w14:paraId="6404D191" w14:textId="77777777" w:rsidTr="00301FAD">
        <w:trPr>
          <w:trHeight w:val="1747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FCAA8" w14:textId="77777777" w:rsidR="00A5643D" w:rsidRPr="006B65C2" w:rsidRDefault="00A5643D" w:rsidP="00301FAD">
            <w:pPr>
              <w:ind w:firstLine="5"/>
              <w:rPr>
                <w:b/>
                <w:bCs/>
              </w:rPr>
            </w:pPr>
            <w:r w:rsidRPr="006B65C2">
              <w:rPr>
                <w:b/>
                <w:bCs/>
              </w:rPr>
              <w:t>Форми атестації здобувачів вищої освіти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789F4" w14:textId="0F861011" w:rsidR="00CB5BD3" w:rsidRPr="00CB5BD3" w:rsidRDefault="00CB5BD3" w:rsidP="00CB5BD3">
            <w:pPr>
              <w:jc w:val="both"/>
              <w:rPr>
                <w:b/>
                <w:lang w:eastAsia="ru-RU"/>
              </w:rPr>
            </w:pPr>
            <w:r>
              <w:rPr>
                <w:rStyle w:val="fontstyle01"/>
                <w:b w:val="0"/>
                <w:sz w:val="24"/>
                <w:szCs w:val="24"/>
              </w:rPr>
              <w:t xml:space="preserve"> </w:t>
            </w:r>
            <w:r>
              <w:rPr>
                <w:rStyle w:val="fontstyle01"/>
                <w:sz w:val="24"/>
                <w:szCs w:val="24"/>
              </w:rPr>
              <w:t xml:space="preserve">     </w:t>
            </w:r>
            <w:r w:rsidRPr="00CB5BD3">
              <w:rPr>
                <w:rStyle w:val="fontstyle01"/>
                <w:b w:val="0"/>
                <w:sz w:val="24"/>
                <w:szCs w:val="24"/>
              </w:rPr>
              <w:t>Атестація здобувачів освітнього рівня доктора</w:t>
            </w:r>
            <w:r w:rsidRPr="00CB5BD3">
              <w:rPr>
                <w:rFonts w:ascii="TimesNewRomanPSMT" w:hAnsi="TimesNewRomanPSMT"/>
                <w:b/>
                <w:color w:val="000000"/>
              </w:rPr>
              <w:br/>
            </w:r>
            <w:r w:rsidRPr="00CB5BD3">
              <w:rPr>
                <w:rStyle w:val="fontstyle01"/>
                <w:b w:val="0"/>
                <w:sz w:val="24"/>
                <w:szCs w:val="24"/>
              </w:rPr>
              <w:t>філософії здійснюється у формі публічного захисту</w:t>
            </w:r>
            <w:r w:rsidRPr="00CB5BD3">
              <w:rPr>
                <w:rFonts w:ascii="TimesNewRomanPSMT" w:hAnsi="TimesNewRomanPSMT"/>
                <w:b/>
                <w:color w:val="000000"/>
              </w:rPr>
              <w:br/>
            </w:r>
            <w:r w:rsidRPr="00CB5BD3">
              <w:rPr>
                <w:rStyle w:val="fontstyle01"/>
                <w:b w:val="0"/>
                <w:sz w:val="24"/>
                <w:szCs w:val="24"/>
              </w:rPr>
              <w:t>дисертації.</w:t>
            </w:r>
          </w:p>
          <w:p w14:paraId="75554A00" w14:textId="34D7C361" w:rsidR="00A5643D" w:rsidRPr="006B65C2" w:rsidRDefault="00CB5BD3" w:rsidP="00CB5BD3">
            <w:pPr>
              <w:jc w:val="both"/>
            </w:pPr>
            <w:r>
              <w:t xml:space="preserve">       </w:t>
            </w:r>
            <w:r w:rsidR="00A5643D" w:rsidRPr="006B65C2">
              <w:t>Обов’язковою умовою допуску до захисту є успішне виконання здобувачем його індивідуального навчального плану та індивідуального плану наукової роботи.</w:t>
            </w:r>
          </w:p>
        </w:tc>
      </w:tr>
      <w:tr w:rsidR="00A5643D" w:rsidRPr="006B65C2" w14:paraId="6982FFF0" w14:textId="77777777" w:rsidTr="00301FAD">
        <w:trPr>
          <w:trHeight w:val="546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89359" w14:textId="77777777" w:rsidR="00A5643D" w:rsidRPr="006B65C2" w:rsidRDefault="00A5643D" w:rsidP="00301FAD">
            <w:pPr>
              <w:ind w:firstLine="5"/>
              <w:rPr>
                <w:b/>
                <w:lang w:val="ru-RU"/>
              </w:rPr>
            </w:pPr>
            <w:r w:rsidRPr="006B65C2">
              <w:rPr>
                <w:b/>
              </w:rPr>
              <w:t xml:space="preserve">Вимоги до дисертаційної роботи (дисертації) на здобуття ступеня доктора філософії 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CA429" w14:textId="377D7045" w:rsidR="00CB5BD3" w:rsidRDefault="00A5643D" w:rsidP="00CB5BD3">
            <w:pPr>
              <w:pStyle w:val="11"/>
              <w:spacing w:after="0" w:line="240" w:lineRule="auto"/>
              <w:ind w:left="0"/>
              <w:jc w:val="both"/>
              <w:rPr>
                <w:rStyle w:val="fontstyle01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B5B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 w:rsidR="00CB5BD3" w:rsidRPr="00CB5BD3">
              <w:rPr>
                <w:rStyle w:val="fontstyle01"/>
                <w:b w:val="0"/>
                <w:sz w:val="24"/>
                <w:szCs w:val="24"/>
                <w:lang w:val="uk-UA"/>
              </w:rPr>
              <w:t>Дисертація на здобуття ступеня доктора філософії є</w:t>
            </w:r>
            <w:r w:rsidR="00CB5BD3" w:rsidRPr="00CB5BD3">
              <w:rPr>
                <w:rFonts w:ascii="TimesNewRomanPSMT" w:hAnsi="TimesNewRomanPSMT"/>
                <w:b/>
                <w:color w:val="000000"/>
                <w:sz w:val="24"/>
                <w:szCs w:val="24"/>
                <w:lang w:val="uk-UA"/>
              </w:rPr>
              <w:br/>
            </w:r>
            <w:r w:rsidR="00CB5BD3" w:rsidRPr="00CB5BD3">
              <w:rPr>
                <w:rStyle w:val="fontstyle01"/>
                <w:b w:val="0"/>
                <w:sz w:val="24"/>
                <w:szCs w:val="24"/>
                <w:lang w:val="uk-UA"/>
              </w:rPr>
              <w:t>самостійним розгорнутим дослідженням, яке пропонує</w:t>
            </w:r>
            <w:r w:rsidR="00CB5BD3" w:rsidRPr="00CB5BD3">
              <w:rPr>
                <w:rFonts w:ascii="TimesNewRomanPSMT" w:hAnsi="TimesNewRomanPSMT"/>
                <w:b/>
                <w:color w:val="000000"/>
                <w:sz w:val="24"/>
                <w:szCs w:val="24"/>
                <w:lang w:val="uk-UA"/>
              </w:rPr>
              <w:br/>
            </w:r>
            <w:r w:rsidR="00CB5BD3" w:rsidRPr="00CB5BD3">
              <w:rPr>
                <w:rStyle w:val="fontstyle01"/>
                <w:b w:val="0"/>
                <w:sz w:val="24"/>
                <w:szCs w:val="24"/>
                <w:lang w:val="uk-UA"/>
              </w:rPr>
              <w:t>розв’язання комплексної проблеми в сфері філософії або</w:t>
            </w:r>
            <w:r w:rsidR="00CB5BD3" w:rsidRPr="00CB5BD3">
              <w:rPr>
                <w:rFonts w:ascii="TimesNewRomanPSMT" w:hAnsi="TimesNewRomanPSMT"/>
                <w:b/>
                <w:color w:val="000000"/>
                <w:sz w:val="24"/>
                <w:szCs w:val="24"/>
                <w:lang w:val="uk-UA"/>
              </w:rPr>
              <w:br/>
            </w:r>
            <w:r w:rsidR="00CB5BD3" w:rsidRPr="00CB5BD3">
              <w:rPr>
                <w:rStyle w:val="fontstyle01"/>
                <w:b w:val="0"/>
                <w:sz w:val="24"/>
                <w:szCs w:val="24"/>
                <w:lang w:val="uk-UA"/>
              </w:rPr>
              <w:t>на її межі з іншими спеціальностями і передбачає</w:t>
            </w:r>
            <w:r w:rsidR="00CB5BD3" w:rsidRPr="00CB5BD3">
              <w:rPr>
                <w:rFonts w:ascii="TimesNewRomanPSMT" w:hAnsi="TimesNewRomanPSMT"/>
                <w:b/>
                <w:color w:val="000000"/>
                <w:sz w:val="24"/>
                <w:szCs w:val="24"/>
                <w:lang w:val="uk-UA"/>
              </w:rPr>
              <w:br/>
            </w:r>
            <w:r w:rsidR="00CB5BD3" w:rsidRPr="00CB5BD3">
              <w:rPr>
                <w:rStyle w:val="fontstyle01"/>
                <w:b w:val="0"/>
                <w:sz w:val="24"/>
                <w:szCs w:val="24"/>
                <w:lang w:val="uk-UA"/>
              </w:rPr>
              <w:t>глибоке переосмислення наявних та створення нових</w:t>
            </w:r>
            <w:r w:rsidR="00CB5BD3" w:rsidRPr="00CB5BD3">
              <w:rPr>
                <w:rFonts w:ascii="TimesNewRomanPSMT" w:hAnsi="TimesNewRomanPSMT"/>
                <w:b/>
                <w:color w:val="000000"/>
                <w:sz w:val="24"/>
                <w:szCs w:val="24"/>
                <w:lang w:val="uk-UA"/>
              </w:rPr>
              <w:br/>
            </w:r>
            <w:r w:rsidR="00CB5BD3" w:rsidRPr="00CB5BD3">
              <w:rPr>
                <w:rStyle w:val="fontstyle01"/>
                <w:b w:val="0"/>
                <w:sz w:val="24"/>
                <w:szCs w:val="24"/>
                <w:lang w:val="uk-UA"/>
              </w:rPr>
              <w:t>цілісних знань та/або професійної практики.</w:t>
            </w:r>
            <w:r w:rsidR="00CB5BD3" w:rsidRPr="00CB5BD3">
              <w:rPr>
                <w:rFonts w:ascii="TimesNewRomanPSMT" w:hAnsi="TimesNewRomanPSMT"/>
                <w:b/>
                <w:color w:val="000000"/>
                <w:sz w:val="24"/>
                <w:szCs w:val="24"/>
                <w:lang w:val="uk-UA"/>
              </w:rPr>
              <w:br/>
            </w:r>
            <w:r w:rsidR="00CB5BD3">
              <w:rPr>
                <w:rStyle w:val="fontstyle01"/>
                <w:b w:val="0"/>
                <w:sz w:val="24"/>
                <w:szCs w:val="24"/>
                <w:lang w:val="uk-UA"/>
              </w:rPr>
              <w:t xml:space="preserve"> </w:t>
            </w:r>
            <w:r w:rsidR="00CB5BD3">
              <w:rPr>
                <w:rStyle w:val="fontstyle01"/>
                <w:sz w:val="24"/>
                <w:szCs w:val="24"/>
                <w:lang w:val="uk-UA"/>
              </w:rPr>
              <w:t xml:space="preserve">    </w:t>
            </w:r>
            <w:r w:rsidR="00CB5BD3" w:rsidRPr="00CB5BD3">
              <w:rPr>
                <w:rStyle w:val="fontstyle01"/>
                <w:b w:val="0"/>
                <w:sz w:val="24"/>
                <w:szCs w:val="24"/>
                <w:lang w:val="uk-UA"/>
              </w:rPr>
              <w:t>Дисертація не повинна містити академічного плагіату,</w:t>
            </w:r>
            <w:r w:rsidR="00CB5BD3" w:rsidRPr="00CB5BD3">
              <w:rPr>
                <w:rFonts w:ascii="TimesNewRomanPSMT" w:hAnsi="TimesNewRomanPSMT"/>
                <w:b/>
                <w:color w:val="000000"/>
                <w:sz w:val="24"/>
                <w:szCs w:val="24"/>
                <w:lang w:val="uk-UA"/>
              </w:rPr>
              <w:br/>
            </w:r>
            <w:r w:rsidR="00CB5BD3" w:rsidRPr="00CB5BD3">
              <w:rPr>
                <w:rStyle w:val="fontstyle01"/>
                <w:b w:val="0"/>
                <w:sz w:val="24"/>
                <w:szCs w:val="24"/>
                <w:lang w:val="uk-UA"/>
              </w:rPr>
              <w:t>фальсифікації, фабрикації.</w:t>
            </w:r>
            <w:r w:rsidR="00CB5BD3" w:rsidRPr="00CB5BD3">
              <w:rPr>
                <w:rFonts w:ascii="TimesNewRomanPSMT" w:hAnsi="TimesNewRomanPSMT"/>
                <w:b/>
                <w:color w:val="000000"/>
                <w:sz w:val="24"/>
                <w:szCs w:val="24"/>
                <w:lang w:val="uk-UA"/>
              </w:rPr>
              <w:br/>
            </w:r>
            <w:r w:rsidR="00CB5BD3">
              <w:rPr>
                <w:rStyle w:val="fontstyle01"/>
                <w:b w:val="0"/>
                <w:sz w:val="24"/>
                <w:szCs w:val="24"/>
                <w:lang w:val="uk-UA"/>
              </w:rPr>
              <w:t xml:space="preserve"> </w:t>
            </w:r>
            <w:r w:rsidR="00CB5BD3">
              <w:rPr>
                <w:rStyle w:val="fontstyle01"/>
                <w:sz w:val="24"/>
                <w:szCs w:val="24"/>
                <w:lang w:val="uk-UA"/>
              </w:rPr>
              <w:t xml:space="preserve">    </w:t>
            </w:r>
            <w:r w:rsidR="00CB5BD3" w:rsidRPr="00CB5BD3">
              <w:rPr>
                <w:rStyle w:val="fontstyle01"/>
                <w:b w:val="0"/>
                <w:sz w:val="24"/>
                <w:szCs w:val="24"/>
                <w:lang w:val="uk-UA"/>
              </w:rPr>
              <w:t>Дисертація має бути розміщена на сайті закладу вищої</w:t>
            </w:r>
            <w:r w:rsidR="00CB5BD3" w:rsidRPr="00CB5BD3">
              <w:rPr>
                <w:rFonts w:ascii="TimesNewRomanPSMT" w:hAnsi="TimesNewRomanPSMT"/>
                <w:b/>
                <w:color w:val="000000"/>
                <w:sz w:val="24"/>
                <w:szCs w:val="24"/>
                <w:lang w:val="uk-UA"/>
              </w:rPr>
              <w:br/>
            </w:r>
            <w:r w:rsidR="00CB5BD3" w:rsidRPr="00CB5BD3">
              <w:rPr>
                <w:rStyle w:val="fontstyle01"/>
                <w:b w:val="0"/>
                <w:sz w:val="24"/>
                <w:szCs w:val="24"/>
                <w:lang w:val="uk-UA"/>
              </w:rPr>
              <w:t>освіти (наукової установи).</w:t>
            </w:r>
          </w:p>
          <w:p w14:paraId="6248E8B2" w14:textId="26C27EF5" w:rsidR="00013745" w:rsidRPr="00013745" w:rsidRDefault="00013745" w:rsidP="00CB5BD3">
            <w:pPr>
              <w:pStyle w:val="11"/>
              <w:spacing w:after="0" w:line="240" w:lineRule="auto"/>
              <w:ind w:left="0"/>
              <w:jc w:val="both"/>
              <w:rPr>
                <w:rStyle w:val="fontstyle01"/>
                <w:sz w:val="24"/>
                <w:szCs w:val="24"/>
                <w:lang w:val="uk-UA"/>
              </w:rPr>
            </w:pPr>
            <w:r w:rsidRPr="00013745">
              <w:rPr>
                <w:rStyle w:val="fontstyle01"/>
                <w:b w:val="0"/>
                <w:sz w:val="24"/>
                <w:szCs w:val="24"/>
                <w:lang w:val="uk-UA"/>
              </w:rPr>
              <w:t xml:space="preserve">   Обсяг дисертації станов</w:t>
            </w:r>
            <w:r>
              <w:rPr>
                <w:rStyle w:val="fontstyle01"/>
                <w:b w:val="0"/>
                <w:sz w:val="24"/>
                <w:szCs w:val="24"/>
                <w:lang w:val="uk-UA"/>
              </w:rPr>
              <w:t>и</w:t>
            </w:r>
            <w:r w:rsidRPr="00013745">
              <w:rPr>
                <w:rStyle w:val="fontstyle01"/>
                <w:b w:val="0"/>
                <w:sz w:val="24"/>
                <w:szCs w:val="24"/>
                <w:lang w:val="uk-UA"/>
              </w:rPr>
              <w:t>ть від 200 до 350 сторінок основного тексту.</w:t>
            </w:r>
          </w:p>
          <w:p w14:paraId="3D4A6149" w14:textId="762DCD43" w:rsidR="00A5643D" w:rsidRPr="006B65C2" w:rsidRDefault="00A5643D" w:rsidP="00301FAD">
            <w:pPr>
              <w:ind w:firstLine="358"/>
              <w:jc w:val="both"/>
            </w:pPr>
          </w:p>
        </w:tc>
      </w:tr>
    </w:tbl>
    <w:p w14:paraId="61A192E5" w14:textId="77777777" w:rsidR="00A5643D" w:rsidRDefault="00A5643D" w:rsidP="00A5643D">
      <w:pPr>
        <w:jc w:val="center"/>
        <w:rPr>
          <w:b/>
          <w:bCs/>
          <w:sz w:val="20"/>
          <w:szCs w:val="20"/>
        </w:rPr>
      </w:pPr>
    </w:p>
    <w:p w14:paraId="0E8D4CF0" w14:textId="34851158" w:rsidR="00A5643D" w:rsidRDefault="00A5643D" w:rsidP="00AD5B1D">
      <w:pPr>
        <w:rPr>
          <w:b/>
          <w:bCs/>
          <w:sz w:val="20"/>
          <w:szCs w:val="20"/>
        </w:rPr>
      </w:pPr>
    </w:p>
    <w:p w14:paraId="6FF7390E" w14:textId="7A54B0FD" w:rsidR="00AD5B1D" w:rsidRDefault="00AD5B1D" w:rsidP="00AD5B1D">
      <w:pPr>
        <w:rPr>
          <w:b/>
          <w:bCs/>
          <w:sz w:val="20"/>
          <w:szCs w:val="20"/>
        </w:rPr>
      </w:pPr>
    </w:p>
    <w:p w14:paraId="1E16D120" w14:textId="6C616BCC" w:rsidR="00AD5B1D" w:rsidRDefault="00AD5B1D" w:rsidP="00AD5B1D">
      <w:pPr>
        <w:rPr>
          <w:b/>
          <w:bCs/>
          <w:sz w:val="20"/>
          <w:szCs w:val="20"/>
        </w:rPr>
      </w:pPr>
    </w:p>
    <w:p w14:paraId="707173A2" w14:textId="4B6DF7E0" w:rsidR="00AD5B1D" w:rsidRDefault="00AD5B1D" w:rsidP="00AD5B1D">
      <w:pPr>
        <w:rPr>
          <w:b/>
          <w:bCs/>
          <w:sz w:val="20"/>
          <w:szCs w:val="20"/>
        </w:rPr>
      </w:pPr>
    </w:p>
    <w:p w14:paraId="54CB271D" w14:textId="10A85C1B" w:rsidR="00AD5B1D" w:rsidRDefault="00AD5B1D" w:rsidP="00AD5B1D">
      <w:pPr>
        <w:rPr>
          <w:b/>
          <w:bCs/>
          <w:sz w:val="20"/>
          <w:szCs w:val="20"/>
        </w:rPr>
      </w:pPr>
    </w:p>
    <w:p w14:paraId="25E21FBF" w14:textId="6EE8B51B" w:rsidR="00AD5B1D" w:rsidRDefault="00AD5B1D" w:rsidP="00AD5B1D">
      <w:pPr>
        <w:rPr>
          <w:b/>
          <w:bCs/>
          <w:sz w:val="20"/>
          <w:szCs w:val="20"/>
        </w:rPr>
      </w:pPr>
    </w:p>
    <w:p w14:paraId="7078BB07" w14:textId="62ABDCDF" w:rsidR="00AD5B1D" w:rsidRDefault="00AD5B1D" w:rsidP="00AD5B1D">
      <w:pPr>
        <w:rPr>
          <w:b/>
          <w:bCs/>
          <w:sz w:val="20"/>
          <w:szCs w:val="20"/>
        </w:rPr>
      </w:pPr>
    </w:p>
    <w:p w14:paraId="7645556A" w14:textId="5CEAADC1" w:rsidR="00AD5B1D" w:rsidRDefault="00AD5B1D" w:rsidP="00AD5B1D">
      <w:pPr>
        <w:rPr>
          <w:b/>
          <w:bCs/>
          <w:sz w:val="20"/>
          <w:szCs w:val="20"/>
        </w:rPr>
      </w:pPr>
    </w:p>
    <w:p w14:paraId="3218B4D5" w14:textId="78DE228C" w:rsidR="00AD5B1D" w:rsidRDefault="00AD5B1D" w:rsidP="00AD5B1D">
      <w:pPr>
        <w:rPr>
          <w:b/>
          <w:bCs/>
          <w:sz w:val="20"/>
          <w:szCs w:val="20"/>
        </w:rPr>
      </w:pPr>
    </w:p>
    <w:p w14:paraId="7CE04686" w14:textId="42FE71A6" w:rsidR="00AD5B1D" w:rsidRDefault="00AD5B1D" w:rsidP="00AD5B1D">
      <w:pPr>
        <w:rPr>
          <w:b/>
          <w:bCs/>
          <w:sz w:val="20"/>
          <w:szCs w:val="20"/>
        </w:rPr>
      </w:pPr>
    </w:p>
    <w:p w14:paraId="365AC798" w14:textId="53A7E756" w:rsidR="00AD5B1D" w:rsidRDefault="00AD5B1D" w:rsidP="00AD5B1D">
      <w:pPr>
        <w:rPr>
          <w:b/>
          <w:bCs/>
          <w:sz w:val="20"/>
          <w:szCs w:val="20"/>
        </w:rPr>
      </w:pPr>
    </w:p>
    <w:p w14:paraId="6B62B544" w14:textId="44D0E88A" w:rsidR="00AD5B1D" w:rsidRDefault="00AD5B1D" w:rsidP="00AD5B1D">
      <w:pPr>
        <w:rPr>
          <w:b/>
          <w:bCs/>
          <w:sz w:val="20"/>
          <w:szCs w:val="20"/>
        </w:rPr>
      </w:pPr>
    </w:p>
    <w:p w14:paraId="1D75D345" w14:textId="4C36CF70" w:rsidR="00AD5B1D" w:rsidRDefault="00AD5B1D" w:rsidP="00AD5B1D">
      <w:pPr>
        <w:rPr>
          <w:b/>
          <w:bCs/>
          <w:sz w:val="20"/>
          <w:szCs w:val="20"/>
        </w:rPr>
      </w:pPr>
    </w:p>
    <w:p w14:paraId="6DC0DF90" w14:textId="389622E9" w:rsidR="00AD5B1D" w:rsidRDefault="00AD5B1D" w:rsidP="00AD5B1D">
      <w:pPr>
        <w:rPr>
          <w:b/>
          <w:bCs/>
          <w:sz w:val="20"/>
          <w:szCs w:val="20"/>
        </w:rPr>
      </w:pPr>
    </w:p>
    <w:p w14:paraId="72C603BB" w14:textId="318A1AE4" w:rsidR="00A1202A" w:rsidRDefault="00A1202A" w:rsidP="00AD5B1D">
      <w:pPr>
        <w:rPr>
          <w:b/>
          <w:bCs/>
          <w:sz w:val="20"/>
          <w:szCs w:val="20"/>
        </w:rPr>
      </w:pPr>
    </w:p>
    <w:p w14:paraId="1A365D58" w14:textId="32A7BB82" w:rsidR="00A1202A" w:rsidRDefault="00A1202A" w:rsidP="00AD5B1D">
      <w:pPr>
        <w:rPr>
          <w:b/>
          <w:bCs/>
          <w:sz w:val="20"/>
          <w:szCs w:val="20"/>
        </w:rPr>
      </w:pPr>
    </w:p>
    <w:p w14:paraId="67D12917" w14:textId="5E224067" w:rsidR="00A1202A" w:rsidRDefault="00A1202A" w:rsidP="00AD5B1D">
      <w:pPr>
        <w:rPr>
          <w:b/>
          <w:bCs/>
          <w:sz w:val="20"/>
          <w:szCs w:val="20"/>
        </w:rPr>
      </w:pPr>
    </w:p>
    <w:p w14:paraId="630DA295" w14:textId="77777777" w:rsidR="00A1202A" w:rsidRDefault="00A1202A" w:rsidP="00AD5B1D">
      <w:pPr>
        <w:rPr>
          <w:b/>
          <w:bCs/>
          <w:sz w:val="20"/>
          <w:szCs w:val="20"/>
        </w:rPr>
      </w:pPr>
    </w:p>
    <w:p w14:paraId="0B754C39" w14:textId="2DF9DA69" w:rsidR="00AD5B1D" w:rsidRDefault="00AD5B1D" w:rsidP="00AD5B1D">
      <w:pPr>
        <w:rPr>
          <w:b/>
          <w:bCs/>
          <w:sz w:val="20"/>
          <w:szCs w:val="20"/>
        </w:rPr>
      </w:pPr>
    </w:p>
    <w:p w14:paraId="5DCD3C52" w14:textId="77777777" w:rsidR="00A5643D" w:rsidRPr="006B65C2" w:rsidRDefault="00A5643D" w:rsidP="00A5643D">
      <w:pPr>
        <w:rPr>
          <w:b/>
          <w:sz w:val="28"/>
          <w:szCs w:val="28"/>
        </w:rPr>
      </w:pPr>
      <w:r w:rsidRPr="006B65C2">
        <w:rPr>
          <w:b/>
          <w:spacing w:val="20"/>
          <w:kern w:val="36"/>
          <w:sz w:val="28"/>
          <w:szCs w:val="28"/>
          <w:lang w:val="ru-RU"/>
        </w:rPr>
        <w:lastRenderedPageBreak/>
        <w:t xml:space="preserve">4. </w:t>
      </w:r>
      <w:r w:rsidRPr="006B65C2">
        <w:rPr>
          <w:b/>
          <w:sz w:val="28"/>
          <w:szCs w:val="28"/>
        </w:rPr>
        <w:t xml:space="preserve">Матриця відповідності програмних </w:t>
      </w:r>
      <w:proofErr w:type="spellStart"/>
      <w:r w:rsidRPr="006B65C2">
        <w:rPr>
          <w:b/>
          <w:sz w:val="28"/>
          <w:szCs w:val="28"/>
        </w:rPr>
        <w:t>компетентностей</w:t>
      </w:r>
      <w:proofErr w:type="spellEnd"/>
      <w:r>
        <w:rPr>
          <w:b/>
          <w:sz w:val="28"/>
          <w:szCs w:val="28"/>
        </w:rPr>
        <w:t xml:space="preserve"> </w:t>
      </w:r>
      <w:r w:rsidRPr="006B65C2">
        <w:rPr>
          <w:b/>
          <w:sz w:val="28"/>
          <w:szCs w:val="28"/>
        </w:rPr>
        <w:t>компонентам освітньої програми</w:t>
      </w:r>
    </w:p>
    <w:p w14:paraId="25900B47" w14:textId="77777777" w:rsidR="00A5643D" w:rsidRPr="006B65C2" w:rsidRDefault="00A5643D" w:rsidP="00A5643D">
      <w:pPr>
        <w:jc w:val="center"/>
        <w:rPr>
          <w:b/>
          <w:sz w:val="28"/>
          <w:szCs w:val="28"/>
        </w:rPr>
      </w:pPr>
    </w:p>
    <w:tbl>
      <w:tblPr>
        <w:tblW w:w="34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"/>
        <w:gridCol w:w="807"/>
        <w:gridCol w:w="693"/>
        <w:gridCol w:w="693"/>
        <w:gridCol w:w="693"/>
        <w:gridCol w:w="693"/>
        <w:gridCol w:w="693"/>
        <w:gridCol w:w="693"/>
        <w:gridCol w:w="826"/>
      </w:tblGrid>
      <w:tr w:rsidR="00AD5B1D" w:rsidRPr="006B65C2" w14:paraId="3FDA3662" w14:textId="77777777" w:rsidTr="00F800FC">
        <w:trPr>
          <w:cantSplit/>
          <w:trHeight w:val="1134"/>
        </w:trPr>
        <w:tc>
          <w:tcPr>
            <w:tcW w:w="715" w:type="pct"/>
            <w:shd w:val="clear" w:color="auto" w:fill="auto"/>
          </w:tcPr>
          <w:p w14:paraId="220D7571" w14:textId="77777777" w:rsidR="00AD5B1D" w:rsidRPr="006B65C2" w:rsidRDefault="00AD5B1D" w:rsidP="00301F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6" w:type="pct"/>
            <w:shd w:val="clear" w:color="auto" w:fill="auto"/>
            <w:textDirection w:val="btLr"/>
          </w:tcPr>
          <w:p w14:paraId="795F30EF" w14:textId="77777777" w:rsidR="00AD5B1D" w:rsidRPr="006B65C2" w:rsidRDefault="00AD5B1D" w:rsidP="00301FA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6B65C2">
              <w:rPr>
                <w:b/>
                <w:sz w:val="20"/>
                <w:szCs w:val="20"/>
              </w:rPr>
              <w:t>ОК 1.1</w:t>
            </w:r>
          </w:p>
        </w:tc>
        <w:tc>
          <w:tcPr>
            <w:tcW w:w="513" w:type="pct"/>
            <w:shd w:val="clear" w:color="auto" w:fill="auto"/>
            <w:textDirection w:val="btLr"/>
          </w:tcPr>
          <w:p w14:paraId="53E54C91" w14:textId="77777777" w:rsidR="00AD5B1D" w:rsidRPr="006B65C2" w:rsidRDefault="00AD5B1D" w:rsidP="00301FA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6B65C2">
              <w:rPr>
                <w:b/>
                <w:sz w:val="20"/>
                <w:szCs w:val="20"/>
              </w:rPr>
              <w:t>ОК 1.2</w:t>
            </w:r>
          </w:p>
        </w:tc>
        <w:tc>
          <w:tcPr>
            <w:tcW w:w="513" w:type="pct"/>
            <w:shd w:val="clear" w:color="auto" w:fill="auto"/>
            <w:textDirection w:val="btLr"/>
          </w:tcPr>
          <w:p w14:paraId="1EB72760" w14:textId="77777777" w:rsidR="00AD5B1D" w:rsidRPr="006B65C2" w:rsidRDefault="00AD5B1D" w:rsidP="00301FA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6B65C2">
              <w:rPr>
                <w:b/>
                <w:sz w:val="20"/>
                <w:szCs w:val="20"/>
              </w:rPr>
              <w:t>ОК 1.3</w:t>
            </w:r>
          </w:p>
        </w:tc>
        <w:tc>
          <w:tcPr>
            <w:tcW w:w="513" w:type="pct"/>
            <w:textDirection w:val="btLr"/>
          </w:tcPr>
          <w:p w14:paraId="58C3A600" w14:textId="4EEF4BEE" w:rsidR="00AD5B1D" w:rsidRPr="006B65C2" w:rsidRDefault="00AD5B1D" w:rsidP="00301FA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6B65C2">
              <w:rPr>
                <w:b/>
                <w:sz w:val="20"/>
                <w:szCs w:val="20"/>
              </w:rPr>
              <w:t>ОК 1.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13" w:type="pct"/>
            <w:shd w:val="clear" w:color="auto" w:fill="auto"/>
            <w:textDirection w:val="btLr"/>
          </w:tcPr>
          <w:p w14:paraId="736E5966" w14:textId="56F6E532" w:rsidR="00AD5B1D" w:rsidRPr="006B65C2" w:rsidRDefault="00AD5B1D" w:rsidP="00301FA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6B65C2">
              <w:rPr>
                <w:b/>
                <w:sz w:val="20"/>
                <w:szCs w:val="20"/>
              </w:rPr>
              <w:t>ОК 2.1</w:t>
            </w:r>
          </w:p>
        </w:tc>
        <w:tc>
          <w:tcPr>
            <w:tcW w:w="513" w:type="pct"/>
            <w:shd w:val="clear" w:color="auto" w:fill="auto"/>
            <w:textDirection w:val="btLr"/>
          </w:tcPr>
          <w:p w14:paraId="6B68A1DA" w14:textId="77777777" w:rsidR="00AD5B1D" w:rsidRPr="006B65C2" w:rsidRDefault="00AD5B1D" w:rsidP="00301FA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6B65C2">
              <w:rPr>
                <w:b/>
                <w:sz w:val="20"/>
                <w:szCs w:val="20"/>
              </w:rPr>
              <w:t>ОК 2.2</w:t>
            </w:r>
          </w:p>
        </w:tc>
        <w:tc>
          <w:tcPr>
            <w:tcW w:w="513" w:type="pct"/>
            <w:shd w:val="clear" w:color="auto" w:fill="auto"/>
            <w:textDirection w:val="btLr"/>
          </w:tcPr>
          <w:p w14:paraId="28161584" w14:textId="77777777" w:rsidR="00AD5B1D" w:rsidRPr="006B65C2" w:rsidRDefault="00AD5B1D" w:rsidP="00301FA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6B65C2">
              <w:rPr>
                <w:b/>
                <w:sz w:val="20"/>
                <w:szCs w:val="20"/>
              </w:rPr>
              <w:t>ОК 2.3</w:t>
            </w:r>
          </w:p>
        </w:tc>
        <w:tc>
          <w:tcPr>
            <w:tcW w:w="612" w:type="pct"/>
            <w:textDirection w:val="btLr"/>
          </w:tcPr>
          <w:p w14:paraId="72444364" w14:textId="77777777" w:rsidR="00AD5B1D" w:rsidRPr="006B65C2" w:rsidRDefault="00AD5B1D" w:rsidP="00301FA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Наукова складова</w:t>
            </w:r>
          </w:p>
        </w:tc>
      </w:tr>
      <w:tr w:rsidR="00AD5B1D" w:rsidRPr="00BA71F8" w14:paraId="7456F12C" w14:textId="77777777" w:rsidTr="00F800FC">
        <w:tc>
          <w:tcPr>
            <w:tcW w:w="715" w:type="pct"/>
            <w:shd w:val="clear" w:color="auto" w:fill="auto"/>
          </w:tcPr>
          <w:p w14:paraId="31652C89" w14:textId="77777777" w:rsidR="00AD5B1D" w:rsidRPr="00BA71F8" w:rsidRDefault="00AD5B1D" w:rsidP="00301FAD">
            <w:pPr>
              <w:ind w:left="113" w:right="113"/>
              <w:jc w:val="center"/>
              <w:rPr>
                <w:sz w:val="22"/>
                <w:szCs w:val="22"/>
              </w:rPr>
            </w:pPr>
            <w:r w:rsidRPr="00BA71F8">
              <w:rPr>
                <w:sz w:val="22"/>
                <w:szCs w:val="22"/>
              </w:rPr>
              <w:t>ЗК 1</w:t>
            </w:r>
          </w:p>
        </w:tc>
        <w:tc>
          <w:tcPr>
            <w:tcW w:w="596" w:type="pct"/>
            <w:shd w:val="clear" w:color="auto" w:fill="auto"/>
          </w:tcPr>
          <w:p w14:paraId="116A62EE" w14:textId="77777777" w:rsidR="00AD5B1D" w:rsidRPr="00BA71F8" w:rsidRDefault="00AD5B1D" w:rsidP="00301F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3" w:type="pct"/>
            <w:shd w:val="clear" w:color="auto" w:fill="auto"/>
          </w:tcPr>
          <w:p w14:paraId="3962122A" w14:textId="66172918" w:rsidR="00AD5B1D" w:rsidRPr="00BA71F8" w:rsidRDefault="00AD5B1D" w:rsidP="00301FAD">
            <w:pPr>
              <w:jc w:val="center"/>
              <w:rPr>
                <w:b/>
              </w:rPr>
            </w:pPr>
          </w:p>
        </w:tc>
        <w:tc>
          <w:tcPr>
            <w:tcW w:w="513" w:type="pct"/>
            <w:shd w:val="clear" w:color="auto" w:fill="auto"/>
          </w:tcPr>
          <w:p w14:paraId="025F9699" w14:textId="77777777" w:rsidR="00AD5B1D" w:rsidRPr="00BA71F8" w:rsidRDefault="00AD5B1D" w:rsidP="00301FAD">
            <w:pPr>
              <w:jc w:val="center"/>
            </w:pPr>
            <w:r w:rsidRPr="00BA71F8">
              <w:rPr>
                <w:b/>
              </w:rPr>
              <w:sym w:font="Symbol" w:char="F0B7"/>
            </w:r>
          </w:p>
        </w:tc>
        <w:tc>
          <w:tcPr>
            <w:tcW w:w="513" w:type="pct"/>
          </w:tcPr>
          <w:p w14:paraId="56BD17CF" w14:textId="3F32F8CB" w:rsidR="00AD5B1D" w:rsidRPr="00BA71F8" w:rsidRDefault="00CB5BD3" w:rsidP="00301FAD">
            <w:pPr>
              <w:jc w:val="center"/>
            </w:pPr>
            <w:r w:rsidRPr="00BA71F8">
              <w:rPr>
                <w:b/>
              </w:rPr>
              <w:sym w:font="Symbol" w:char="F0B7"/>
            </w:r>
          </w:p>
        </w:tc>
        <w:tc>
          <w:tcPr>
            <w:tcW w:w="513" w:type="pct"/>
            <w:shd w:val="clear" w:color="auto" w:fill="auto"/>
          </w:tcPr>
          <w:p w14:paraId="28212E0C" w14:textId="64C4389F" w:rsidR="00AD5B1D" w:rsidRPr="00BA71F8" w:rsidRDefault="00AD5B1D" w:rsidP="00301FAD">
            <w:pPr>
              <w:jc w:val="center"/>
            </w:pPr>
          </w:p>
        </w:tc>
        <w:tc>
          <w:tcPr>
            <w:tcW w:w="513" w:type="pct"/>
            <w:shd w:val="clear" w:color="auto" w:fill="auto"/>
          </w:tcPr>
          <w:p w14:paraId="1BF03A43" w14:textId="77777777" w:rsidR="00AD5B1D" w:rsidRPr="00BA71F8" w:rsidRDefault="00AD5B1D" w:rsidP="00301FAD">
            <w:pPr>
              <w:jc w:val="center"/>
            </w:pPr>
          </w:p>
        </w:tc>
        <w:tc>
          <w:tcPr>
            <w:tcW w:w="513" w:type="pct"/>
            <w:shd w:val="clear" w:color="auto" w:fill="auto"/>
          </w:tcPr>
          <w:p w14:paraId="69F7D3C9" w14:textId="77777777" w:rsidR="00AD5B1D" w:rsidRPr="00BA71F8" w:rsidRDefault="00AD5B1D" w:rsidP="00301FAD">
            <w:pPr>
              <w:jc w:val="center"/>
              <w:rPr>
                <w:b/>
                <w:sz w:val="28"/>
                <w:szCs w:val="28"/>
              </w:rPr>
            </w:pPr>
            <w:r w:rsidRPr="00BA71F8">
              <w:rPr>
                <w:b/>
              </w:rPr>
              <w:sym w:font="Symbol" w:char="F0B7"/>
            </w:r>
          </w:p>
        </w:tc>
        <w:tc>
          <w:tcPr>
            <w:tcW w:w="612" w:type="pct"/>
          </w:tcPr>
          <w:p w14:paraId="6384AFBE" w14:textId="77777777" w:rsidR="00AD5B1D" w:rsidRPr="00BA71F8" w:rsidRDefault="00AD5B1D" w:rsidP="00301FAD">
            <w:pPr>
              <w:jc w:val="center"/>
              <w:rPr>
                <w:b/>
              </w:rPr>
            </w:pPr>
            <w:r w:rsidRPr="00BA71F8">
              <w:rPr>
                <w:b/>
              </w:rPr>
              <w:sym w:font="Symbol" w:char="F0B7"/>
            </w:r>
          </w:p>
        </w:tc>
      </w:tr>
      <w:tr w:rsidR="00AD5B1D" w:rsidRPr="00BA71F8" w14:paraId="70427C2F" w14:textId="77777777" w:rsidTr="00F800FC">
        <w:tc>
          <w:tcPr>
            <w:tcW w:w="715" w:type="pct"/>
            <w:shd w:val="clear" w:color="auto" w:fill="auto"/>
          </w:tcPr>
          <w:p w14:paraId="466F2D6E" w14:textId="77777777" w:rsidR="00AD5B1D" w:rsidRPr="00BA71F8" w:rsidRDefault="00AD5B1D" w:rsidP="00301FAD">
            <w:pPr>
              <w:ind w:left="113" w:right="113"/>
              <w:jc w:val="center"/>
              <w:rPr>
                <w:sz w:val="22"/>
                <w:szCs w:val="22"/>
              </w:rPr>
            </w:pPr>
            <w:r w:rsidRPr="00BA71F8">
              <w:rPr>
                <w:sz w:val="22"/>
                <w:szCs w:val="22"/>
              </w:rPr>
              <w:t>ЗК 2</w:t>
            </w:r>
          </w:p>
        </w:tc>
        <w:tc>
          <w:tcPr>
            <w:tcW w:w="596" w:type="pct"/>
            <w:shd w:val="clear" w:color="auto" w:fill="auto"/>
          </w:tcPr>
          <w:p w14:paraId="322EA5F6" w14:textId="2FFF209A" w:rsidR="00AD5B1D" w:rsidRPr="00BA71F8" w:rsidRDefault="00AD5B1D" w:rsidP="00301F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3" w:type="pct"/>
            <w:shd w:val="clear" w:color="auto" w:fill="auto"/>
          </w:tcPr>
          <w:p w14:paraId="42A18F68" w14:textId="217F6980" w:rsidR="00AD5B1D" w:rsidRPr="00BA71F8" w:rsidRDefault="00AD5B1D" w:rsidP="00301FAD">
            <w:pPr>
              <w:jc w:val="center"/>
              <w:rPr>
                <w:b/>
              </w:rPr>
            </w:pPr>
          </w:p>
        </w:tc>
        <w:tc>
          <w:tcPr>
            <w:tcW w:w="513" w:type="pct"/>
            <w:shd w:val="clear" w:color="auto" w:fill="auto"/>
          </w:tcPr>
          <w:p w14:paraId="4B0755BB" w14:textId="77777777" w:rsidR="00AD5B1D" w:rsidRPr="00BA71F8" w:rsidRDefault="00AD5B1D" w:rsidP="00301FAD">
            <w:pPr>
              <w:jc w:val="center"/>
              <w:rPr>
                <w:b/>
                <w:sz w:val="28"/>
                <w:szCs w:val="28"/>
              </w:rPr>
            </w:pPr>
            <w:r w:rsidRPr="00BA71F8">
              <w:rPr>
                <w:b/>
              </w:rPr>
              <w:sym w:font="Symbol" w:char="F0B7"/>
            </w:r>
          </w:p>
        </w:tc>
        <w:tc>
          <w:tcPr>
            <w:tcW w:w="513" w:type="pct"/>
          </w:tcPr>
          <w:p w14:paraId="5A1D2838" w14:textId="77777777" w:rsidR="00AD5B1D" w:rsidRPr="00BA71F8" w:rsidRDefault="00AD5B1D" w:rsidP="00301F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3" w:type="pct"/>
            <w:shd w:val="clear" w:color="auto" w:fill="auto"/>
          </w:tcPr>
          <w:p w14:paraId="7370D5AD" w14:textId="69928A43" w:rsidR="00AD5B1D" w:rsidRPr="00BA71F8" w:rsidRDefault="00CB5BD3" w:rsidP="00301FAD">
            <w:pPr>
              <w:jc w:val="center"/>
              <w:rPr>
                <w:b/>
                <w:sz w:val="28"/>
                <w:szCs w:val="28"/>
              </w:rPr>
            </w:pPr>
            <w:r w:rsidRPr="00BA71F8">
              <w:rPr>
                <w:b/>
              </w:rPr>
              <w:sym w:font="Symbol" w:char="F0B7"/>
            </w:r>
          </w:p>
        </w:tc>
        <w:tc>
          <w:tcPr>
            <w:tcW w:w="513" w:type="pct"/>
            <w:shd w:val="clear" w:color="auto" w:fill="auto"/>
          </w:tcPr>
          <w:p w14:paraId="4AC23985" w14:textId="77777777" w:rsidR="00AD5B1D" w:rsidRPr="00BA71F8" w:rsidRDefault="00AD5B1D" w:rsidP="00301FAD">
            <w:pPr>
              <w:jc w:val="center"/>
              <w:rPr>
                <w:b/>
                <w:sz w:val="28"/>
                <w:szCs w:val="28"/>
              </w:rPr>
            </w:pPr>
            <w:r w:rsidRPr="00BA71F8">
              <w:rPr>
                <w:b/>
              </w:rPr>
              <w:sym w:font="Symbol" w:char="F0B7"/>
            </w:r>
          </w:p>
        </w:tc>
        <w:tc>
          <w:tcPr>
            <w:tcW w:w="513" w:type="pct"/>
            <w:shd w:val="clear" w:color="auto" w:fill="auto"/>
          </w:tcPr>
          <w:p w14:paraId="18257DE8" w14:textId="35CF0FC5" w:rsidR="00AD5B1D" w:rsidRPr="00BA71F8" w:rsidRDefault="00AD5B1D" w:rsidP="00301F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2" w:type="pct"/>
          </w:tcPr>
          <w:p w14:paraId="715BF7E8" w14:textId="77777777" w:rsidR="00AD5B1D" w:rsidRPr="00BA71F8" w:rsidRDefault="00AD5B1D" w:rsidP="00301FAD">
            <w:pPr>
              <w:jc w:val="center"/>
              <w:rPr>
                <w:b/>
              </w:rPr>
            </w:pPr>
            <w:r w:rsidRPr="00BA71F8">
              <w:rPr>
                <w:b/>
              </w:rPr>
              <w:sym w:font="Symbol" w:char="F0B7"/>
            </w:r>
          </w:p>
        </w:tc>
      </w:tr>
      <w:tr w:rsidR="00AD5B1D" w:rsidRPr="00BA71F8" w14:paraId="6741A206" w14:textId="77777777" w:rsidTr="00F800FC">
        <w:tc>
          <w:tcPr>
            <w:tcW w:w="715" w:type="pct"/>
            <w:shd w:val="clear" w:color="auto" w:fill="auto"/>
          </w:tcPr>
          <w:p w14:paraId="41A30F7C" w14:textId="77777777" w:rsidR="00AD5B1D" w:rsidRPr="00BA71F8" w:rsidRDefault="00AD5B1D" w:rsidP="00301FAD">
            <w:pPr>
              <w:ind w:left="113" w:right="113"/>
              <w:jc w:val="center"/>
              <w:rPr>
                <w:sz w:val="22"/>
                <w:szCs w:val="22"/>
              </w:rPr>
            </w:pPr>
            <w:r w:rsidRPr="00BA71F8">
              <w:rPr>
                <w:sz w:val="22"/>
                <w:szCs w:val="22"/>
              </w:rPr>
              <w:t>ЗК 3</w:t>
            </w:r>
          </w:p>
        </w:tc>
        <w:tc>
          <w:tcPr>
            <w:tcW w:w="596" w:type="pct"/>
            <w:shd w:val="clear" w:color="auto" w:fill="auto"/>
          </w:tcPr>
          <w:p w14:paraId="2795DDFE" w14:textId="4AF3E99D" w:rsidR="00AD5B1D" w:rsidRPr="00BA71F8" w:rsidRDefault="00AD5B1D" w:rsidP="00301FAD">
            <w:pPr>
              <w:jc w:val="center"/>
              <w:rPr>
                <w:b/>
              </w:rPr>
            </w:pPr>
          </w:p>
        </w:tc>
        <w:tc>
          <w:tcPr>
            <w:tcW w:w="513" w:type="pct"/>
            <w:shd w:val="clear" w:color="auto" w:fill="auto"/>
          </w:tcPr>
          <w:p w14:paraId="3B7219DD" w14:textId="0A561683" w:rsidR="00AD5B1D" w:rsidRPr="00BA71F8" w:rsidRDefault="001E56FF" w:rsidP="00301FAD">
            <w:pPr>
              <w:jc w:val="center"/>
              <w:rPr>
                <w:b/>
                <w:sz w:val="28"/>
                <w:szCs w:val="28"/>
              </w:rPr>
            </w:pPr>
            <w:r w:rsidRPr="00BA71F8">
              <w:rPr>
                <w:b/>
              </w:rPr>
              <w:sym w:font="Symbol" w:char="F0B7"/>
            </w:r>
          </w:p>
        </w:tc>
        <w:tc>
          <w:tcPr>
            <w:tcW w:w="513" w:type="pct"/>
            <w:shd w:val="clear" w:color="auto" w:fill="auto"/>
          </w:tcPr>
          <w:p w14:paraId="2356FCCB" w14:textId="3F666125" w:rsidR="00AD5B1D" w:rsidRPr="00BA71F8" w:rsidRDefault="00AD5B1D" w:rsidP="00301F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3" w:type="pct"/>
          </w:tcPr>
          <w:p w14:paraId="38D34617" w14:textId="77777777" w:rsidR="00AD5B1D" w:rsidRPr="00BA71F8" w:rsidRDefault="00AD5B1D" w:rsidP="00301F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3" w:type="pct"/>
            <w:shd w:val="clear" w:color="auto" w:fill="auto"/>
          </w:tcPr>
          <w:p w14:paraId="5B2CB27D" w14:textId="2B9CC8E2" w:rsidR="00AD5B1D" w:rsidRPr="00BA71F8" w:rsidRDefault="00AD5B1D" w:rsidP="00301F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3" w:type="pct"/>
            <w:shd w:val="clear" w:color="auto" w:fill="auto"/>
          </w:tcPr>
          <w:p w14:paraId="5CC84ED5" w14:textId="77777777" w:rsidR="00AD5B1D" w:rsidRPr="00BA71F8" w:rsidRDefault="00AD5B1D" w:rsidP="00301F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3" w:type="pct"/>
            <w:shd w:val="clear" w:color="auto" w:fill="auto"/>
          </w:tcPr>
          <w:p w14:paraId="0B853107" w14:textId="77777777" w:rsidR="00AD5B1D" w:rsidRPr="00BA71F8" w:rsidRDefault="00AD5B1D" w:rsidP="00301F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2" w:type="pct"/>
          </w:tcPr>
          <w:p w14:paraId="0FB67F63" w14:textId="423DEAAF" w:rsidR="00AD5B1D" w:rsidRPr="00BA71F8" w:rsidRDefault="001E56FF" w:rsidP="00301FAD">
            <w:pPr>
              <w:jc w:val="center"/>
              <w:rPr>
                <w:b/>
                <w:sz w:val="28"/>
                <w:szCs w:val="28"/>
              </w:rPr>
            </w:pPr>
            <w:r w:rsidRPr="00BA71F8">
              <w:rPr>
                <w:b/>
              </w:rPr>
              <w:sym w:font="Symbol" w:char="F0B7"/>
            </w:r>
          </w:p>
        </w:tc>
      </w:tr>
      <w:tr w:rsidR="00AD5B1D" w:rsidRPr="00BA71F8" w14:paraId="05D879A5" w14:textId="77777777" w:rsidTr="00F800FC">
        <w:tc>
          <w:tcPr>
            <w:tcW w:w="715" w:type="pct"/>
            <w:shd w:val="clear" w:color="auto" w:fill="auto"/>
          </w:tcPr>
          <w:p w14:paraId="5BF1AEB3" w14:textId="77777777" w:rsidR="00AD5B1D" w:rsidRPr="00BA71F8" w:rsidRDefault="00AD5B1D" w:rsidP="00301FAD">
            <w:pPr>
              <w:ind w:left="113" w:right="113"/>
              <w:jc w:val="center"/>
              <w:rPr>
                <w:sz w:val="22"/>
                <w:szCs w:val="22"/>
              </w:rPr>
            </w:pPr>
            <w:r w:rsidRPr="00BA71F8">
              <w:rPr>
                <w:sz w:val="22"/>
                <w:szCs w:val="22"/>
              </w:rPr>
              <w:t>ЗК 4</w:t>
            </w:r>
          </w:p>
        </w:tc>
        <w:tc>
          <w:tcPr>
            <w:tcW w:w="596" w:type="pct"/>
            <w:shd w:val="clear" w:color="auto" w:fill="auto"/>
          </w:tcPr>
          <w:p w14:paraId="61C7DFCB" w14:textId="77777777" w:rsidR="00AD5B1D" w:rsidRPr="00BA71F8" w:rsidRDefault="00AD5B1D" w:rsidP="00301F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3" w:type="pct"/>
            <w:shd w:val="clear" w:color="auto" w:fill="auto"/>
          </w:tcPr>
          <w:p w14:paraId="4BE1559F" w14:textId="77777777" w:rsidR="00AD5B1D" w:rsidRPr="00BA71F8" w:rsidRDefault="00AD5B1D" w:rsidP="00301F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3" w:type="pct"/>
            <w:shd w:val="clear" w:color="auto" w:fill="auto"/>
          </w:tcPr>
          <w:p w14:paraId="1E9E9DAA" w14:textId="23AA5757" w:rsidR="00AD5B1D" w:rsidRPr="00BA71F8" w:rsidRDefault="001E56FF" w:rsidP="00301FAD">
            <w:pPr>
              <w:jc w:val="center"/>
              <w:rPr>
                <w:b/>
                <w:sz w:val="28"/>
                <w:szCs w:val="28"/>
              </w:rPr>
            </w:pPr>
            <w:r w:rsidRPr="00BA71F8">
              <w:rPr>
                <w:b/>
              </w:rPr>
              <w:sym w:font="Symbol" w:char="F0B7"/>
            </w:r>
          </w:p>
        </w:tc>
        <w:tc>
          <w:tcPr>
            <w:tcW w:w="513" w:type="pct"/>
          </w:tcPr>
          <w:p w14:paraId="2E8A19D2" w14:textId="58E55D7A" w:rsidR="00AD5B1D" w:rsidRPr="00BA71F8" w:rsidRDefault="001E56FF" w:rsidP="00301FAD">
            <w:pPr>
              <w:jc w:val="center"/>
              <w:rPr>
                <w:b/>
                <w:sz w:val="28"/>
                <w:szCs w:val="28"/>
              </w:rPr>
            </w:pPr>
            <w:r w:rsidRPr="00BA71F8">
              <w:rPr>
                <w:b/>
              </w:rPr>
              <w:sym w:font="Symbol" w:char="F0B7"/>
            </w:r>
          </w:p>
        </w:tc>
        <w:tc>
          <w:tcPr>
            <w:tcW w:w="513" w:type="pct"/>
            <w:shd w:val="clear" w:color="auto" w:fill="auto"/>
          </w:tcPr>
          <w:p w14:paraId="4613419F" w14:textId="1C34BED8" w:rsidR="00AD5B1D" w:rsidRPr="00BA71F8" w:rsidRDefault="00AD5B1D" w:rsidP="00301F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3" w:type="pct"/>
            <w:shd w:val="clear" w:color="auto" w:fill="auto"/>
          </w:tcPr>
          <w:p w14:paraId="6BC959CF" w14:textId="77777777" w:rsidR="00AD5B1D" w:rsidRPr="00BA71F8" w:rsidRDefault="00AD5B1D" w:rsidP="00301FAD">
            <w:pPr>
              <w:jc w:val="center"/>
              <w:rPr>
                <w:b/>
                <w:sz w:val="28"/>
                <w:szCs w:val="28"/>
              </w:rPr>
            </w:pPr>
            <w:r w:rsidRPr="00BA71F8">
              <w:rPr>
                <w:b/>
              </w:rPr>
              <w:sym w:font="Symbol" w:char="F0B7"/>
            </w:r>
          </w:p>
        </w:tc>
        <w:tc>
          <w:tcPr>
            <w:tcW w:w="513" w:type="pct"/>
            <w:shd w:val="clear" w:color="auto" w:fill="auto"/>
          </w:tcPr>
          <w:p w14:paraId="26874D5E" w14:textId="723FE5FD" w:rsidR="00AD5B1D" w:rsidRPr="00BA71F8" w:rsidRDefault="001E56FF" w:rsidP="00301FAD">
            <w:pPr>
              <w:jc w:val="center"/>
              <w:rPr>
                <w:b/>
                <w:sz w:val="28"/>
                <w:szCs w:val="28"/>
              </w:rPr>
            </w:pPr>
            <w:r w:rsidRPr="00BA71F8">
              <w:rPr>
                <w:b/>
              </w:rPr>
              <w:sym w:font="Symbol" w:char="F0B7"/>
            </w:r>
          </w:p>
        </w:tc>
        <w:tc>
          <w:tcPr>
            <w:tcW w:w="612" w:type="pct"/>
          </w:tcPr>
          <w:p w14:paraId="2FAFC9AB" w14:textId="1866FE7E" w:rsidR="00AD5B1D" w:rsidRPr="00BA71F8" w:rsidRDefault="001E56FF" w:rsidP="00301FAD">
            <w:pPr>
              <w:jc w:val="center"/>
              <w:rPr>
                <w:b/>
                <w:sz w:val="28"/>
                <w:szCs w:val="28"/>
              </w:rPr>
            </w:pPr>
            <w:r w:rsidRPr="00BA71F8">
              <w:rPr>
                <w:b/>
              </w:rPr>
              <w:sym w:font="Symbol" w:char="F0B7"/>
            </w:r>
          </w:p>
        </w:tc>
      </w:tr>
      <w:tr w:rsidR="00AD5B1D" w:rsidRPr="00BA71F8" w14:paraId="71DF8F34" w14:textId="77777777" w:rsidTr="00F800FC">
        <w:tc>
          <w:tcPr>
            <w:tcW w:w="715" w:type="pct"/>
            <w:shd w:val="clear" w:color="auto" w:fill="auto"/>
          </w:tcPr>
          <w:p w14:paraId="5CBF5E38" w14:textId="77777777" w:rsidR="00AD5B1D" w:rsidRPr="00BA71F8" w:rsidRDefault="00AD5B1D" w:rsidP="00301FAD">
            <w:pPr>
              <w:ind w:left="113" w:right="113"/>
              <w:jc w:val="center"/>
              <w:rPr>
                <w:sz w:val="22"/>
                <w:szCs w:val="22"/>
              </w:rPr>
            </w:pPr>
            <w:r w:rsidRPr="00BA71F8">
              <w:rPr>
                <w:sz w:val="22"/>
                <w:szCs w:val="22"/>
              </w:rPr>
              <w:t>ЗК 5</w:t>
            </w:r>
          </w:p>
        </w:tc>
        <w:tc>
          <w:tcPr>
            <w:tcW w:w="596" w:type="pct"/>
            <w:shd w:val="clear" w:color="auto" w:fill="auto"/>
          </w:tcPr>
          <w:p w14:paraId="348E7BC9" w14:textId="5C611D48" w:rsidR="00AD5B1D" w:rsidRPr="00BA71F8" w:rsidRDefault="001E56FF" w:rsidP="00301FAD">
            <w:pPr>
              <w:jc w:val="center"/>
              <w:rPr>
                <w:b/>
                <w:sz w:val="28"/>
                <w:szCs w:val="28"/>
              </w:rPr>
            </w:pPr>
            <w:r w:rsidRPr="00BA71F8">
              <w:rPr>
                <w:b/>
              </w:rPr>
              <w:sym w:font="Symbol" w:char="F0B7"/>
            </w:r>
          </w:p>
        </w:tc>
        <w:tc>
          <w:tcPr>
            <w:tcW w:w="513" w:type="pct"/>
            <w:shd w:val="clear" w:color="auto" w:fill="auto"/>
          </w:tcPr>
          <w:p w14:paraId="592FA802" w14:textId="77777777" w:rsidR="00AD5B1D" w:rsidRPr="00BA71F8" w:rsidRDefault="00AD5B1D" w:rsidP="00301F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3" w:type="pct"/>
            <w:shd w:val="clear" w:color="auto" w:fill="auto"/>
          </w:tcPr>
          <w:p w14:paraId="144D3457" w14:textId="14AD279A" w:rsidR="00AD5B1D" w:rsidRPr="00BA71F8" w:rsidRDefault="00AD5B1D" w:rsidP="00301FAD">
            <w:pPr>
              <w:jc w:val="center"/>
              <w:rPr>
                <w:b/>
              </w:rPr>
            </w:pPr>
          </w:p>
        </w:tc>
        <w:tc>
          <w:tcPr>
            <w:tcW w:w="513" w:type="pct"/>
          </w:tcPr>
          <w:p w14:paraId="305D5B26" w14:textId="3BD00DE2" w:rsidR="00AD5B1D" w:rsidRPr="00BA71F8" w:rsidRDefault="00B17E1D" w:rsidP="00301FAD">
            <w:pPr>
              <w:jc w:val="center"/>
              <w:rPr>
                <w:b/>
              </w:rPr>
            </w:pPr>
            <w:r w:rsidRPr="00BA71F8">
              <w:rPr>
                <w:b/>
              </w:rPr>
              <w:sym w:font="Symbol" w:char="F0B7"/>
            </w:r>
          </w:p>
        </w:tc>
        <w:tc>
          <w:tcPr>
            <w:tcW w:w="513" w:type="pct"/>
            <w:shd w:val="clear" w:color="auto" w:fill="auto"/>
          </w:tcPr>
          <w:p w14:paraId="70DD9863" w14:textId="030D4D5B" w:rsidR="00AD5B1D" w:rsidRPr="00BA71F8" w:rsidRDefault="00AD5B1D" w:rsidP="00301FAD">
            <w:pPr>
              <w:jc w:val="center"/>
              <w:rPr>
                <w:b/>
              </w:rPr>
            </w:pPr>
          </w:p>
        </w:tc>
        <w:tc>
          <w:tcPr>
            <w:tcW w:w="513" w:type="pct"/>
            <w:shd w:val="clear" w:color="auto" w:fill="auto"/>
          </w:tcPr>
          <w:p w14:paraId="002C034F" w14:textId="77777777" w:rsidR="00AD5B1D" w:rsidRPr="00BA71F8" w:rsidRDefault="00AD5B1D" w:rsidP="00301F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3" w:type="pct"/>
            <w:shd w:val="clear" w:color="auto" w:fill="auto"/>
          </w:tcPr>
          <w:p w14:paraId="33878C32" w14:textId="77777777" w:rsidR="00AD5B1D" w:rsidRPr="00BA71F8" w:rsidRDefault="00AD5B1D" w:rsidP="00301FAD">
            <w:pPr>
              <w:jc w:val="center"/>
              <w:rPr>
                <w:b/>
              </w:rPr>
            </w:pPr>
            <w:r w:rsidRPr="00BA71F8">
              <w:rPr>
                <w:b/>
              </w:rPr>
              <w:sym w:font="Symbol" w:char="F0B7"/>
            </w:r>
          </w:p>
        </w:tc>
        <w:tc>
          <w:tcPr>
            <w:tcW w:w="612" w:type="pct"/>
          </w:tcPr>
          <w:p w14:paraId="721A313B" w14:textId="77777777" w:rsidR="00AD5B1D" w:rsidRPr="00BA71F8" w:rsidRDefault="00AD5B1D" w:rsidP="00301FAD">
            <w:pPr>
              <w:jc w:val="center"/>
              <w:rPr>
                <w:b/>
              </w:rPr>
            </w:pPr>
          </w:p>
        </w:tc>
      </w:tr>
      <w:tr w:rsidR="00AD5B1D" w:rsidRPr="00BA71F8" w14:paraId="2C780CE9" w14:textId="77777777" w:rsidTr="00F800FC">
        <w:tc>
          <w:tcPr>
            <w:tcW w:w="715" w:type="pct"/>
            <w:shd w:val="clear" w:color="auto" w:fill="auto"/>
          </w:tcPr>
          <w:p w14:paraId="2885B7F3" w14:textId="77777777" w:rsidR="00AD5B1D" w:rsidRPr="00BA71F8" w:rsidRDefault="00AD5B1D" w:rsidP="00301FAD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ЗК 6</w:t>
            </w:r>
          </w:p>
        </w:tc>
        <w:tc>
          <w:tcPr>
            <w:tcW w:w="596" w:type="pct"/>
            <w:shd w:val="clear" w:color="auto" w:fill="auto"/>
          </w:tcPr>
          <w:p w14:paraId="2CEEBB12" w14:textId="77777777" w:rsidR="00AD5B1D" w:rsidRPr="00BA71F8" w:rsidRDefault="00AD5B1D" w:rsidP="00301FAD">
            <w:pPr>
              <w:jc w:val="center"/>
              <w:rPr>
                <w:b/>
                <w:sz w:val="28"/>
                <w:szCs w:val="28"/>
              </w:rPr>
            </w:pPr>
            <w:r w:rsidRPr="00BA71F8">
              <w:rPr>
                <w:b/>
              </w:rPr>
              <w:sym w:font="Symbol" w:char="F0B7"/>
            </w:r>
          </w:p>
        </w:tc>
        <w:tc>
          <w:tcPr>
            <w:tcW w:w="513" w:type="pct"/>
            <w:shd w:val="clear" w:color="auto" w:fill="auto"/>
          </w:tcPr>
          <w:p w14:paraId="5D8B7A8D" w14:textId="77777777" w:rsidR="00AD5B1D" w:rsidRPr="00BA71F8" w:rsidRDefault="00AD5B1D" w:rsidP="00301FAD">
            <w:pPr>
              <w:jc w:val="center"/>
              <w:rPr>
                <w:b/>
              </w:rPr>
            </w:pPr>
            <w:r w:rsidRPr="00BA71F8">
              <w:rPr>
                <w:b/>
              </w:rPr>
              <w:sym w:font="Symbol" w:char="F0B7"/>
            </w:r>
          </w:p>
        </w:tc>
        <w:tc>
          <w:tcPr>
            <w:tcW w:w="513" w:type="pct"/>
            <w:shd w:val="clear" w:color="auto" w:fill="auto"/>
          </w:tcPr>
          <w:p w14:paraId="4AE96B55" w14:textId="51D50D9F" w:rsidR="00AD5B1D" w:rsidRPr="00BA71F8" w:rsidRDefault="00AD5B1D" w:rsidP="00301F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3" w:type="pct"/>
          </w:tcPr>
          <w:p w14:paraId="7BA9587E" w14:textId="77777777" w:rsidR="00AD5B1D" w:rsidRPr="00BA71F8" w:rsidRDefault="00AD5B1D" w:rsidP="00301F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3" w:type="pct"/>
            <w:shd w:val="clear" w:color="auto" w:fill="auto"/>
          </w:tcPr>
          <w:p w14:paraId="77C77C3C" w14:textId="087E9867" w:rsidR="00AD5B1D" w:rsidRPr="00BA71F8" w:rsidRDefault="00AD5B1D" w:rsidP="00301F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3" w:type="pct"/>
            <w:shd w:val="clear" w:color="auto" w:fill="auto"/>
          </w:tcPr>
          <w:p w14:paraId="3AF5FA44" w14:textId="77777777" w:rsidR="00AD5B1D" w:rsidRPr="00BA71F8" w:rsidRDefault="00AD5B1D" w:rsidP="00301F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3" w:type="pct"/>
            <w:shd w:val="clear" w:color="auto" w:fill="auto"/>
          </w:tcPr>
          <w:p w14:paraId="098ECEE9" w14:textId="77777777" w:rsidR="00AD5B1D" w:rsidRPr="00BA71F8" w:rsidRDefault="00AD5B1D" w:rsidP="00301F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2" w:type="pct"/>
          </w:tcPr>
          <w:p w14:paraId="46A469B5" w14:textId="77777777" w:rsidR="00AD5B1D" w:rsidRPr="00BA71F8" w:rsidRDefault="00AD5B1D" w:rsidP="00301FAD">
            <w:pPr>
              <w:jc w:val="center"/>
              <w:rPr>
                <w:b/>
                <w:sz w:val="28"/>
                <w:szCs w:val="28"/>
              </w:rPr>
            </w:pPr>
            <w:r w:rsidRPr="00BA71F8">
              <w:rPr>
                <w:b/>
              </w:rPr>
              <w:sym w:font="Symbol" w:char="F0B7"/>
            </w:r>
          </w:p>
        </w:tc>
      </w:tr>
      <w:tr w:rsidR="00AD5B1D" w:rsidRPr="00BA71F8" w14:paraId="42D704B3" w14:textId="77777777" w:rsidTr="00F800FC">
        <w:tc>
          <w:tcPr>
            <w:tcW w:w="715" w:type="pct"/>
            <w:shd w:val="clear" w:color="auto" w:fill="auto"/>
          </w:tcPr>
          <w:p w14:paraId="14941D6A" w14:textId="77777777" w:rsidR="00AD5B1D" w:rsidRPr="00BA71F8" w:rsidRDefault="00AD5B1D" w:rsidP="00301FAD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ЗК 7</w:t>
            </w:r>
          </w:p>
        </w:tc>
        <w:tc>
          <w:tcPr>
            <w:tcW w:w="596" w:type="pct"/>
            <w:shd w:val="clear" w:color="auto" w:fill="auto"/>
          </w:tcPr>
          <w:p w14:paraId="11392C06" w14:textId="77777777" w:rsidR="00AD5B1D" w:rsidRPr="00BA71F8" w:rsidRDefault="00AD5B1D" w:rsidP="00301F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3" w:type="pct"/>
            <w:shd w:val="clear" w:color="auto" w:fill="auto"/>
          </w:tcPr>
          <w:p w14:paraId="595AA4B7" w14:textId="77777777" w:rsidR="00AD5B1D" w:rsidRPr="00BA71F8" w:rsidRDefault="00AD5B1D" w:rsidP="00301FAD">
            <w:pPr>
              <w:jc w:val="center"/>
              <w:rPr>
                <w:b/>
              </w:rPr>
            </w:pPr>
          </w:p>
        </w:tc>
        <w:tc>
          <w:tcPr>
            <w:tcW w:w="513" w:type="pct"/>
            <w:shd w:val="clear" w:color="auto" w:fill="auto"/>
          </w:tcPr>
          <w:p w14:paraId="056DE5B6" w14:textId="77777777" w:rsidR="00AD5B1D" w:rsidRPr="00BA71F8" w:rsidRDefault="00AD5B1D" w:rsidP="00301F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3" w:type="pct"/>
          </w:tcPr>
          <w:p w14:paraId="76F5BF52" w14:textId="75785BF5" w:rsidR="00AD5B1D" w:rsidRPr="00BA71F8" w:rsidRDefault="001E56FF" w:rsidP="00301FAD">
            <w:pPr>
              <w:jc w:val="center"/>
              <w:rPr>
                <w:b/>
                <w:sz w:val="28"/>
                <w:szCs w:val="28"/>
              </w:rPr>
            </w:pPr>
            <w:r w:rsidRPr="00BA71F8">
              <w:rPr>
                <w:b/>
              </w:rPr>
              <w:sym w:font="Symbol" w:char="F0B7"/>
            </w:r>
          </w:p>
        </w:tc>
        <w:tc>
          <w:tcPr>
            <w:tcW w:w="513" w:type="pct"/>
            <w:shd w:val="clear" w:color="auto" w:fill="auto"/>
          </w:tcPr>
          <w:p w14:paraId="641239CD" w14:textId="2AB4D901" w:rsidR="00AD5B1D" w:rsidRPr="00BA71F8" w:rsidRDefault="00AD5B1D" w:rsidP="00301F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3" w:type="pct"/>
            <w:shd w:val="clear" w:color="auto" w:fill="auto"/>
          </w:tcPr>
          <w:p w14:paraId="2A4060A4" w14:textId="77777777" w:rsidR="00AD5B1D" w:rsidRPr="00BA71F8" w:rsidRDefault="00AD5B1D" w:rsidP="00301F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3" w:type="pct"/>
            <w:shd w:val="clear" w:color="auto" w:fill="auto"/>
          </w:tcPr>
          <w:p w14:paraId="02C82E07" w14:textId="77777777" w:rsidR="00AD5B1D" w:rsidRPr="00BA71F8" w:rsidRDefault="00AD5B1D" w:rsidP="00301FAD">
            <w:pPr>
              <w:jc w:val="center"/>
              <w:rPr>
                <w:b/>
                <w:sz w:val="28"/>
                <w:szCs w:val="28"/>
              </w:rPr>
            </w:pPr>
            <w:r w:rsidRPr="00BA71F8">
              <w:rPr>
                <w:b/>
              </w:rPr>
              <w:sym w:font="Symbol" w:char="F0B7"/>
            </w:r>
          </w:p>
        </w:tc>
        <w:tc>
          <w:tcPr>
            <w:tcW w:w="612" w:type="pct"/>
          </w:tcPr>
          <w:p w14:paraId="549A69BB" w14:textId="77777777" w:rsidR="00AD5B1D" w:rsidRPr="00BA71F8" w:rsidRDefault="00AD5B1D" w:rsidP="00301FAD">
            <w:pPr>
              <w:jc w:val="center"/>
              <w:rPr>
                <w:b/>
              </w:rPr>
            </w:pPr>
          </w:p>
        </w:tc>
      </w:tr>
      <w:tr w:rsidR="00AD5B1D" w:rsidRPr="00BA71F8" w14:paraId="6E7F0C50" w14:textId="77777777" w:rsidTr="00F800FC">
        <w:tc>
          <w:tcPr>
            <w:tcW w:w="715" w:type="pct"/>
            <w:shd w:val="clear" w:color="auto" w:fill="auto"/>
          </w:tcPr>
          <w:p w14:paraId="4DDC28BC" w14:textId="77777777" w:rsidR="00AD5B1D" w:rsidRPr="00BA71F8" w:rsidRDefault="00AD5B1D" w:rsidP="00301FAD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ЗК 8</w:t>
            </w:r>
          </w:p>
        </w:tc>
        <w:tc>
          <w:tcPr>
            <w:tcW w:w="596" w:type="pct"/>
            <w:shd w:val="clear" w:color="auto" w:fill="auto"/>
          </w:tcPr>
          <w:p w14:paraId="121388BF" w14:textId="58F41150" w:rsidR="00AD5B1D" w:rsidRPr="00BA71F8" w:rsidRDefault="00AD5B1D" w:rsidP="00301F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3" w:type="pct"/>
            <w:shd w:val="clear" w:color="auto" w:fill="auto"/>
          </w:tcPr>
          <w:p w14:paraId="1271AFB4" w14:textId="77777777" w:rsidR="00AD5B1D" w:rsidRPr="00BA71F8" w:rsidRDefault="00AD5B1D" w:rsidP="00301FAD">
            <w:pPr>
              <w:jc w:val="center"/>
              <w:rPr>
                <w:b/>
              </w:rPr>
            </w:pPr>
          </w:p>
        </w:tc>
        <w:tc>
          <w:tcPr>
            <w:tcW w:w="513" w:type="pct"/>
            <w:shd w:val="clear" w:color="auto" w:fill="auto"/>
          </w:tcPr>
          <w:p w14:paraId="2E6E353A" w14:textId="26490FD1" w:rsidR="00AD5B1D" w:rsidRPr="00BA71F8" w:rsidRDefault="001E56FF" w:rsidP="00301FAD">
            <w:pPr>
              <w:jc w:val="center"/>
              <w:rPr>
                <w:b/>
                <w:sz w:val="28"/>
                <w:szCs w:val="28"/>
              </w:rPr>
            </w:pPr>
            <w:r w:rsidRPr="00BA71F8">
              <w:rPr>
                <w:b/>
              </w:rPr>
              <w:sym w:font="Symbol" w:char="F0B7"/>
            </w:r>
          </w:p>
        </w:tc>
        <w:tc>
          <w:tcPr>
            <w:tcW w:w="513" w:type="pct"/>
          </w:tcPr>
          <w:p w14:paraId="08BB8EC8" w14:textId="77777777" w:rsidR="00AD5B1D" w:rsidRPr="00BA71F8" w:rsidRDefault="00AD5B1D" w:rsidP="00301FAD">
            <w:pPr>
              <w:jc w:val="center"/>
              <w:rPr>
                <w:b/>
              </w:rPr>
            </w:pPr>
          </w:p>
        </w:tc>
        <w:tc>
          <w:tcPr>
            <w:tcW w:w="513" w:type="pct"/>
            <w:shd w:val="clear" w:color="auto" w:fill="auto"/>
          </w:tcPr>
          <w:p w14:paraId="54FCCBAF" w14:textId="4CB9A353" w:rsidR="00AD5B1D" w:rsidRPr="00BA71F8" w:rsidRDefault="00AD5B1D" w:rsidP="00301FAD">
            <w:pPr>
              <w:jc w:val="center"/>
              <w:rPr>
                <w:b/>
                <w:sz w:val="28"/>
                <w:szCs w:val="28"/>
              </w:rPr>
            </w:pPr>
            <w:r w:rsidRPr="00BA71F8">
              <w:rPr>
                <w:b/>
              </w:rPr>
              <w:sym w:font="Symbol" w:char="F0B7"/>
            </w:r>
          </w:p>
        </w:tc>
        <w:tc>
          <w:tcPr>
            <w:tcW w:w="513" w:type="pct"/>
            <w:shd w:val="clear" w:color="auto" w:fill="auto"/>
          </w:tcPr>
          <w:p w14:paraId="011EDBB5" w14:textId="77777777" w:rsidR="00AD5B1D" w:rsidRPr="00BA71F8" w:rsidRDefault="00AD5B1D" w:rsidP="00301F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3" w:type="pct"/>
            <w:shd w:val="clear" w:color="auto" w:fill="auto"/>
          </w:tcPr>
          <w:p w14:paraId="17DF6E25" w14:textId="256CC5FC" w:rsidR="00AD5B1D" w:rsidRPr="00BA71F8" w:rsidRDefault="00AD5B1D" w:rsidP="00301F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2" w:type="pct"/>
          </w:tcPr>
          <w:p w14:paraId="71914E8B" w14:textId="77777777" w:rsidR="00AD5B1D" w:rsidRPr="00BA71F8" w:rsidRDefault="00AD5B1D" w:rsidP="00301FAD">
            <w:pPr>
              <w:jc w:val="center"/>
              <w:rPr>
                <w:b/>
              </w:rPr>
            </w:pPr>
            <w:r w:rsidRPr="00BA71F8">
              <w:rPr>
                <w:b/>
              </w:rPr>
              <w:sym w:font="Symbol" w:char="F0B7"/>
            </w:r>
          </w:p>
        </w:tc>
      </w:tr>
      <w:tr w:rsidR="00AD5B1D" w:rsidRPr="00BA71F8" w14:paraId="66BDE78A" w14:textId="77777777" w:rsidTr="00F800FC">
        <w:tc>
          <w:tcPr>
            <w:tcW w:w="715" w:type="pct"/>
            <w:shd w:val="clear" w:color="auto" w:fill="auto"/>
          </w:tcPr>
          <w:p w14:paraId="0611074E" w14:textId="77777777" w:rsidR="00AD5B1D" w:rsidRPr="00BA71F8" w:rsidRDefault="00AD5B1D" w:rsidP="00301FAD">
            <w:pPr>
              <w:ind w:left="113" w:right="113"/>
              <w:jc w:val="center"/>
              <w:rPr>
                <w:sz w:val="22"/>
                <w:szCs w:val="22"/>
              </w:rPr>
            </w:pPr>
            <w:r w:rsidRPr="00BA71F8">
              <w:rPr>
                <w:sz w:val="22"/>
                <w:szCs w:val="22"/>
              </w:rPr>
              <w:t>СК 1</w:t>
            </w:r>
          </w:p>
        </w:tc>
        <w:tc>
          <w:tcPr>
            <w:tcW w:w="596" w:type="pct"/>
            <w:shd w:val="clear" w:color="auto" w:fill="auto"/>
          </w:tcPr>
          <w:p w14:paraId="5651E30C" w14:textId="371EECDC" w:rsidR="00AD5B1D" w:rsidRPr="00BA71F8" w:rsidRDefault="00AD5B1D" w:rsidP="00301F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3" w:type="pct"/>
            <w:shd w:val="clear" w:color="auto" w:fill="auto"/>
          </w:tcPr>
          <w:p w14:paraId="1E80278A" w14:textId="77777777" w:rsidR="00AD5B1D" w:rsidRPr="00BA71F8" w:rsidRDefault="00AD5B1D" w:rsidP="00301FAD">
            <w:pPr>
              <w:jc w:val="center"/>
              <w:rPr>
                <w:b/>
              </w:rPr>
            </w:pPr>
          </w:p>
        </w:tc>
        <w:tc>
          <w:tcPr>
            <w:tcW w:w="513" w:type="pct"/>
            <w:shd w:val="clear" w:color="auto" w:fill="auto"/>
          </w:tcPr>
          <w:p w14:paraId="3579AD5A" w14:textId="47EE432C" w:rsidR="00AD5B1D" w:rsidRPr="00BA71F8" w:rsidRDefault="006221EC" w:rsidP="00301FAD">
            <w:pPr>
              <w:jc w:val="center"/>
              <w:rPr>
                <w:b/>
              </w:rPr>
            </w:pPr>
            <w:r w:rsidRPr="00BA71F8">
              <w:rPr>
                <w:b/>
              </w:rPr>
              <w:sym w:font="Symbol" w:char="F0B7"/>
            </w:r>
          </w:p>
        </w:tc>
        <w:tc>
          <w:tcPr>
            <w:tcW w:w="513" w:type="pct"/>
          </w:tcPr>
          <w:p w14:paraId="64A99BF5" w14:textId="77777777" w:rsidR="00AD5B1D" w:rsidRPr="00BA71F8" w:rsidRDefault="00AD5B1D" w:rsidP="00301FAD">
            <w:pPr>
              <w:jc w:val="center"/>
              <w:rPr>
                <w:b/>
              </w:rPr>
            </w:pPr>
          </w:p>
        </w:tc>
        <w:tc>
          <w:tcPr>
            <w:tcW w:w="513" w:type="pct"/>
            <w:shd w:val="clear" w:color="auto" w:fill="auto"/>
          </w:tcPr>
          <w:p w14:paraId="17FC35D5" w14:textId="1A93C0A9" w:rsidR="00AD5B1D" w:rsidRPr="00BA71F8" w:rsidRDefault="006221EC" w:rsidP="00301FAD">
            <w:pPr>
              <w:jc w:val="center"/>
              <w:rPr>
                <w:b/>
              </w:rPr>
            </w:pPr>
            <w:r w:rsidRPr="00BA71F8">
              <w:rPr>
                <w:b/>
              </w:rPr>
              <w:sym w:font="Symbol" w:char="F0B7"/>
            </w:r>
          </w:p>
        </w:tc>
        <w:tc>
          <w:tcPr>
            <w:tcW w:w="513" w:type="pct"/>
            <w:shd w:val="clear" w:color="auto" w:fill="auto"/>
          </w:tcPr>
          <w:p w14:paraId="41A9E194" w14:textId="77777777" w:rsidR="00AD5B1D" w:rsidRPr="00BA71F8" w:rsidRDefault="00AD5B1D" w:rsidP="00301F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3" w:type="pct"/>
            <w:shd w:val="clear" w:color="auto" w:fill="auto"/>
          </w:tcPr>
          <w:p w14:paraId="2D3FC342" w14:textId="4F92EB75" w:rsidR="00AD5B1D" w:rsidRPr="00BA71F8" w:rsidRDefault="006221EC" w:rsidP="00301FAD">
            <w:pPr>
              <w:jc w:val="center"/>
              <w:rPr>
                <w:b/>
              </w:rPr>
            </w:pPr>
            <w:r w:rsidRPr="00BA71F8">
              <w:rPr>
                <w:b/>
              </w:rPr>
              <w:sym w:font="Symbol" w:char="F0B7"/>
            </w:r>
          </w:p>
        </w:tc>
        <w:tc>
          <w:tcPr>
            <w:tcW w:w="612" w:type="pct"/>
          </w:tcPr>
          <w:p w14:paraId="02328250" w14:textId="3152C66C" w:rsidR="00AD5B1D" w:rsidRPr="00BA71F8" w:rsidRDefault="006221EC" w:rsidP="00301FAD">
            <w:pPr>
              <w:jc w:val="center"/>
              <w:rPr>
                <w:b/>
              </w:rPr>
            </w:pPr>
            <w:r w:rsidRPr="00BA71F8">
              <w:rPr>
                <w:b/>
              </w:rPr>
              <w:sym w:font="Symbol" w:char="F0B7"/>
            </w:r>
          </w:p>
        </w:tc>
      </w:tr>
      <w:tr w:rsidR="00AD5B1D" w:rsidRPr="00BA71F8" w14:paraId="483FE52C" w14:textId="77777777" w:rsidTr="00F800FC">
        <w:tc>
          <w:tcPr>
            <w:tcW w:w="715" w:type="pct"/>
            <w:shd w:val="clear" w:color="auto" w:fill="auto"/>
          </w:tcPr>
          <w:p w14:paraId="1E6886FB" w14:textId="77777777" w:rsidR="00AD5B1D" w:rsidRPr="00BA71F8" w:rsidRDefault="00AD5B1D" w:rsidP="00301FAD">
            <w:pPr>
              <w:ind w:left="113" w:right="113"/>
              <w:jc w:val="center"/>
              <w:rPr>
                <w:sz w:val="22"/>
                <w:szCs w:val="22"/>
              </w:rPr>
            </w:pPr>
            <w:r w:rsidRPr="00BA71F8">
              <w:rPr>
                <w:sz w:val="22"/>
                <w:szCs w:val="22"/>
              </w:rPr>
              <w:t>СК 2</w:t>
            </w:r>
          </w:p>
        </w:tc>
        <w:tc>
          <w:tcPr>
            <w:tcW w:w="596" w:type="pct"/>
            <w:shd w:val="clear" w:color="auto" w:fill="auto"/>
          </w:tcPr>
          <w:p w14:paraId="2B0F209A" w14:textId="77777777" w:rsidR="00AD5B1D" w:rsidRPr="00BA71F8" w:rsidRDefault="00AD5B1D" w:rsidP="00301F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3" w:type="pct"/>
            <w:shd w:val="clear" w:color="auto" w:fill="auto"/>
          </w:tcPr>
          <w:p w14:paraId="7E62907A" w14:textId="525FD99E" w:rsidR="00AD5B1D" w:rsidRPr="00BA71F8" w:rsidRDefault="006221EC" w:rsidP="00301FAD">
            <w:pPr>
              <w:jc w:val="center"/>
              <w:rPr>
                <w:b/>
                <w:sz w:val="28"/>
                <w:szCs w:val="28"/>
              </w:rPr>
            </w:pPr>
            <w:r w:rsidRPr="00BA71F8">
              <w:rPr>
                <w:b/>
              </w:rPr>
              <w:sym w:font="Symbol" w:char="F0B7"/>
            </w:r>
          </w:p>
        </w:tc>
        <w:tc>
          <w:tcPr>
            <w:tcW w:w="513" w:type="pct"/>
            <w:shd w:val="clear" w:color="auto" w:fill="auto"/>
          </w:tcPr>
          <w:p w14:paraId="264DA50A" w14:textId="77777777" w:rsidR="00AD5B1D" w:rsidRPr="00BA71F8" w:rsidRDefault="00AD5B1D" w:rsidP="00301F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3" w:type="pct"/>
          </w:tcPr>
          <w:p w14:paraId="41D11D78" w14:textId="77777777" w:rsidR="00AD5B1D" w:rsidRPr="00BA71F8" w:rsidRDefault="00AD5B1D" w:rsidP="00301FAD">
            <w:pPr>
              <w:jc w:val="center"/>
              <w:rPr>
                <w:b/>
              </w:rPr>
            </w:pPr>
          </w:p>
        </w:tc>
        <w:tc>
          <w:tcPr>
            <w:tcW w:w="513" w:type="pct"/>
            <w:shd w:val="clear" w:color="auto" w:fill="auto"/>
          </w:tcPr>
          <w:p w14:paraId="0BC128E8" w14:textId="78C832F4" w:rsidR="00AD5B1D" w:rsidRPr="00BA71F8" w:rsidRDefault="00AD5B1D" w:rsidP="00301F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3" w:type="pct"/>
            <w:shd w:val="clear" w:color="auto" w:fill="auto"/>
          </w:tcPr>
          <w:p w14:paraId="0C4B0F92" w14:textId="3871975A" w:rsidR="00AD5B1D" w:rsidRPr="00BA71F8" w:rsidRDefault="00AD5B1D" w:rsidP="00301FAD">
            <w:pPr>
              <w:jc w:val="center"/>
              <w:rPr>
                <w:b/>
              </w:rPr>
            </w:pPr>
          </w:p>
        </w:tc>
        <w:tc>
          <w:tcPr>
            <w:tcW w:w="513" w:type="pct"/>
            <w:shd w:val="clear" w:color="auto" w:fill="auto"/>
          </w:tcPr>
          <w:p w14:paraId="36A10BDD" w14:textId="77777777" w:rsidR="00AD5B1D" w:rsidRPr="00BA71F8" w:rsidRDefault="00AD5B1D" w:rsidP="00301FAD">
            <w:pPr>
              <w:jc w:val="center"/>
              <w:rPr>
                <w:b/>
              </w:rPr>
            </w:pPr>
          </w:p>
        </w:tc>
        <w:tc>
          <w:tcPr>
            <w:tcW w:w="612" w:type="pct"/>
          </w:tcPr>
          <w:p w14:paraId="5B50DD1F" w14:textId="55FDDFDC" w:rsidR="00AD5B1D" w:rsidRPr="00BA71F8" w:rsidRDefault="00AD5B1D" w:rsidP="00301FAD">
            <w:pPr>
              <w:jc w:val="center"/>
              <w:rPr>
                <w:b/>
              </w:rPr>
            </w:pPr>
          </w:p>
        </w:tc>
      </w:tr>
      <w:tr w:rsidR="00AD5B1D" w:rsidRPr="00BA71F8" w14:paraId="1218CBB9" w14:textId="77777777" w:rsidTr="00F800FC">
        <w:tc>
          <w:tcPr>
            <w:tcW w:w="715" w:type="pct"/>
            <w:shd w:val="clear" w:color="auto" w:fill="auto"/>
          </w:tcPr>
          <w:p w14:paraId="5647ACF0" w14:textId="77777777" w:rsidR="00AD5B1D" w:rsidRPr="00BA71F8" w:rsidRDefault="00AD5B1D" w:rsidP="00301FAD">
            <w:pPr>
              <w:ind w:left="113" w:right="113"/>
              <w:jc w:val="center"/>
              <w:rPr>
                <w:sz w:val="22"/>
                <w:szCs w:val="22"/>
              </w:rPr>
            </w:pPr>
            <w:r w:rsidRPr="00BA71F8">
              <w:rPr>
                <w:sz w:val="22"/>
                <w:szCs w:val="22"/>
              </w:rPr>
              <w:t>СК 3</w:t>
            </w:r>
          </w:p>
        </w:tc>
        <w:tc>
          <w:tcPr>
            <w:tcW w:w="596" w:type="pct"/>
            <w:shd w:val="clear" w:color="auto" w:fill="auto"/>
          </w:tcPr>
          <w:p w14:paraId="16C258DE" w14:textId="77777777" w:rsidR="00AD5B1D" w:rsidRPr="00BA71F8" w:rsidRDefault="00AD5B1D" w:rsidP="00301F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3" w:type="pct"/>
            <w:shd w:val="clear" w:color="auto" w:fill="auto"/>
          </w:tcPr>
          <w:p w14:paraId="38D802C8" w14:textId="77777777" w:rsidR="00AD5B1D" w:rsidRPr="00BA71F8" w:rsidRDefault="00AD5B1D" w:rsidP="00301F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3" w:type="pct"/>
            <w:shd w:val="clear" w:color="auto" w:fill="auto"/>
          </w:tcPr>
          <w:p w14:paraId="51EF8D18" w14:textId="422C74BD" w:rsidR="00AD5B1D" w:rsidRPr="00BA71F8" w:rsidRDefault="006221EC" w:rsidP="00301FAD">
            <w:pPr>
              <w:jc w:val="center"/>
              <w:rPr>
                <w:b/>
                <w:sz w:val="28"/>
                <w:szCs w:val="28"/>
              </w:rPr>
            </w:pPr>
            <w:r w:rsidRPr="00BA71F8">
              <w:rPr>
                <w:b/>
              </w:rPr>
              <w:sym w:font="Symbol" w:char="F0B7"/>
            </w:r>
          </w:p>
        </w:tc>
        <w:tc>
          <w:tcPr>
            <w:tcW w:w="513" w:type="pct"/>
          </w:tcPr>
          <w:p w14:paraId="3DE05EF8" w14:textId="77777777" w:rsidR="00AD5B1D" w:rsidRPr="00BA71F8" w:rsidRDefault="00AD5B1D" w:rsidP="00301FAD">
            <w:pPr>
              <w:jc w:val="center"/>
              <w:rPr>
                <w:b/>
              </w:rPr>
            </w:pPr>
          </w:p>
        </w:tc>
        <w:tc>
          <w:tcPr>
            <w:tcW w:w="513" w:type="pct"/>
            <w:shd w:val="clear" w:color="auto" w:fill="auto"/>
          </w:tcPr>
          <w:p w14:paraId="6E04B4C5" w14:textId="3E87578B" w:rsidR="00AD5B1D" w:rsidRPr="00BA71F8" w:rsidRDefault="006221EC" w:rsidP="00301FAD">
            <w:pPr>
              <w:jc w:val="center"/>
              <w:rPr>
                <w:b/>
                <w:sz w:val="28"/>
                <w:szCs w:val="28"/>
              </w:rPr>
            </w:pPr>
            <w:r w:rsidRPr="00BA71F8">
              <w:rPr>
                <w:b/>
              </w:rPr>
              <w:sym w:font="Symbol" w:char="F0B7"/>
            </w:r>
          </w:p>
        </w:tc>
        <w:tc>
          <w:tcPr>
            <w:tcW w:w="513" w:type="pct"/>
            <w:shd w:val="clear" w:color="auto" w:fill="auto"/>
          </w:tcPr>
          <w:p w14:paraId="4597EEB7" w14:textId="69364403" w:rsidR="00AD5B1D" w:rsidRPr="00BA71F8" w:rsidRDefault="006221EC" w:rsidP="00301FAD">
            <w:pPr>
              <w:jc w:val="center"/>
              <w:rPr>
                <w:b/>
                <w:sz w:val="28"/>
                <w:szCs w:val="28"/>
              </w:rPr>
            </w:pPr>
            <w:r w:rsidRPr="00BA71F8">
              <w:rPr>
                <w:b/>
              </w:rPr>
              <w:sym w:font="Symbol" w:char="F0B7"/>
            </w:r>
          </w:p>
        </w:tc>
        <w:tc>
          <w:tcPr>
            <w:tcW w:w="513" w:type="pct"/>
            <w:shd w:val="clear" w:color="auto" w:fill="auto"/>
          </w:tcPr>
          <w:p w14:paraId="70ADB3C6" w14:textId="77777777" w:rsidR="00AD5B1D" w:rsidRPr="00BA71F8" w:rsidRDefault="00AD5B1D" w:rsidP="00301F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2" w:type="pct"/>
          </w:tcPr>
          <w:p w14:paraId="52D6B634" w14:textId="61DC2318" w:rsidR="00AD5B1D" w:rsidRPr="00BA71F8" w:rsidRDefault="006221EC" w:rsidP="00301FAD">
            <w:pPr>
              <w:jc w:val="center"/>
              <w:rPr>
                <w:b/>
                <w:sz w:val="28"/>
                <w:szCs w:val="28"/>
              </w:rPr>
            </w:pPr>
            <w:r w:rsidRPr="00BA71F8">
              <w:rPr>
                <w:b/>
              </w:rPr>
              <w:sym w:font="Symbol" w:char="F0B7"/>
            </w:r>
          </w:p>
        </w:tc>
      </w:tr>
      <w:tr w:rsidR="00AD5B1D" w:rsidRPr="00BA71F8" w14:paraId="14254B1D" w14:textId="77777777" w:rsidTr="00F800FC">
        <w:tc>
          <w:tcPr>
            <w:tcW w:w="715" w:type="pct"/>
            <w:shd w:val="clear" w:color="auto" w:fill="auto"/>
          </w:tcPr>
          <w:p w14:paraId="5C4C4216" w14:textId="77777777" w:rsidR="00AD5B1D" w:rsidRPr="00BA71F8" w:rsidRDefault="00AD5B1D" w:rsidP="00301FAD">
            <w:pPr>
              <w:ind w:left="113" w:right="113"/>
              <w:jc w:val="center"/>
              <w:rPr>
                <w:sz w:val="22"/>
                <w:szCs w:val="22"/>
              </w:rPr>
            </w:pPr>
            <w:r w:rsidRPr="00BA71F8">
              <w:rPr>
                <w:sz w:val="22"/>
                <w:szCs w:val="22"/>
              </w:rPr>
              <w:t>СК 4</w:t>
            </w:r>
          </w:p>
        </w:tc>
        <w:tc>
          <w:tcPr>
            <w:tcW w:w="596" w:type="pct"/>
            <w:shd w:val="clear" w:color="auto" w:fill="auto"/>
          </w:tcPr>
          <w:p w14:paraId="74902393" w14:textId="77777777" w:rsidR="00AD5B1D" w:rsidRPr="00BA71F8" w:rsidRDefault="00AD5B1D" w:rsidP="00301F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3" w:type="pct"/>
            <w:shd w:val="clear" w:color="auto" w:fill="auto"/>
          </w:tcPr>
          <w:p w14:paraId="58B1B995" w14:textId="77777777" w:rsidR="00AD5B1D" w:rsidRPr="00BA71F8" w:rsidRDefault="00AD5B1D" w:rsidP="00301F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3" w:type="pct"/>
            <w:shd w:val="clear" w:color="auto" w:fill="auto"/>
          </w:tcPr>
          <w:p w14:paraId="35297AA5" w14:textId="77777777" w:rsidR="00AD5B1D" w:rsidRPr="00BA71F8" w:rsidRDefault="00AD5B1D" w:rsidP="00301F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3" w:type="pct"/>
          </w:tcPr>
          <w:p w14:paraId="42B44625" w14:textId="553B4129" w:rsidR="00AD5B1D" w:rsidRPr="00BA71F8" w:rsidRDefault="006221EC" w:rsidP="00301FAD">
            <w:pPr>
              <w:jc w:val="center"/>
              <w:rPr>
                <w:b/>
              </w:rPr>
            </w:pPr>
            <w:r w:rsidRPr="00BA71F8">
              <w:rPr>
                <w:b/>
              </w:rPr>
              <w:sym w:font="Symbol" w:char="F0B7"/>
            </w:r>
          </w:p>
        </w:tc>
        <w:tc>
          <w:tcPr>
            <w:tcW w:w="513" w:type="pct"/>
            <w:shd w:val="clear" w:color="auto" w:fill="auto"/>
          </w:tcPr>
          <w:p w14:paraId="1352ECE7" w14:textId="17610F01" w:rsidR="00AD5B1D" w:rsidRPr="00BA71F8" w:rsidRDefault="00AD5B1D" w:rsidP="00301F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3" w:type="pct"/>
            <w:shd w:val="clear" w:color="auto" w:fill="auto"/>
          </w:tcPr>
          <w:p w14:paraId="6F570F0A" w14:textId="49067270" w:rsidR="00AD5B1D" w:rsidRPr="00BA71F8" w:rsidRDefault="00AD5B1D" w:rsidP="00301FAD">
            <w:pPr>
              <w:jc w:val="center"/>
              <w:rPr>
                <w:b/>
              </w:rPr>
            </w:pPr>
          </w:p>
        </w:tc>
        <w:tc>
          <w:tcPr>
            <w:tcW w:w="513" w:type="pct"/>
            <w:shd w:val="clear" w:color="auto" w:fill="auto"/>
          </w:tcPr>
          <w:p w14:paraId="79E8EA84" w14:textId="5D3F9BE2" w:rsidR="00AD5B1D" w:rsidRPr="00BA71F8" w:rsidRDefault="006221EC" w:rsidP="00301FAD">
            <w:pPr>
              <w:jc w:val="center"/>
              <w:rPr>
                <w:b/>
              </w:rPr>
            </w:pPr>
            <w:r w:rsidRPr="00BA71F8">
              <w:rPr>
                <w:b/>
              </w:rPr>
              <w:sym w:font="Symbol" w:char="F0B7"/>
            </w:r>
          </w:p>
        </w:tc>
        <w:tc>
          <w:tcPr>
            <w:tcW w:w="612" w:type="pct"/>
          </w:tcPr>
          <w:p w14:paraId="7779BBC4" w14:textId="77777777" w:rsidR="00AD5B1D" w:rsidRPr="00BA71F8" w:rsidRDefault="00AD5B1D" w:rsidP="00301FAD">
            <w:pPr>
              <w:jc w:val="center"/>
              <w:rPr>
                <w:b/>
              </w:rPr>
            </w:pPr>
          </w:p>
        </w:tc>
      </w:tr>
      <w:tr w:rsidR="00AD5B1D" w:rsidRPr="00BA71F8" w14:paraId="641A9EA5" w14:textId="77777777" w:rsidTr="00F800FC">
        <w:tc>
          <w:tcPr>
            <w:tcW w:w="715" w:type="pct"/>
            <w:shd w:val="clear" w:color="auto" w:fill="auto"/>
          </w:tcPr>
          <w:p w14:paraId="75BF4337" w14:textId="77777777" w:rsidR="00AD5B1D" w:rsidRPr="00BA71F8" w:rsidRDefault="00AD5B1D" w:rsidP="00301FAD">
            <w:pPr>
              <w:ind w:left="113" w:right="113"/>
              <w:jc w:val="center"/>
              <w:rPr>
                <w:sz w:val="22"/>
                <w:szCs w:val="22"/>
              </w:rPr>
            </w:pPr>
            <w:r w:rsidRPr="00BA71F8">
              <w:rPr>
                <w:sz w:val="22"/>
                <w:szCs w:val="22"/>
              </w:rPr>
              <w:t>СК 5</w:t>
            </w:r>
          </w:p>
        </w:tc>
        <w:tc>
          <w:tcPr>
            <w:tcW w:w="596" w:type="pct"/>
            <w:shd w:val="clear" w:color="auto" w:fill="auto"/>
          </w:tcPr>
          <w:p w14:paraId="45829136" w14:textId="77777777" w:rsidR="00AD5B1D" w:rsidRPr="00BA71F8" w:rsidRDefault="00AD5B1D" w:rsidP="00301F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3" w:type="pct"/>
            <w:shd w:val="clear" w:color="auto" w:fill="auto"/>
          </w:tcPr>
          <w:p w14:paraId="3D09A4C0" w14:textId="77777777" w:rsidR="00AD5B1D" w:rsidRPr="00BA71F8" w:rsidRDefault="00AD5B1D" w:rsidP="00301F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3" w:type="pct"/>
            <w:shd w:val="clear" w:color="auto" w:fill="auto"/>
          </w:tcPr>
          <w:p w14:paraId="36023550" w14:textId="6C4C0CB5" w:rsidR="00AD5B1D" w:rsidRPr="00BA71F8" w:rsidRDefault="006221EC" w:rsidP="00301FAD">
            <w:pPr>
              <w:jc w:val="center"/>
              <w:rPr>
                <w:b/>
                <w:sz w:val="28"/>
                <w:szCs w:val="28"/>
              </w:rPr>
            </w:pPr>
            <w:r w:rsidRPr="00BA71F8">
              <w:rPr>
                <w:b/>
              </w:rPr>
              <w:sym w:font="Symbol" w:char="F0B7"/>
            </w:r>
          </w:p>
        </w:tc>
        <w:tc>
          <w:tcPr>
            <w:tcW w:w="513" w:type="pct"/>
          </w:tcPr>
          <w:p w14:paraId="5F8F8536" w14:textId="77777777" w:rsidR="00AD5B1D" w:rsidRPr="00BA71F8" w:rsidRDefault="00AD5B1D" w:rsidP="00301FAD">
            <w:pPr>
              <w:jc w:val="center"/>
              <w:rPr>
                <w:b/>
              </w:rPr>
            </w:pPr>
          </w:p>
        </w:tc>
        <w:tc>
          <w:tcPr>
            <w:tcW w:w="513" w:type="pct"/>
            <w:shd w:val="clear" w:color="auto" w:fill="auto"/>
          </w:tcPr>
          <w:p w14:paraId="0DC4168E" w14:textId="3C907344" w:rsidR="00AD5B1D" w:rsidRPr="00BA71F8" w:rsidRDefault="006221EC" w:rsidP="00301FAD">
            <w:pPr>
              <w:jc w:val="center"/>
              <w:rPr>
                <w:b/>
              </w:rPr>
            </w:pPr>
            <w:r w:rsidRPr="00BA71F8">
              <w:rPr>
                <w:b/>
              </w:rPr>
              <w:sym w:font="Symbol" w:char="F0B7"/>
            </w:r>
          </w:p>
        </w:tc>
        <w:tc>
          <w:tcPr>
            <w:tcW w:w="513" w:type="pct"/>
            <w:shd w:val="clear" w:color="auto" w:fill="auto"/>
          </w:tcPr>
          <w:p w14:paraId="36A20CEB" w14:textId="0A13B444" w:rsidR="00AD5B1D" w:rsidRPr="00BA71F8" w:rsidRDefault="00AD5B1D" w:rsidP="00301FAD">
            <w:pPr>
              <w:jc w:val="center"/>
              <w:rPr>
                <w:b/>
              </w:rPr>
            </w:pPr>
          </w:p>
        </w:tc>
        <w:tc>
          <w:tcPr>
            <w:tcW w:w="513" w:type="pct"/>
            <w:shd w:val="clear" w:color="auto" w:fill="auto"/>
          </w:tcPr>
          <w:p w14:paraId="01D66A38" w14:textId="77777777" w:rsidR="00AD5B1D" w:rsidRPr="00BA71F8" w:rsidRDefault="00AD5B1D" w:rsidP="00301FAD">
            <w:pPr>
              <w:jc w:val="center"/>
              <w:rPr>
                <w:b/>
              </w:rPr>
            </w:pPr>
          </w:p>
        </w:tc>
        <w:tc>
          <w:tcPr>
            <w:tcW w:w="612" w:type="pct"/>
          </w:tcPr>
          <w:p w14:paraId="19B58777" w14:textId="0CA2C6C2" w:rsidR="00AD5B1D" w:rsidRDefault="006221EC" w:rsidP="00301FAD">
            <w:pPr>
              <w:jc w:val="center"/>
              <w:rPr>
                <w:b/>
              </w:rPr>
            </w:pPr>
            <w:r w:rsidRPr="00BA71F8">
              <w:rPr>
                <w:b/>
              </w:rPr>
              <w:sym w:font="Symbol" w:char="F0B7"/>
            </w:r>
          </w:p>
        </w:tc>
      </w:tr>
      <w:tr w:rsidR="00AD5B1D" w:rsidRPr="00BA71F8" w14:paraId="68B11600" w14:textId="77777777" w:rsidTr="00F800FC">
        <w:tc>
          <w:tcPr>
            <w:tcW w:w="715" w:type="pct"/>
            <w:shd w:val="clear" w:color="auto" w:fill="auto"/>
          </w:tcPr>
          <w:p w14:paraId="6C451C8B" w14:textId="77777777" w:rsidR="00AD5B1D" w:rsidRPr="00BA71F8" w:rsidRDefault="00AD5B1D" w:rsidP="00301FAD">
            <w:pPr>
              <w:ind w:left="113" w:right="113"/>
              <w:jc w:val="center"/>
              <w:rPr>
                <w:sz w:val="22"/>
                <w:szCs w:val="22"/>
              </w:rPr>
            </w:pPr>
            <w:r w:rsidRPr="00BA71F8">
              <w:rPr>
                <w:sz w:val="22"/>
                <w:szCs w:val="22"/>
              </w:rPr>
              <w:t>СК 6</w:t>
            </w:r>
          </w:p>
        </w:tc>
        <w:tc>
          <w:tcPr>
            <w:tcW w:w="596" w:type="pct"/>
            <w:shd w:val="clear" w:color="auto" w:fill="auto"/>
          </w:tcPr>
          <w:p w14:paraId="32650352" w14:textId="77777777" w:rsidR="00AD5B1D" w:rsidRPr="00BA71F8" w:rsidRDefault="00AD5B1D" w:rsidP="00301F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3" w:type="pct"/>
            <w:shd w:val="clear" w:color="auto" w:fill="auto"/>
          </w:tcPr>
          <w:p w14:paraId="683D4052" w14:textId="77777777" w:rsidR="00AD5B1D" w:rsidRPr="00BA71F8" w:rsidRDefault="00AD5B1D" w:rsidP="00301F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3" w:type="pct"/>
            <w:shd w:val="clear" w:color="auto" w:fill="auto"/>
          </w:tcPr>
          <w:p w14:paraId="10D97A56" w14:textId="3B4F91F5" w:rsidR="00AD5B1D" w:rsidRPr="00BA71F8" w:rsidRDefault="008571A3" w:rsidP="00301FAD">
            <w:pPr>
              <w:jc w:val="center"/>
              <w:rPr>
                <w:b/>
                <w:sz w:val="28"/>
                <w:szCs w:val="28"/>
              </w:rPr>
            </w:pPr>
            <w:r w:rsidRPr="00BA71F8">
              <w:rPr>
                <w:b/>
              </w:rPr>
              <w:sym w:font="Symbol" w:char="F0B7"/>
            </w:r>
          </w:p>
        </w:tc>
        <w:tc>
          <w:tcPr>
            <w:tcW w:w="513" w:type="pct"/>
          </w:tcPr>
          <w:p w14:paraId="479C5A71" w14:textId="77777777" w:rsidR="00AD5B1D" w:rsidRPr="00BA71F8" w:rsidRDefault="00AD5B1D" w:rsidP="00301FAD">
            <w:pPr>
              <w:jc w:val="center"/>
              <w:rPr>
                <w:b/>
              </w:rPr>
            </w:pPr>
          </w:p>
        </w:tc>
        <w:tc>
          <w:tcPr>
            <w:tcW w:w="513" w:type="pct"/>
            <w:shd w:val="clear" w:color="auto" w:fill="auto"/>
          </w:tcPr>
          <w:p w14:paraId="0236E1FA" w14:textId="19B5A898" w:rsidR="00AD5B1D" w:rsidRPr="00BA71F8" w:rsidRDefault="00AD5B1D" w:rsidP="00301F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3" w:type="pct"/>
            <w:shd w:val="clear" w:color="auto" w:fill="auto"/>
          </w:tcPr>
          <w:p w14:paraId="0E87F829" w14:textId="769F2929" w:rsidR="00AD5B1D" w:rsidRPr="00BA71F8" w:rsidRDefault="008571A3" w:rsidP="00301FAD">
            <w:pPr>
              <w:jc w:val="center"/>
              <w:rPr>
                <w:b/>
                <w:sz w:val="28"/>
                <w:szCs w:val="28"/>
              </w:rPr>
            </w:pPr>
            <w:r w:rsidRPr="00BA71F8">
              <w:rPr>
                <w:b/>
              </w:rPr>
              <w:sym w:font="Symbol" w:char="F0B7"/>
            </w:r>
          </w:p>
        </w:tc>
        <w:tc>
          <w:tcPr>
            <w:tcW w:w="513" w:type="pct"/>
            <w:shd w:val="clear" w:color="auto" w:fill="auto"/>
          </w:tcPr>
          <w:p w14:paraId="1147E330" w14:textId="77777777" w:rsidR="00AD5B1D" w:rsidRPr="00BA71F8" w:rsidRDefault="00AD5B1D" w:rsidP="00301F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2" w:type="pct"/>
          </w:tcPr>
          <w:p w14:paraId="0DE36BF4" w14:textId="7C7821C0" w:rsidR="00AD5B1D" w:rsidRPr="00BA71F8" w:rsidRDefault="006221EC" w:rsidP="00301FAD">
            <w:pPr>
              <w:jc w:val="center"/>
              <w:rPr>
                <w:b/>
                <w:sz w:val="28"/>
                <w:szCs w:val="28"/>
              </w:rPr>
            </w:pPr>
            <w:r w:rsidRPr="00BA71F8">
              <w:rPr>
                <w:b/>
              </w:rPr>
              <w:sym w:font="Symbol" w:char="F0B7"/>
            </w:r>
          </w:p>
        </w:tc>
      </w:tr>
      <w:tr w:rsidR="00AD5B1D" w:rsidRPr="00BA71F8" w14:paraId="7329036F" w14:textId="77777777" w:rsidTr="00F800FC">
        <w:tc>
          <w:tcPr>
            <w:tcW w:w="715" w:type="pct"/>
            <w:shd w:val="clear" w:color="auto" w:fill="auto"/>
          </w:tcPr>
          <w:p w14:paraId="6CA5FE33" w14:textId="77777777" w:rsidR="00AD5B1D" w:rsidRPr="00BA71F8" w:rsidRDefault="00AD5B1D" w:rsidP="00301FAD">
            <w:pPr>
              <w:ind w:left="113" w:right="113"/>
              <w:jc w:val="center"/>
              <w:rPr>
                <w:sz w:val="22"/>
                <w:szCs w:val="22"/>
              </w:rPr>
            </w:pPr>
            <w:r w:rsidRPr="00BA71F8">
              <w:rPr>
                <w:sz w:val="22"/>
                <w:szCs w:val="22"/>
              </w:rPr>
              <w:t>СК 7</w:t>
            </w:r>
          </w:p>
        </w:tc>
        <w:tc>
          <w:tcPr>
            <w:tcW w:w="596" w:type="pct"/>
            <w:shd w:val="clear" w:color="auto" w:fill="auto"/>
          </w:tcPr>
          <w:p w14:paraId="3715E290" w14:textId="77777777" w:rsidR="00AD5B1D" w:rsidRPr="00BA71F8" w:rsidRDefault="00AD5B1D" w:rsidP="00301F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3" w:type="pct"/>
            <w:shd w:val="clear" w:color="auto" w:fill="auto"/>
          </w:tcPr>
          <w:p w14:paraId="5DA187DA" w14:textId="77777777" w:rsidR="00AD5B1D" w:rsidRPr="00BA71F8" w:rsidRDefault="00AD5B1D" w:rsidP="00301FAD">
            <w:pPr>
              <w:jc w:val="center"/>
              <w:rPr>
                <w:b/>
              </w:rPr>
            </w:pPr>
          </w:p>
        </w:tc>
        <w:tc>
          <w:tcPr>
            <w:tcW w:w="513" w:type="pct"/>
            <w:shd w:val="clear" w:color="auto" w:fill="auto"/>
          </w:tcPr>
          <w:p w14:paraId="18E5925C" w14:textId="77777777" w:rsidR="00AD5B1D" w:rsidRPr="00BA71F8" w:rsidRDefault="00AD5B1D" w:rsidP="00301F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3" w:type="pct"/>
          </w:tcPr>
          <w:p w14:paraId="2CA9483D" w14:textId="77777777" w:rsidR="00AD5B1D" w:rsidRPr="00BA71F8" w:rsidRDefault="00AD5B1D" w:rsidP="00301FAD">
            <w:pPr>
              <w:jc w:val="center"/>
              <w:rPr>
                <w:b/>
              </w:rPr>
            </w:pPr>
          </w:p>
        </w:tc>
        <w:tc>
          <w:tcPr>
            <w:tcW w:w="513" w:type="pct"/>
            <w:shd w:val="clear" w:color="auto" w:fill="auto"/>
          </w:tcPr>
          <w:p w14:paraId="3A2C96EF" w14:textId="52FAFCD5" w:rsidR="00AD5B1D" w:rsidRPr="00BA71F8" w:rsidRDefault="008571A3" w:rsidP="00301FAD">
            <w:pPr>
              <w:jc w:val="center"/>
              <w:rPr>
                <w:b/>
                <w:sz w:val="28"/>
                <w:szCs w:val="28"/>
              </w:rPr>
            </w:pPr>
            <w:r w:rsidRPr="00BA71F8">
              <w:rPr>
                <w:b/>
              </w:rPr>
              <w:sym w:font="Symbol" w:char="F0B7"/>
            </w:r>
          </w:p>
        </w:tc>
        <w:tc>
          <w:tcPr>
            <w:tcW w:w="513" w:type="pct"/>
            <w:shd w:val="clear" w:color="auto" w:fill="auto"/>
          </w:tcPr>
          <w:p w14:paraId="5BA71B8D" w14:textId="01C269CC" w:rsidR="00AD5B1D" w:rsidRPr="00BA71F8" w:rsidRDefault="008571A3" w:rsidP="00301FAD">
            <w:pPr>
              <w:jc w:val="center"/>
              <w:rPr>
                <w:b/>
                <w:sz w:val="28"/>
                <w:szCs w:val="28"/>
              </w:rPr>
            </w:pPr>
            <w:r w:rsidRPr="00BA71F8">
              <w:rPr>
                <w:b/>
              </w:rPr>
              <w:sym w:font="Symbol" w:char="F0B7"/>
            </w:r>
          </w:p>
        </w:tc>
        <w:tc>
          <w:tcPr>
            <w:tcW w:w="513" w:type="pct"/>
            <w:shd w:val="clear" w:color="auto" w:fill="auto"/>
          </w:tcPr>
          <w:p w14:paraId="34D8CA10" w14:textId="77777777" w:rsidR="00AD5B1D" w:rsidRPr="00BA71F8" w:rsidRDefault="00AD5B1D" w:rsidP="00301F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2" w:type="pct"/>
          </w:tcPr>
          <w:p w14:paraId="7BCC997B" w14:textId="27B3CE1E" w:rsidR="00AD5B1D" w:rsidRPr="00BA71F8" w:rsidRDefault="006221EC" w:rsidP="00301FAD">
            <w:pPr>
              <w:jc w:val="center"/>
              <w:rPr>
                <w:b/>
                <w:sz w:val="28"/>
                <w:szCs w:val="28"/>
              </w:rPr>
            </w:pPr>
            <w:r w:rsidRPr="00BA71F8">
              <w:rPr>
                <w:b/>
              </w:rPr>
              <w:sym w:font="Symbol" w:char="F0B7"/>
            </w:r>
          </w:p>
        </w:tc>
      </w:tr>
      <w:tr w:rsidR="00AD5B1D" w:rsidRPr="00BA71F8" w14:paraId="6FBACA62" w14:textId="77777777" w:rsidTr="00F800FC">
        <w:tc>
          <w:tcPr>
            <w:tcW w:w="715" w:type="pct"/>
            <w:shd w:val="clear" w:color="auto" w:fill="auto"/>
          </w:tcPr>
          <w:p w14:paraId="0775ADFE" w14:textId="77777777" w:rsidR="00AD5B1D" w:rsidRPr="00BA71F8" w:rsidRDefault="00AD5B1D" w:rsidP="00301FAD">
            <w:pPr>
              <w:ind w:left="113" w:right="113"/>
              <w:jc w:val="center"/>
              <w:rPr>
                <w:sz w:val="22"/>
                <w:szCs w:val="22"/>
              </w:rPr>
            </w:pPr>
            <w:r w:rsidRPr="00BA71F8">
              <w:rPr>
                <w:sz w:val="22"/>
                <w:szCs w:val="22"/>
              </w:rPr>
              <w:t>СК 8</w:t>
            </w:r>
          </w:p>
        </w:tc>
        <w:tc>
          <w:tcPr>
            <w:tcW w:w="596" w:type="pct"/>
            <w:shd w:val="clear" w:color="auto" w:fill="auto"/>
          </w:tcPr>
          <w:p w14:paraId="48A095B5" w14:textId="77777777" w:rsidR="00AD5B1D" w:rsidRPr="00BA71F8" w:rsidRDefault="00AD5B1D" w:rsidP="00301F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3" w:type="pct"/>
            <w:shd w:val="clear" w:color="auto" w:fill="auto"/>
          </w:tcPr>
          <w:p w14:paraId="539C0F94" w14:textId="77777777" w:rsidR="00AD5B1D" w:rsidRPr="00BA71F8" w:rsidRDefault="00AD5B1D" w:rsidP="00301FAD">
            <w:pPr>
              <w:jc w:val="center"/>
              <w:rPr>
                <w:b/>
              </w:rPr>
            </w:pPr>
          </w:p>
        </w:tc>
        <w:tc>
          <w:tcPr>
            <w:tcW w:w="513" w:type="pct"/>
            <w:shd w:val="clear" w:color="auto" w:fill="auto"/>
          </w:tcPr>
          <w:p w14:paraId="250E7DE7" w14:textId="77777777" w:rsidR="00AD5B1D" w:rsidRPr="00BA71F8" w:rsidRDefault="00AD5B1D" w:rsidP="00301F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3" w:type="pct"/>
          </w:tcPr>
          <w:p w14:paraId="752969B3" w14:textId="77777777" w:rsidR="00AD5B1D" w:rsidRPr="00BA71F8" w:rsidRDefault="00AD5B1D" w:rsidP="00301FAD">
            <w:pPr>
              <w:jc w:val="center"/>
              <w:rPr>
                <w:b/>
              </w:rPr>
            </w:pPr>
          </w:p>
        </w:tc>
        <w:tc>
          <w:tcPr>
            <w:tcW w:w="513" w:type="pct"/>
            <w:shd w:val="clear" w:color="auto" w:fill="auto"/>
          </w:tcPr>
          <w:p w14:paraId="3800D84A" w14:textId="618334BE" w:rsidR="00AD5B1D" w:rsidRPr="00BA71F8" w:rsidRDefault="00AD5B1D" w:rsidP="00301F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3" w:type="pct"/>
            <w:shd w:val="clear" w:color="auto" w:fill="auto"/>
          </w:tcPr>
          <w:p w14:paraId="137672C4" w14:textId="1A617899" w:rsidR="00AD5B1D" w:rsidRPr="00BA71F8" w:rsidRDefault="008571A3" w:rsidP="00301FAD">
            <w:pPr>
              <w:jc w:val="center"/>
              <w:rPr>
                <w:b/>
                <w:sz w:val="28"/>
                <w:szCs w:val="28"/>
              </w:rPr>
            </w:pPr>
            <w:r w:rsidRPr="00BA71F8">
              <w:rPr>
                <w:b/>
              </w:rPr>
              <w:sym w:font="Symbol" w:char="F0B7"/>
            </w:r>
          </w:p>
        </w:tc>
        <w:tc>
          <w:tcPr>
            <w:tcW w:w="513" w:type="pct"/>
            <w:shd w:val="clear" w:color="auto" w:fill="auto"/>
          </w:tcPr>
          <w:p w14:paraId="421D818D" w14:textId="77777777" w:rsidR="00AD5B1D" w:rsidRPr="00BA71F8" w:rsidRDefault="00AD5B1D" w:rsidP="00301F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2" w:type="pct"/>
          </w:tcPr>
          <w:p w14:paraId="00FFC87B" w14:textId="77777777" w:rsidR="00AD5B1D" w:rsidRPr="00BA71F8" w:rsidRDefault="00AD5B1D" w:rsidP="00301FA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D5B1D" w:rsidRPr="00BA71F8" w14:paraId="6D043B5B" w14:textId="77777777" w:rsidTr="00F800FC">
        <w:tc>
          <w:tcPr>
            <w:tcW w:w="715" w:type="pct"/>
            <w:shd w:val="clear" w:color="auto" w:fill="auto"/>
          </w:tcPr>
          <w:p w14:paraId="6BF2F82D" w14:textId="77777777" w:rsidR="00AD5B1D" w:rsidRPr="00BA71F8" w:rsidRDefault="00AD5B1D" w:rsidP="00301FAD">
            <w:pPr>
              <w:ind w:left="113" w:right="113"/>
              <w:jc w:val="center"/>
              <w:rPr>
                <w:sz w:val="22"/>
                <w:szCs w:val="22"/>
              </w:rPr>
            </w:pPr>
            <w:r w:rsidRPr="00BA71F8">
              <w:rPr>
                <w:sz w:val="22"/>
                <w:szCs w:val="22"/>
              </w:rPr>
              <w:t>СК 9</w:t>
            </w:r>
          </w:p>
        </w:tc>
        <w:tc>
          <w:tcPr>
            <w:tcW w:w="596" w:type="pct"/>
            <w:shd w:val="clear" w:color="auto" w:fill="auto"/>
          </w:tcPr>
          <w:p w14:paraId="6327D559" w14:textId="77777777" w:rsidR="00AD5B1D" w:rsidRPr="00BA71F8" w:rsidRDefault="00AD5B1D" w:rsidP="00301F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3" w:type="pct"/>
            <w:shd w:val="clear" w:color="auto" w:fill="auto"/>
          </w:tcPr>
          <w:p w14:paraId="0A30B30B" w14:textId="77777777" w:rsidR="00AD5B1D" w:rsidRPr="00BA71F8" w:rsidRDefault="00AD5B1D" w:rsidP="00301F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3" w:type="pct"/>
            <w:shd w:val="clear" w:color="auto" w:fill="auto"/>
          </w:tcPr>
          <w:p w14:paraId="09515C34" w14:textId="77777777" w:rsidR="00AD5B1D" w:rsidRPr="00BA71F8" w:rsidRDefault="00AD5B1D" w:rsidP="00301F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3" w:type="pct"/>
          </w:tcPr>
          <w:p w14:paraId="485807A5" w14:textId="77777777" w:rsidR="00AD5B1D" w:rsidRPr="00BA71F8" w:rsidRDefault="00AD5B1D" w:rsidP="00301F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3" w:type="pct"/>
            <w:shd w:val="clear" w:color="auto" w:fill="auto"/>
          </w:tcPr>
          <w:p w14:paraId="114AFB01" w14:textId="285C55FC" w:rsidR="00AD5B1D" w:rsidRPr="00BA71F8" w:rsidRDefault="008571A3" w:rsidP="00301FAD">
            <w:pPr>
              <w:jc w:val="center"/>
              <w:rPr>
                <w:b/>
                <w:sz w:val="28"/>
                <w:szCs w:val="28"/>
              </w:rPr>
            </w:pPr>
            <w:r w:rsidRPr="00BA71F8">
              <w:rPr>
                <w:b/>
              </w:rPr>
              <w:sym w:font="Symbol" w:char="F0B7"/>
            </w:r>
          </w:p>
        </w:tc>
        <w:tc>
          <w:tcPr>
            <w:tcW w:w="513" w:type="pct"/>
            <w:shd w:val="clear" w:color="auto" w:fill="auto"/>
          </w:tcPr>
          <w:p w14:paraId="048C0D1D" w14:textId="77777777" w:rsidR="00AD5B1D" w:rsidRPr="00BA71F8" w:rsidRDefault="00AD5B1D" w:rsidP="00301F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3" w:type="pct"/>
            <w:shd w:val="clear" w:color="auto" w:fill="auto"/>
          </w:tcPr>
          <w:p w14:paraId="0BDFCA69" w14:textId="018B3F09" w:rsidR="00AD5B1D" w:rsidRPr="00BA71F8" w:rsidRDefault="00AD5B1D" w:rsidP="00301F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2" w:type="pct"/>
          </w:tcPr>
          <w:p w14:paraId="2364CC74" w14:textId="5BAFA5CA" w:rsidR="00AD5B1D" w:rsidRPr="00BA71F8" w:rsidRDefault="006221EC" w:rsidP="00301FAD">
            <w:pPr>
              <w:jc w:val="center"/>
              <w:rPr>
                <w:b/>
              </w:rPr>
            </w:pPr>
            <w:r w:rsidRPr="00BA71F8">
              <w:rPr>
                <w:b/>
              </w:rPr>
              <w:sym w:font="Symbol" w:char="F0B7"/>
            </w:r>
          </w:p>
        </w:tc>
      </w:tr>
    </w:tbl>
    <w:p w14:paraId="5D8C60DE" w14:textId="77777777" w:rsidR="00A5643D" w:rsidRDefault="00A5643D" w:rsidP="00A5643D">
      <w:pPr>
        <w:rPr>
          <w:b/>
          <w:sz w:val="28"/>
          <w:szCs w:val="28"/>
        </w:rPr>
      </w:pPr>
    </w:p>
    <w:p w14:paraId="6500DABD" w14:textId="77777777" w:rsidR="00A1202A" w:rsidRDefault="00A1202A" w:rsidP="00A5643D">
      <w:pPr>
        <w:rPr>
          <w:b/>
          <w:sz w:val="28"/>
          <w:szCs w:val="28"/>
        </w:rPr>
      </w:pPr>
    </w:p>
    <w:p w14:paraId="0B3D7E22" w14:textId="1D230EF0" w:rsidR="00A5643D" w:rsidRPr="006B65C2" w:rsidRDefault="00A5643D" w:rsidP="00A5643D">
      <w:pPr>
        <w:rPr>
          <w:b/>
          <w:sz w:val="28"/>
          <w:szCs w:val="28"/>
          <w:lang w:val="ru-RU"/>
        </w:rPr>
      </w:pPr>
      <w:r w:rsidRPr="006B65C2">
        <w:rPr>
          <w:b/>
          <w:sz w:val="28"/>
          <w:szCs w:val="28"/>
        </w:rPr>
        <w:t>5. Матриця забезпечення програмних результатів навчання (ПР)</w:t>
      </w:r>
      <w:r>
        <w:rPr>
          <w:b/>
          <w:sz w:val="28"/>
          <w:szCs w:val="28"/>
        </w:rPr>
        <w:t xml:space="preserve"> </w:t>
      </w:r>
      <w:r w:rsidRPr="006B65C2">
        <w:rPr>
          <w:b/>
          <w:sz w:val="28"/>
          <w:szCs w:val="28"/>
        </w:rPr>
        <w:t>відповідними компонентами освітньої програми</w:t>
      </w:r>
    </w:p>
    <w:p w14:paraId="511CA84E" w14:textId="77777777" w:rsidR="00A5643D" w:rsidRPr="00C8421E" w:rsidRDefault="00A5643D" w:rsidP="00A5643D">
      <w:pPr>
        <w:jc w:val="center"/>
        <w:rPr>
          <w:b/>
          <w:bCs/>
          <w:sz w:val="20"/>
          <w:szCs w:val="20"/>
          <w:lang w:val="ru-RU"/>
        </w:rPr>
      </w:pPr>
    </w:p>
    <w:tbl>
      <w:tblPr>
        <w:tblW w:w="35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"/>
        <w:gridCol w:w="812"/>
        <w:gridCol w:w="693"/>
        <w:gridCol w:w="693"/>
        <w:gridCol w:w="692"/>
        <w:gridCol w:w="692"/>
        <w:gridCol w:w="693"/>
        <w:gridCol w:w="693"/>
        <w:gridCol w:w="827"/>
      </w:tblGrid>
      <w:tr w:rsidR="00AD5B1D" w:rsidRPr="006B65C2" w14:paraId="1C5707D1" w14:textId="77777777" w:rsidTr="00CB5BD3">
        <w:trPr>
          <w:cantSplit/>
          <w:trHeight w:val="1134"/>
        </w:trPr>
        <w:tc>
          <w:tcPr>
            <w:tcW w:w="796" w:type="pct"/>
            <w:shd w:val="clear" w:color="auto" w:fill="auto"/>
          </w:tcPr>
          <w:p w14:paraId="53719CE4" w14:textId="77777777" w:rsidR="00AD5B1D" w:rsidRPr="006B65C2" w:rsidRDefault="00AD5B1D" w:rsidP="00301F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8" w:type="pct"/>
            <w:shd w:val="clear" w:color="auto" w:fill="auto"/>
            <w:textDirection w:val="btLr"/>
          </w:tcPr>
          <w:p w14:paraId="489CA787" w14:textId="77777777" w:rsidR="00AD5B1D" w:rsidRPr="006B65C2" w:rsidRDefault="00AD5B1D" w:rsidP="00301FA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6B65C2">
              <w:rPr>
                <w:b/>
                <w:sz w:val="20"/>
                <w:szCs w:val="20"/>
              </w:rPr>
              <w:t>ОК 1.1</w:t>
            </w:r>
          </w:p>
        </w:tc>
        <w:tc>
          <w:tcPr>
            <w:tcW w:w="503" w:type="pct"/>
            <w:shd w:val="clear" w:color="auto" w:fill="auto"/>
            <w:textDirection w:val="btLr"/>
          </w:tcPr>
          <w:p w14:paraId="3CD3B192" w14:textId="77777777" w:rsidR="00AD5B1D" w:rsidRPr="006B65C2" w:rsidRDefault="00AD5B1D" w:rsidP="00301FA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6B65C2">
              <w:rPr>
                <w:b/>
                <w:sz w:val="20"/>
                <w:szCs w:val="20"/>
              </w:rPr>
              <w:t>ОК 1.2</w:t>
            </w:r>
          </w:p>
        </w:tc>
        <w:tc>
          <w:tcPr>
            <w:tcW w:w="503" w:type="pct"/>
            <w:shd w:val="clear" w:color="auto" w:fill="auto"/>
            <w:textDirection w:val="btLr"/>
          </w:tcPr>
          <w:p w14:paraId="20500B7A" w14:textId="77777777" w:rsidR="00AD5B1D" w:rsidRPr="006B65C2" w:rsidRDefault="00AD5B1D" w:rsidP="00301FA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6B65C2">
              <w:rPr>
                <w:b/>
                <w:sz w:val="20"/>
                <w:szCs w:val="20"/>
              </w:rPr>
              <w:t>ОК 1.3</w:t>
            </w:r>
          </w:p>
        </w:tc>
        <w:tc>
          <w:tcPr>
            <w:tcW w:w="502" w:type="pct"/>
            <w:textDirection w:val="btLr"/>
          </w:tcPr>
          <w:p w14:paraId="67B85170" w14:textId="1F8C9959" w:rsidR="00AD5B1D" w:rsidRPr="006B65C2" w:rsidRDefault="00AD5B1D" w:rsidP="00301FA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6B65C2">
              <w:rPr>
                <w:b/>
                <w:sz w:val="20"/>
                <w:szCs w:val="20"/>
              </w:rPr>
              <w:t>ОК 1.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02" w:type="pct"/>
            <w:shd w:val="clear" w:color="auto" w:fill="auto"/>
            <w:textDirection w:val="btLr"/>
          </w:tcPr>
          <w:p w14:paraId="39D50E34" w14:textId="0E1EB108" w:rsidR="00AD5B1D" w:rsidRPr="006B65C2" w:rsidRDefault="00AD5B1D" w:rsidP="00301FA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6B65C2">
              <w:rPr>
                <w:b/>
                <w:sz w:val="20"/>
                <w:szCs w:val="20"/>
              </w:rPr>
              <w:t>ОК 2.1</w:t>
            </w:r>
          </w:p>
        </w:tc>
        <w:tc>
          <w:tcPr>
            <w:tcW w:w="503" w:type="pct"/>
            <w:shd w:val="clear" w:color="auto" w:fill="auto"/>
            <w:textDirection w:val="btLr"/>
          </w:tcPr>
          <w:p w14:paraId="3D8EB449" w14:textId="77777777" w:rsidR="00AD5B1D" w:rsidRPr="006B65C2" w:rsidRDefault="00AD5B1D" w:rsidP="00301FA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6B65C2">
              <w:rPr>
                <w:b/>
                <w:sz w:val="20"/>
                <w:szCs w:val="20"/>
              </w:rPr>
              <w:t>ОК 2.2</w:t>
            </w:r>
          </w:p>
        </w:tc>
        <w:tc>
          <w:tcPr>
            <w:tcW w:w="503" w:type="pct"/>
            <w:shd w:val="clear" w:color="auto" w:fill="auto"/>
            <w:textDirection w:val="btLr"/>
          </w:tcPr>
          <w:p w14:paraId="26A734BB" w14:textId="77777777" w:rsidR="00AD5B1D" w:rsidRPr="006B65C2" w:rsidRDefault="00AD5B1D" w:rsidP="00301FA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6B65C2">
              <w:rPr>
                <w:b/>
                <w:sz w:val="20"/>
                <w:szCs w:val="20"/>
              </w:rPr>
              <w:t>ОК 2.3</w:t>
            </w:r>
          </w:p>
        </w:tc>
        <w:tc>
          <w:tcPr>
            <w:tcW w:w="601" w:type="pct"/>
            <w:textDirection w:val="btLr"/>
          </w:tcPr>
          <w:p w14:paraId="779EA619" w14:textId="77777777" w:rsidR="00AD5B1D" w:rsidRPr="006B65C2" w:rsidRDefault="00AD5B1D" w:rsidP="00301FA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Наукова складова</w:t>
            </w:r>
          </w:p>
        </w:tc>
      </w:tr>
      <w:tr w:rsidR="00AD5B1D" w:rsidRPr="006B65C2" w14:paraId="772A727F" w14:textId="77777777" w:rsidTr="00CB5BD3">
        <w:tc>
          <w:tcPr>
            <w:tcW w:w="796" w:type="pct"/>
            <w:shd w:val="clear" w:color="auto" w:fill="auto"/>
          </w:tcPr>
          <w:p w14:paraId="51D3A4C8" w14:textId="77777777" w:rsidR="00AD5B1D" w:rsidRPr="00B7278F" w:rsidRDefault="00AD5B1D" w:rsidP="00301FAD">
            <w:pPr>
              <w:ind w:left="113" w:right="113"/>
              <w:jc w:val="center"/>
              <w:rPr>
                <w:sz w:val="22"/>
                <w:szCs w:val="22"/>
              </w:rPr>
            </w:pPr>
            <w:r w:rsidRPr="00B7278F">
              <w:rPr>
                <w:sz w:val="22"/>
                <w:szCs w:val="22"/>
              </w:rPr>
              <w:t>ПР 1</w:t>
            </w:r>
          </w:p>
        </w:tc>
        <w:tc>
          <w:tcPr>
            <w:tcW w:w="588" w:type="pct"/>
            <w:shd w:val="clear" w:color="auto" w:fill="auto"/>
          </w:tcPr>
          <w:p w14:paraId="3F656DEA" w14:textId="77777777" w:rsidR="00AD5B1D" w:rsidRPr="00B7278F" w:rsidRDefault="00AD5B1D" w:rsidP="00301F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3" w:type="pct"/>
            <w:shd w:val="clear" w:color="auto" w:fill="auto"/>
          </w:tcPr>
          <w:p w14:paraId="31367B02" w14:textId="77777777" w:rsidR="00AD5B1D" w:rsidRPr="00B7278F" w:rsidRDefault="00AD5B1D" w:rsidP="00301FAD">
            <w:pPr>
              <w:jc w:val="center"/>
              <w:rPr>
                <w:b/>
              </w:rPr>
            </w:pPr>
          </w:p>
        </w:tc>
        <w:tc>
          <w:tcPr>
            <w:tcW w:w="503" w:type="pct"/>
            <w:shd w:val="clear" w:color="auto" w:fill="auto"/>
          </w:tcPr>
          <w:p w14:paraId="1219BCC4" w14:textId="34710644" w:rsidR="00AD5B1D" w:rsidRPr="00B7278F" w:rsidRDefault="00A1202A" w:rsidP="00301FAD">
            <w:pPr>
              <w:jc w:val="center"/>
              <w:rPr>
                <w:b/>
              </w:rPr>
            </w:pPr>
            <w:r w:rsidRPr="00BA71F8">
              <w:rPr>
                <w:b/>
              </w:rPr>
              <w:sym w:font="Symbol" w:char="F0B7"/>
            </w:r>
          </w:p>
        </w:tc>
        <w:tc>
          <w:tcPr>
            <w:tcW w:w="502" w:type="pct"/>
          </w:tcPr>
          <w:p w14:paraId="4E9AB286" w14:textId="60A7CB67" w:rsidR="00AD5B1D" w:rsidRPr="00B7278F" w:rsidRDefault="00AD5B1D" w:rsidP="00301FAD">
            <w:pPr>
              <w:jc w:val="center"/>
              <w:rPr>
                <w:b/>
              </w:rPr>
            </w:pPr>
          </w:p>
        </w:tc>
        <w:tc>
          <w:tcPr>
            <w:tcW w:w="502" w:type="pct"/>
            <w:shd w:val="clear" w:color="auto" w:fill="auto"/>
          </w:tcPr>
          <w:p w14:paraId="006B7829" w14:textId="6F0A30E6" w:rsidR="00AD5B1D" w:rsidRPr="00B7278F" w:rsidRDefault="00A1202A" w:rsidP="00301FAD">
            <w:pPr>
              <w:jc w:val="center"/>
              <w:rPr>
                <w:b/>
              </w:rPr>
            </w:pPr>
            <w:r w:rsidRPr="00BA71F8">
              <w:rPr>
                <w:b/>
              </w:rPr>
              <w:sym w:font="Symbol" w:char="F0B7"/>
            </w:r>
          </w:p>
        </w:tc>
        <w:tc>
          <w:tcPr>
            <w:tcW w:w="503" w:type="pct"/>
            <w:shd w:val="clear" w:color="auto" w:fill="auto"/>
          </w:tcPr>
          <w:p w14:paraId="35ED5EEA" w14:textId="7502CB5B" w:rsidR="00AD5B1D" w:rsidRPr="00B7278F" w:rsidRDefault="00A1202A" w:rsidP="00301FAD">
            <w:pPr>
              <w:jc w:val="center"/>
              <w:rPr>
                <w:b/>
                <w:sz w:val="28"/>
                <w:szCs w:val="28"/>
              </w:rPr>
            </w:pPr>
            <w:r w:rsidRPr="00BA71F8">
              <w:rPr>
                <w:b/>
              </w:rPr>
              <w:sym w:font="Symbol" w:char="F0B7"/>
            </w:r>
          </w:p>
        </w:tc>
        <w:tc>
          <w:tcPr>
            <w:tcW w:w="503" w:type="pct"/>
            <w:shd w:val="clear" w:color="auto" w:fill="auto"/>
          </w:tcPr>
          <w:p w14:paraId="6E5EFC51" w14:textId="349F5C61" w:rsidR="00AD5B1D" w:rsidRPr="00B7278F" w:rsidRDefault="00AD5B1D" w:rsidP="00301FAD">
            <w:pPr>
              <w:jc w:val="center"/>
              <w:rPr>
                <w:b/>
              </w:rPr>
            </w:pPr>
          </w:p>
        </w:tc>
        <w:tc>
          <w:tcPr>
            <w:tcW w:w="601" w:type="pct"/>
          </w:tcPr>
          <w:p w14:paraId="4D029567" w14:textId="0740602B" w:rsidR="00AD5B1D" w:rsidRPr="00B7278F" w:rsidRDefault="00A1202A" w:rsidP="00301FAD">
            <w:pPr>
              <w:jc w:val="center"/>
              <w:rPr>
                <w:b/>
              </w:rPr>
            </w:pPr>
            <w:r w:rsidRPr="00BA71F8">
              <w:rPr>
                <w:b/>
              </w:rPr>
              <w:sym w:font="Symbol" w:char="F0B7"/>
            </w:r>
          </w:p>
        </w:tc>
      </w:tr>
      <w:tr w:rsidR="00AD5B1D" w:rsidRPr="006B65C2" w14:paraId="57FC8CF5" w14:textId="77777777" w:rsidTr="00CB5BD3">
        <w:tc>
          <w:tcPr>
            <w:tcW w:w="796" w:type="pct"/>
            <w:shd w:val="clear" w:color="auto" w:fill="auto"/>
          </w:tcPr>
          <w:p w14:paraId="3277696C" w14:textId="77777777" w:rsidR="00AD5B1D" w:rsidRPr="00B7278F" w:rsidRDefault="00AD5B1D" w:rsidP="00301FAD">
            <w:pPr>
              <w:ind w:left="113" w:right="113"/>
              <w:jc w:val="center"/>
              <w:rPr>
                <w:sz w:val="22"/>
                <w:szCs w:val="22"/>
              </w:rPr>
            </w:pPr>
            <w:r w:rsidRPr="00B7278F">
              <w:rPr>
                <w:sz w:val="22"/>
                <w:szCs w:val="22"/>
              </w:rPr>
              <w:t>ПР 2</w:t>
            </w:r>
          </w:p>
        </w:tc>
        <w:tc>
          <w:tcPr>
            <w:tcW w:w="588" w:type="pct"/>
            <w:shd w:val="clear" w:color="auto" w:fill="auto"/>
          </w:tcPr>
          <w:p w14:paraId="2A1434AB" w14:textId="77777777" w:rsidR="00AD5B1D" w:rsidRPr="00B7278F" w:rsidRDefault="00AD5B1D" w:rsidP="00301F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3" w:type="pct"/>
            <w:shd w:val="clear" w:color="auto" w:fill="auto"/>
          </w:tcPr>
          <w:p w14:paraId="64355531" w14:textId="73E34F71" w:rsidR="00AD5B1D" w:rsidRPr="00B7278F" w:rsidRDefault="00A1202A" w:rsidP="00301FAD">
            <w:pPr>
              <w:jc w:val="center"/>
              <w:rPr>
                <w:b/>
              </w:rPr>
            </w:pPr>
            <w:r w:rsidRPr="00BA71F8">
              <w:rPr>
                <w:b/>
              </w:rPr>
              <w:sym w:font="Symbol" w:char="F0B7"/>
            </w:r>
          </w:p>
        </w:tc>
        <w:tc>
          <w:tcPr>
            <w:tcW w:w="503" w:type="pct"/>
            <w:shd w:val="clear" w:color="auto" w:fill="auto"/>
          </w:tcPr>
          <w:p w14:paraId="6D12272B" w14:textId="65E9A2EF" w:rsidR="00AD5B1D" w:rsidRPr="00B7278F" w:rsidRDefault="00AD5B1D" w:rsidP="00301F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2" w:type="pct"/>
          </w:tcPr>
          <w:p w14:paraId="1478F5EC" w14:textId="77777777" w:rsidR="00AD5B1D" w:rsidRPr="00BA71F8" w:rsidRDefault="00AD5B1D" w:rsidP="00301FAD">
            <w:pPr>
              <w:jc w:val="center"/>
              <w:rPr>
                <w:b/>
              </w:rPr>
            </w:pPr>
          </w:p>
        </w:tc>
        <w:tc>
          <w:tcPr>
            <w:tcW w:w="502" w:type="pct"/>
            <w:shd w:val="clear" w:color="auto" w:fill="auto"/>
          </w:tcPr>
          <w:p w14:paraId="6C758BD0" w14:textId="20332A47" w:rsidR="00AD5B1D" w:rsidRPr="00B7278F" w:rsidRDefault="00AD5B1D" w:rsidP="00301FAD">
            <w:pPr>
              <w:jc w:val="center"/>
              <w:rPr>
                <w:b/>
              </w:rPr>
            </w:pPr>
          </w:p>
        </w:tc>
        <w:tc>
          <w:tcPr>
            <w:tcW w:w="503" w:type="pct"/>
            <w:shd w:val="clear" w:color="auto" w:fill="auto"/>
          </w:tcPr>
          <w:p w14:paraId="748199AE" w14:textId="77777777" w:rsidR="00AD5B1D" w:rsidRPr="00B7278F" w:rsidRDefault="00AD5B1D" w:rsidP="00301F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3" w:type="pct"/>
            <w:shd w:val="clear" w:color="auto" w:fill="auto"/>
          </w:tcPr>
          <w:p w14:paraId="2AF19070" w14:textId="726BA014" w:rsidR="00AD5B1D" w:rsidRPr="00B7278F" w:rsidRDefault="00A1202A" w:rsidP="00301FAD">
            <w:pPr>
              <w:jc w:val="center"/>
              <w:rPr>
                <w:b/>
                <w:sz w:val="28"/>
                <w:szCs w:val="28"/>
              </w:rPr>
            </w:pPr>
            <w:r w:rsidRPr="00BA71F8">
              <w:rPr>
                <w:b/>
              </w:rPr>
              <w:sym w:font="Symbol" w:char="F0B7"/>
            </w:r>
          </w:p>
        </w:tc>
        <w:tc>
          <w:tcPr>
            <w:tcW w:w="601" w:type="pct"/>
          </w:tcPr>
          <w:p w14:paraId="103EE5A4" w14:textId="4BB5F9B5" w:rsidR="00AD5B1D" w:rsidRPr="00B7278F" w:rsidRDefault="00AD5B1D" w:rsidP="00301FA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D5B1D" w:rsidRPr="006B65C2" w14:paraId="7E94CAE3" w14:textId="77777777" w:rsidTr="00CB5BD3">
        <w:tc>
          <w:tcPr>
            <w:tcW w:w="796" w:type="pct"/>
            <w:shd w:val="clear" w:color="auto" w:fill="auto"/>
          </w:tcPr>
          <w:p w14:paraId="0EB87EAE" w14:textId="77777777" w:rsidR="00AD5B1D" w:rsidRPr="00B7278F" w:rsidRDefault="00AD5B1D" w:rsidP="00301FAD">
            <w:pPr>
              <w:ind w:left="113" w:right="113"/>
              <w:jc w:val="center"/>
              <w:rPr>
                <w:sz w:val="22"/>
                <w:szCs w:val="22"/>
              </w:rPr>
            </w:pPr>
            <w:r w:rsidRPr="00B7278F">
              <w:rPr>
                <w:sz w:val="22"/>
                <w:szCs w:val="22"/>
              </w:rPr>
              <w:t>ПР 3</w:t>
            </w:r>
          </w:p>
        </w:tc>
        <w:tc>
          <w:tcPr>
            <w:tcW w:w="588" w:type="pct"/>
            <w:shd w:val="clear" w:color="auto" w:fill="auto"/>
          </w:tcPr>
          <w:p w14:paraId="56E08D5C" w14:textId="0CCE8C1C" w:rsidR="00AD5B1D" w:rsidRPr="00B7278F" w:rsidRDefault="00AD5B1D" w:rsidP="00301F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3" w:type="pct"/>
            <w:shd w:val="clear" w:color="auto" w:fill="auto"/>
          </w:tcPr>
          <w:p w14:paraId="7F9BEC71" w14:textId="77777777" w:rsidR="00AD5B1D" w:rsidRPr="00B7278F" w:rsidRDefault="00AD5B1D" w:rsidP="00301FAD">
            <w:pPr>
              <w:jc w:val="center"/>
              <w:rPr>
                <w:b/>
              </w:rPr>
            </w:pPr>
          </w:p>
        </w:tc>
        <w:tc>
          <w:tcPr>
            <w:tcW w:w="503" w:type="pct"/>
            <w:shd w:val="clear" w:color="auto" w:fill="auto"/>
          </w:tcPr>
          <w:p w14:paraId="1BCAAC14" w14:textId="77777777" w:rsidR="00AD5B1D" w:rsidRPr="00B7278F" w:rsidRDefault="00AD5B1D" w:rsidP="00301F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2" w:type="pct"/>
          </w:tcPr>
          <w:p w14:paraId="4A772171" w14:textId="25E90D30" w:rsidR="00AD5B1D" w:rsidRPr="00BA71F8" w:rsidRDefault="00A1202A" w:rsidP="00301FAD">
            <w:pPr>
              <w:jc w:val="center"/>
              <w:rPr>
                <w:b/>
              </w:rPr>
            </w:pPr>
            <w:r w:rsidRPr="00BA71F8">
              <w:rPr>
                <w:b/>
              </w:rPr>
              <w:sym w:font="Symbol" w:char="F0B7"/>
            </w:r>
          </w:p>
        </w:tc>
        <w:tc>
          <w:tcPr>
            <w:tcW w:w="502" w:type="pct"/>
            <w:shd w:val="clear" w:color="auto" w:fill="auto"/>
          </w:tcPr>
          <w:p w14:paraId="49384D03" w14:textId="155C30F3" w:rsidR="00AD5B1D" w:rsidRPr="00B7278F" w:rsidRDefault="00AD5B1D" w:rsidP="00301F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3" w:type="pct"/>
            <w:shd w:val="clear" w:color="auto" w:fill="auto"/>
          </w:tcPr>
          <w:p w14:paraId="0FEF4C73" w14:textId="4F1C8D0E" w:rsidR="00AD5B1D" w:rsidRPr="00B7278F" w:rsidRDefault="00AD5B1D" w:rsidP="00301F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3" w:type="pct"/>
            <w:shd w:val="clear" w:color="auto" w:fill="auto"/>
          </w:tcPr>
          <w:p w14:paraId="6A54A1E1" w14:textId="78ABAFE5" w:rsidR="00AD5B1D" w:rsidRPr="00B7278F" w:rsidRDefault="00A1202A" w:rsidP="00301FAD">
            <w:pPr>
              <w:jc w:val="center"/>
            </w:pPr>
            <w:r w:rsidRPr="00BA71F8">
              <w:rPr>
                <w:b/>
              </w:rPr>
              <w:sym w:font="Symbol" w:char="F0B7"/>
            </w:r>
          </w:p>
        </w:tc>
        <w:tc>
          <w:tcPr>
            <w:tcW w:w="601" w:type="pct"/>
          </w:tcPr>
          <w:p w14:paraId="4BD3273A" w14:textId="77777777" w:rsidR="00AD5B1D" w:rsidRPr="00B7278F" w:rsidRDefault="00AD5B1D" w:rsidP="00301FAD">
            <w:pPr>
              <w:jc w:val="center"/>
            </w:pPr>
            <w:r w:rsidRPr="00BA71F8">
              <w:rPr>
                <w:b/>
              </w:rPr>
              <w:sym w:font="Symbol" w:char="F0B7"/>
            </w:r>
          </w:p>
        </w:tc>
      </w:tr>
      <w:tr w:rsidR="00AD5B1D" w:rsidRPr="006B65C2" w14:paraId="41F4A60E" w14:textId="77777777" w:rsidTr="00CB5BD3">
        <w:tc>
          <w:tcPr>
            <w:tcW w:w="796" w:type="pct"/>
            <w:shd w:val="clear" w:color="auto" w:fill="auto"/>
          </w:tcPr>
          <w:p w14:paraId="2D38591B" w14:textId="77777777" w:rsidR="00AD5B1D" w:rsidRPr="00B7278F" w:rsidRDefault="00AD5B1D" w:rsidP="00301FAD">
            <w:pPr>
              <w:ind w:left="113" w:right="113"/>
              <w:jc w:val="center"/>
              <w:rPr>
                <w:sz w:val="22"/>
                <w:szCs w:val="22"/>
              </w:rPr>
            </w:pPr>
            <w:r w:rsidRPr="00B7278F">
              <w:rPr>
                <w:sz w:val="22"/>
                <w:szCs w:val="22"/>
              </w:rPr>
              <w:t>ПР 4</w:t>
            </w:r>
          </w:p>
        </w:tc>
        <w:tc>
          <w:tcPr>
            <w:tcW w:w="588" w:type="pct"/>
            <w:shd w:val="clear" w:color="auto" w:fill="auto"/>
          </w:tcPr>
          <w:p w14:paraId="65BF3759" w14:textId="77777777" w:rsidR="00AD5B1D" w:rsidRPr="00B7278F" w:rsidRDefault="00AD5B1D" w:rsidP="00301F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3" w:type="pct"/>
            <w:shd w:val="clear" w:color="auto" w:fill="auto"/>
          </w:tcPr>
          <w:p w14:paraId="73BB49AA" w14:textId="77777777" w:rsidR="00AD5B1D" w:rsidRPr="00B7278F" w:rsidRDefault="00AD5B1D" w:rsidP="00301FAD">
            <w:pPr>
              <w:jc w:val="center"/>
              <w:rPr>
                <w:b/>
              </w:rPr>
            </w:pPr>
          </w:p>
        </w:tc>
        <w:tc>
          <w:tcPr>
            <w:tcW w:w="503" w:type="pct"/>
            <w:shd w:val="clear" w:color="auto" w:fill="auto"/>
          </w:tcPr>
          <w:p w14:paraId="7305F405" w14:textId="0DC29183" w:rsidR="00AD5B1D" w:rsidRPr="00B7278F" w:rsidRDefault="00A1202A" w:rsidP="00301FAD">
            <w:pPr>
              <w:jc w:val="center"/>
              <w:rPr>
                <w:b/>
                <w:sz w:val="28"/>
                <w:szCs w:val="28"/>
              </w:rPr>
            </w:pPr>
            <w:r w:rsidRPr="00BA71F8">
              <w:rPr>
                <w:b/>
              </w:rPr>
              <w:sym w:font="Symbol" w:char="F0B7"/>
            </w:r>
          </w:p>
        </w:tc>
        <w:tc>
          <w:tcPr>
            <w:tcW w:w="502" w:type="pct"/>
          </w:tcPr>
          <w:p w14:paraId="6B8802A2" w14:textId="6D87CCA4" w:rsidR="00AD5B1D" w:rsidRPr="00B7278F" w:rsidRDefault="00A1202A" w:rsidP="00301FAD">
            <w:pPr>
              <w:jc w:val="center"/>
              <w:rPr>
                <w:b/>
              </w:rPr>
            </w:pPr>
            <w:r w:rsidRPr="00BA71F8">
              <w:rPr>
                <w:b/>
              </w:rPr>
              <w:sym w:font="Symbol" w:char="F0B7"/>
            </w:r>
          </w:p>
        </w:tc>
        <w:tc>
          <w:tcPr>
            <w:tcW w:w="502" w:type="pct"/>
            <w:shd w:val="clear" w:color="auto" w:fill="auto"/>
          </w:tcPr>
          <w:p w14:paraId="466F47FF" w14:textId="76CA5072" w:rsidR="00AD5B1D" w:rsidRPr="00B7278F" w:rsidRDefault="00AD5B1D" w:rsidP="00301F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3" w:type="pct"/>
            <w:shd w:val="clear" w:color="auto" w:fill="auto"/>
          </w:tcPr>
          <w:p w14:paraId="3629D5EF" w14:textId="6AE1B9A1" w:rsidR="00AD5B1D" w:rsidRPr="00B7278F" w:rsidRDefault="00AD5B1D" w:rsidP="00301F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3" w:type="pct"/>
            <w:shd w:val="clear" w:color="auto" w:fill="auto"/>
          </w:tcPr>
          <w:p w14:paraId="7E00F28F" w14:textId="77777777" w:rsidR="00AD5B1D" w:rsidRPr="00B7278F" w:rsidRDefault="00AD5B1D" w:rsidP="00301F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1" w:type="pct"/>
          </w:tcPr>
          <w:p w14:paraId="056655C2" w14:textId="77777777" w:rsidR="00AD5B1D" w:rsidRPr="00B7278F" w:rsidRDefault="00AD5B1D" w:rsidP="00301FA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D5B1D" w:rsidRPr="006B65C2" w14:paraId="2EE3241D" w14:textId="77777777" w:rsidTr="00CB5BD3">
        <w:tc>
          <w:tcPr>
            <w:tcW w:w="796" w:type="pct"/>
            <w:shd w:val="clear" w:color="auto" w:fill="auto"/>
          </w:tcPr>
          <w:p w14:paraId="619331DD" w14:textId="77777777" w:rsidR="00AD5B1D" w:rsidRPr="00B7278F" w:rsidRDefault="00AD5B1D" w:rsidP="00301FAD">
            <w:pPr>
              <w:ind w:left="113" w:right="113"/>
              <w:jc w:val="center"/>
              <w:rPr>
                <w:sz w:val="22"/>
                <w:szCs w:val="22"/>
              </w:rPr>
            </w:pPr>
            <w:r w:rsidRPr="00B7278F">
              <w:rPr>
                <w:sz w:val="22"/>
                <w:szCs w:val="22"/>
              </w:rPr>
              <w:t>ПР 5</w:t>
            </w:r>
          </w:p>
        </w:tc>
        <w:tc>
          <w:tcPr>
            <w:tcW w:w="588" w:type="pct"/>
            <w:shd w:val="clear" w:color="auto" w:fill="auto"/>
          </w:tcPr>
          <w:p w14:paraId="66ECCFC3" w14:textId="7C5511A6" w:rsidR="00AD5B1D" w:rsidRPr="00B7278F" w:rsidRDefault="00A1202A" w:rsidP="00301FAD">
            <w:pPr>
              <w:jc w:val="center"/>
              <w:rPr>
                <w:b/>
                <w:sz w:val="28"/>
                <w:szCs w:val="28"/>
              </w:rPr>
            </w:pPr>
            <w:r w:rsidRPr="00BA71F8">
              <w:rPr>
                <w:b/>
              </w:rPr>
              <w:sym w:font="Symbol" w:char="F0B7"/>
            </w:r>
          </w:p>
        </w:tc>
        <w:tc>
          <w:tcPr>
            <w:tcW w:w="503" w:type="pct"/>
            <w:shd w:val="clear" w:color="auto" w:fill="auto"/>
          </w:tcPr>
          <w:p w14:paraId="25EB5BEF" w14:textId="6692FCF2" w:rsidR="00AD5B1D" w:rsidRPr="00B7278F" w:rsidRDefault="00A1202A" w:rsidP="00301FAD">
            <w:pPr>
              <w:jc w:val="center"/>
              <w:rPr>
                <w:b/>
                <w:sz w:val="28"/>
                <w:szCs w:val="28"/>
              </w:rPr>
            </w:pPr>
            <w:r w:rsidRPr="00BA71F8">
              <w:rPr>
                <w:b/>
              </w:rPr>
              <w:sym w:font="Symbol" w:char="F0B7"/>
            </w:r>
          </w:p>
        </w:tc>
        <w:tc>
          <w:tcPr>
            <w:tcW w:w="503" w:type="pct"/>
            <w:shd w:val="clear" w:color="auto" w:fill="auto"/>
          </w:tcPr>
          <w:p w14:paraId="5132AF79" w14:textId="2FFEC2A1" w:rsidR="00AD5B1D" w:rsidRPr="00B7278F" w:rsidRDefault="00A1202A" w:rsidP="00301FAD">
            <w:pPr>
              <w:jc w:val="center"/>
              <w:rPr>
                <w:b/>
                <w:sz w:val="28"/>
                <w:szCs w:val="28"/>
              </w:rPr>
            </w:pPr>
            <w:r w:rsidRPr="00BA71F8">
              <w:rPr>
                <w:b/>
              </w:rPr>
              <w:sym w:font="Symbol" w:char="F0B7"/>
            </w:r>
          </w:p>
        </w:tc>
        <w:tc>
          <w:tcPr>
            <w:tcW w:w="502" w:type="pct"/>
          </w:tcPr>
          <w:p w14:paraId="55338A29" w14:textId="4ECF0E17" w:rsidR="00AD5B1D" w:rsidRPr="00B7278F" w:rsidRDefault="00AD5B1D" w:rsidP="00301F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2" w:type="pct"/>
            <w:shd w:val="clear" w:color="auto" w:fill="auto"/>
          </w:tcPr>
          <w:p w14:paraId="20829205" w14:textId="05FE7652" w:rsidR="00AD5B1D" w:rsidRPr="00B7278F" w:rsidRDefault="00AD5B1D" w:rsidP="00301F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3" w:type="pct"/>
            <w:shd w:val="clear" w:color="auto" w:fill="auto"/>
          </w:tcPr>
          <w:p w14:paraId="4C289438" w14:textId="77777777" w:rsidR="00AD5B1D" w:rsidRPr="00B7278F" w:rsidRDefault="00AD5B1D" w:rsidP="00301FAD">
            <w:pPr>
              <w:jc w:val="center"/>
              <w:rPr>
                <w:b/>
              </w:rPr>
            </w:pPr>
          </w:p>
        </w:tc>
        <w:tc>
          <w:tcPr>
            <w:tcW w:w="503" w:type="pct"/>
            <w:shd w:val="clear" w:color="auto" w:fill="auto"/>
          </w:tcPr>
          <w:p w14:paraId="4BCB1058" w14:textId="0E78E3FD" w:rsidR="00AD5B1D" w:rsidRPr="00B7278F" w:rsidRDefault="00AD5B1D" w:rsidP="00301F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1" w:type="pct"/>
          </w:tcPr>
          <w:p w14:paraId="483EDE4E" w14:textId="7A5A231E" w:rsidR="00AD5B1D" w:rsidRPr="00BA71F8" w:rsidRDefault="00AD5B1D" w:rsidP="00301FAD">
            <w:pPr>
              <w:jc w:val="center"/>
              <w:rPr>
                <w:b/>
              </w:rPr>
            </w:pPr>
          </w:p>
        </w:tc>
      </w:tr>
      <w:tr w:rsidR="00AD5B1D" w:rsidRPr="006B65C2" w14:paraId="33A8F90D" w14:textId="77777777" w:rsidTr="00CB5BD3">
        <w:tc>
          <w:tcPr>
            <w:tcW w:w="796" w:type="pct"/>
            <w:shd w:val="clear" w:color="auto" w:fill="auto"/>
          </w:tcPr>
          <w:p w14:paraId="5AED34D7" w14:textId="77777777" w:rsidR="00AD5B1D" w:rsidRPr="00B7278F" w:rsidRDefault="00AD5B1D" w:rsidP="00301FAD">
            <w:pPr>
              <w:ind w:left="113" w:right="113"/>
              <w:jc w:val="center"/>
              <w:rPr>
                <w:sz w:val="22"/>
                <w:szCs w:val="22"/>
              </w:rPr>
            </w:pPr>
            <w:r w:rsidRPr="00B7278F">
              <w:rPr>
                <w:sz w:val="22"/>
                <w:szCs w:val="22"/>
              </w:rPr>
              <w:t>ПР 6</w:t>
            </w:r>
          </w:p>
        </w:tc>
        <w:tc>
          <w:tcPr>
            <w:tcW w:w="588" w:type="pct"/>
            <w:shd w:val="clear" w:color="auto" w:fill="auto"/>
          </w:tcPr>
          <w:p w14:paraId="591100CF" w14:textId="77777777" w:rsidR="00AD5B1D" w:rsidRPr="00B7278F" w:rsidRDefault="00AD5B1D" w:rsidP="00301F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3" w:type="pct"/>
            <w:shd w:val="clear" w:color="auto" w:fill="auto"/>
          </w:tcPr>
          <w:p w14:paraId="7C58E3D5" w14:textId="21B3FD66" w:rsidR="00AD5B1D" w:rsidRPr="00B7278F" w:rsidRDefault="00AD5B1D" w:rsidP="00301FAD">
            <w:pPr>
              <w:jc w:val="center"/>
              <w:rPr>
                <w:b/>
              </w:rPr>
            </w:pPr>
          </w:p>
        </w:tc>
        <w:tc>
          <w:tcPr>
            <w:tcW w:w="503" w:type="pct"/>
            <w:shd w:val="clear" w:color="auto" w:fill="auto"/>
          </w:tcPr>
          <w:p w14:paraId="79294C06" w14:textId="5B7D77D9" w:rsidR="00AD5B1D" w:rsidRPr="00B7278F" w:rsidRDefault="00A1202A" w:rsidP="00301FAD">
            <w:pPr>
              <w:jc w:val="center"/>
              <w:rPr>
                <w:b/>
                <w:sz w:val="28"/>
                <w:szCs w:val="28"/>
              </w:rPr>
            </w:pPr>
            <w:r w:rsidRPr="00BA71F8">
              <w:rPr>
                <w:b/>
              </w:rPr>
              <w:sym w:font="Symbol" w:char="F0B7"/>
            </w:r>
          </w:p>
        </w:tc>
        <w:tc>
          <w:tcPr>
            <w:tcW w:w="502" w:type="pct"/>
          </w:tcPr>
          <w:p w14:paraId="2BB4F71E" w14:textId="776BA61B" w:rsidR="00AD5B1D" w:rsidRPr="00B7278F" w:rsidRDefault="00A1202A" w:rsidP="00301FAD">
            <w:pPr>
              <w:jc w:val="center"/>
              <w:rPr>
                <w:b/>
                <w:sz w:val="28"/>
                <w:szCs w:val="28"/>
              </w:rPr>
            </w:pPr>
            <w:r w:rsidRPr="00BA71F8">
              <w:rPr>
                <w:b/>
              </w:rPr>
              <w:sym w:font="Symbol" w:char="F0B7"/>
            </w:r>
          </w:p>
        </w:tc>
        <w:tc>
          <w:tcPr>
            <w:tcW w:w="502" w:type="pct"/>
            <w:shd w:val="clear" w:color="auto" w:fill="auto"/>
          </w:tcPr>
          <w:p w14:paraId="405686E1" w14:textId="77D057AF" w:rsidR="00AD5B1D" w:rsidRPr="00B7278F" w:rsidRDefault="00A1202A" w:rsidP="00301FAD">
            <w:pPr>
              <w:jc w:val="center"/>
              <w:rPr>
                <w:b/>
                <w:sz w:val="28"/>
                <w:szCs w:val="28"/>
              </w:rPr>
            </w:pPr>
            <w:r w:rsidRPr="00BA71F8">
              <w:rPr>
                <w:b/>
              </w:rPr>
              <w:sym w:font="Symbol" w:char="F0B7"/>
            </w:r>
          </w:p>
        </w:tc>
        <w:tc>
          <w:tcPr>
            <w:tcW w:w="503" w:type="pct"/>
            <w:shd w:val="clear" w:color="auto" w:fill="auto"/>
          </w:tcPr>
          <w:p w14:paraId="52813397" w14:textId="77777777" w:rsidR="00AD5B1D" w:rsidRPr="00B7278F" w:rsidRDefault="00AD5B1D" w:rsidP="00301F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3" w:type="pct"/>
            <w:shd w:val="clear" w:color="auto" w:fill="auto"/>
          </w:tcPr>
          <w:p w14:paraId="41A4F721" w14:textId="04B4A895" w:rsidR="00AD5B1D" w:rsidRPr="00B7278F" w:rsidRDefault="00AD5B1D" w:rsidP="00301FAD">
            <w:pPr>
              <w:jc w:val="center"/>
              <w:rPr>
                <w:b/>
              </w:rPr>
            </w:pPr>
          </w:p>
        </w:tc>
        <w:tc>
          <w:tcPr>
            <w:tcW w:w="601" w:type="pct"/>
          </w:tcPr>
          <w:p w14:paraId="70A98D91" w14:textId="77777777" w:rsidR="00AD5B1D" w:rsidRPr="00BA71F8" w:rsidRDefault="00AD5B1D" w:rsidP="00301FAD">
            <w:pPr>
              <w:jc w:val="center"/>
              <w:rPr>
                <w:b/>
              </w:rPr>
            </w:pPr>
            <w:r w:rsidRPr="00BA71F8">
              <w:rPr>
                <w:b/>
              </w:rPr>
              <w:sym w:font="Symbol" w:char="F0B7"/>
            </w:r>
          </w:p>
        </w:tc>
      </w:tr>
      <w:tr w:rsidR="00AD5B1D" w:rsidRPr="006B65C2" w14:paraId="553D9ECD" w14:textId="77777777" w:rsidTr="00CB5BD3">
        <w:tc>
          <w:tcPr>
            <w:tcW w:w="796" w:type="pct"/>
            <w:shd w:val="clear" w:color="auto" w:fill="auto"/>
          </w:tcPr>
          <w:p w14:paraId="7467277C" w14:textId="77777777" w:rsidR="00AD5B1D" w:rsidRPr="00B7278F" w:rsidRDefault="00AD5B1D" w:rsidP="00301FAD">
            <w:pPr>
              <w:ind w:left="113" w:right="113"/>
              <w:jc w:val="center"/>
              <w:rPr>
                <w:sz w:val="22"/>
                <w:szCs w:val="22"/>
              </w:rPr>
            </w:pPr>
            <w:r w:rsidRPr="00B7278F">
              <w:rPr>
                <w:sz w:val="22"/>
                <w:szCs w:val="22"/>
              </w:rPr>
              <w:t>ПР 7</w:t>
            </w:r>
          </w:p>
        </w:tc>
        <w:tc>
          <w:tcPr>
            <w:tcW w:w="588" w:type="pct"/>
            <w:shd w:val="clear" w:color="auto" w:fill="auto"/>
          </w:tcPr>
          <w:p w14:paraId="3462AFFE" w14:textId="77777777" w:rsidR="00AD5B1D" w:rsidRPr="00B7278F" w:rsidRDefault="00AD5B1D" w:rsidP="00301FAD">
            <w:pPr>
              <w:jc w:val="center"/>
              <w:rPr>
                <w:b/>
              </w:rPr>
            </w:pPr>
          </w:p>
        </w:tc>
        <w:tc>
          <w:tcPr>
            <w:tcW w:w="503" w:type="pct"/>
            <w:shd w:val="clear" w:color="auto" w:fill="auto"/>
          </w:tcPr>
          <w:p w14:paraId="49066523" w14:textId="110CFE69" w:rsidR="00AD5B1D" w:rsidRPr="00B7278F" w:rsidRDefault="00AD5B1D" w:rsidP="00301F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3" w:type="pct"/>
            <w:shd w:val="clear" w:color="auto" w:fill="auto"/>
          </w:tcPr>
          <w:p w14:paraId="1562BC98" w14:textId="0EC0DAC6" w:rsidR="00AD5B1D" w:rsidRPr="00B7278F" w:rsidRDefault="00A1202A" w:rsidP="00301FAD">
            <w:pPr>
              <w:jc w:val="center"/>
              <w:rPr>
                <w:b/>
                <w:sz w:val="28"/>
                <w:szCs w:val="28"/>
              </w:rPr>
            </w:pPr>
            <w:r w:rsidRPr="00BA71F8">
              <w:rPr>
                <w:b/>
              </w:rPr>
              <w:sym w:font="Symbol" w:char="F0B7"/>
            </w:r>
          </w:p>
        </w:tc>
        <w:tc>
          <w:tcPr>
            <w:tcW w:w="502" w:type="pct"/>
          </w:tcPr>
          <w:p w14:paraId="33E95A05" w14:textId="77777777" w:rsidR="00AD5B1D" w:rsidRPr="00B7278F" w:rsidRDefault="00AD5B1D" w:rsidP="00301F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2" w:type="pct"/>
            <w:shd w:val="clear" w:color="auto" w:fill="auto"/>
          </w:tcPr>
          <w:p w14:paraId="07E9D4A3" w14:textId="5878F8B0" w:rsidR="00AD5B1D" w:rsidRPr="00B7278F" w:rsidRDefault="00AD5B1D" w:rsidP="00301F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3" w:type="pct"/>
            <w:shd w:val="clear" w:color="auto" w:fill="auto"/>
          </w:tcPr>
          <w:p w14:paraId="308F1448" w14:textId="17959DB2" w:rsidR="00AD5B1D" w:rsidRPr="00B7278F" w:rsidRDefault="00A1202A" w:rsidP="00301FAD">
            <w:pPr>
              <w:jc w:val="center"/>
              <w:rPr>
                <w:b/>
                <w:sz w:val="28"/>
                <w:szCs w:val="28"/>
              </w:rPr>
            </w:pPr>
            <w:r w:rsidRPr="00BA71F8">
              <w:rPr>
                <w:b/>
              </w:rPr>
              <w:sym w:font="Symbol" w:char="F0B7"/>
            </w:r>
          </w:p>
        </w:tc>
        <w:tc>
          <w:tcPr>
            <w:tcW w:w="503" w:type="pct"/>
            <w:shd w:val="clear" w:color="auto" w:fill="auto"/>
          </w:tcPr>
          <w:p w14:paraId="7C09E84B" w14:textId="61CF7F3E" w:rsidR="00AD5B1D" w:rsidRPr="00B7278F" w:rsidRDefault="00A1202A" w:rsidP="00301FAD">
            <w:pPr>
              <w:jc w:val="center"/>
              <w:rPr>
                <w:b/>
                <w:sz w:val="28"/>
                <w:szCs w:val="28"/>
              </w:rPr>
            </w:pPr>
            <w:r w:rsidRPr="00BA71F8">
              <w:rPr>
                <w:b/>
              </w:rPr>
              <w:sym w:font="Symbol" w:char="F0B7"/>
            </w:r>
          </w:p>
        </w:tc>
        <w:tc>
          <w:tcPr>
            <w:tcW w:w="601" w:type="pct"/>
          </w:tcPr>
          <w:p w14:paraId="232172CB" w14:textId="441BA705" w:rsidR="00AD5B1D" w:rsidRPr="00B7278F" w:rsidRDefault="00A1202A" w:rsidP="00301FAD">
            <w:pPr>
              <w:jc w:val="center"/>
              <w:rPr>
                <w:b/>
                <w:sz w:val="28"/>
                <w:szCs w:val="28"/>
              </w:rPr>
            </w:pPr>
            <w:r w:rsidRPr="00BA71F8">
              <w:rPr>
                <w:b/>
              </w:rPr>
              <w:sym w:font="Symbol" w:char="F0B7"/>
            </w:r>
          </w:p>
        </w:tc>
      </w:tr>
      <w:tr w:rsidR="00AD5B1D" w:rsidRPr="006B65C2" w14:paraId="2F1D366D" w14:textId="77777777" w:rsidTr="00CB5BD3">
        <w:tc>
          <w:tcPr>
            <w:tcW w:w="796" w:type="pct"/>
            <w:shd w:val="clear" w:color="auto" w:fill="auto"/>
          </w:tcPr>
          <w:p w14:paraId="3801FC22" w14:textId="77777777" w:rsidR="00AD5B1D" w:rsidRPr="00B7278F" w:rsidRDefault="00AD5B1D" w:rsidP="00301FAD">
            <w:pPr>
              <w:ind w:left="113" w:right="113"/>
              <w:jc w:val="center"/>
              <w:rPr>
                <w:sz w:val="22"/>
                <w:szCs w:val="22"/>
              </w:rPr>
            </w:pPr>
            <w:r w:rsidRPr="00B7278F">
              <w:rPr>
                <w:sz w:val="22"/>
                <w:szCs w:val="22"/>
              </w:rPr>
              <w:t>ПР 8</w:t>
            </w:r>
          </w:p>
        </w:tc>
        <w:tc>
          <w:tcPr>
            <w:tcW w:w="588" w:type="pct"/>
            <w:shd w:val="clear" w:color="auto" w:fill="auto"/>
          </w:tcPr>
          <w:p w14:paraId="3F328024" w14:textId="77777777" w:rsidR="00AD5B1D" w:rsidRPr="00B7278F" w:rsidRDefault="00AD5B1D" w:rsidP="00301F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3" w:type="pct"/>
            <w:shd w:val="clear" w:color="auto" w:fill="auto"/>
          </w:tcPr>
          <w:p w14:paraId="0F6AAC1D" w14:textId="2A33805B" w:rsidR="00AD5B1D" w:rsidRPr="00B7278F" w:rsidRDefault="00AD5B1D" w:rsidP="00301FAD">
            <w:pPr>
              <w:jc w:val="center"/>
              <w:rPr>
                <w:b/>
              </w:rPr>
            </w:pPr>
          </w:p>
        </w:tc>
        <w:tc>
          <w:tcPr>
            <w:tcW w:w="503" w:type="pct"/>
            <w:shd w:val="clear" w:color="auto" w:fill="auto"/>
          </w:tcPr>
          <w:p w14:paraId="0A598F82" w14:textId="70515599" w:rsidR="00AD5B1D" w:rsidRPr="00B7278F" w:rsidRDefault="00A1202A" w:rsidP="00301FAD">
            <w:pPr>
              <w:jc w:val="center"/>
              <w:rPr>
                <w:b/>
                <w:sz w:val="28"/>
                <w:szCs w:val="28"/>
              </w:rPr>
            </w:pPr>
            <w:r w:rsidRPr="00BA71F8">
              <w:rPr>
                <w:b/>
              </w:rPr>
              <w:sym w:font="Symbol" w:char="F0B7"/>
            </w:r>
          </w:p>
        </w:tc>
        <w:tc>
          <w:tcPr>
            <w:tcW w:w="502" w:type="pct"/>
          </w:tcPr>
          <w:p w14:paraId="22202D18" w14:textId="77777777" w:rsidR="00AD5B1D" w:rsidRPr="00B7278F" w:rsidRDefault="00AD5B1D" w:rsidP="00301F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2" w:type="pct"/>
            <w:shd w:val="clear" w:color="auto" w:fill="auto"/>
          </w:tcPr>
          <w:p w14:paraId="28E31FD5" w14:textId="1A2F42BE" w:rsidR="00AD5B1D" w:rsidRPr="00B7278F" w:rsidRDefault="00AD5B1D" w:rsidP="00301F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3" w:type="pct"/>
            <w:shd w:val="clear" w:color="auto" w:fill="auto"/>
          </w:tcPr>
          <w:p w14:paraId="2C48EB4C" w14:textId="77777777" w:rsidR="00AD5B1D" w:rsidRPr="00B7278F" w:rsidRDefault="00AD5B1D" w:rsidP="00301FAD">
            <w:pPr>
              <w:jc w:val="center"/>
            </w:pPr>
          </w:p>
        </w:tc>
        <w:tc>
          <w:tcPr>
            <w:tcW w:w="503" w:type="pct"/>
            <w:shd w:val="clear" w:color="auto" w:fill="auto"/>
          </w:tcPr>
          <w:p w14:paraId="04778FF0" w14:textId="7B4DB3E2" w:rsidR="00AD5B1D" w:rsidRPr="00B7278F" w:rsidRDefault="00A1202A" w:rsidP="00301FAD">
            <w:pPr>
              <w:jc w:val="center"/>
            </w:pPr>
            <w:r w:rsidRPr="00BA71F8">
              <w:rPr>
                <w:b/>
              </w:rPr>
              <w:sym w:font="Symbol" w:char="F0B7"/>
            </w:r>
          </w:p>
        </w:tc>
        <w:tc>
          <w:tcPr>
            <w:tcW w:w="601" w:type="pct"/>
          </w:tcPr>
          <w:p w14:paraId="79D9AF0B" w14:textId="77777777" w:rsidR="00AD5B1D" w:rsidRPr="00B7278F" w:rsidRDefault="00AD5B1D" w:rsidP="00301FAD">
            <w:pPr>
              <w:jc w:val="center"/>
              <w:rPr>
                <w:b/>
              </w:rPr>
            </w:pPr>
            <w:r w:rsidRPr="00BA71F8">
              <w:rPr>
                <w:b/>
              </w:rPr>
              <w:sym w:font="Symbol" w:char="F0B7"/>
            </w:r>
          </w:p>
        </w:tc>
      </w:tr>
      <w:tr w:rsidR="00AD5B1D" w:rsidRPr="006B65C2" w14:paraId="3643F6D5" w14:textId="77777777" w:rsidTr="00CB5BD3">
        <w:tc>
          <w:tcPr>
            <w:tcW w:w="796" w:type="pct"/>
            <w:shd w:val="clear" w:color="auto" w:fill="auto"/>
          </w:tcPr>
          <w:p w14:paraId="0EBDD023" w14:textId="77777777" w:rsidR="00AD5B1D" w:rsidRPr="00B7278F" w:rsidRDefault="00AD5B1D" w:rsidP="00301FAD">
            <w:pPr>
              <w:ind w:left="113" w:right="113"/>
              <w:jc w:val="center"/>
              <w:rPr>
                <w:sz w:val="22"/>
                <w:szCs w:val="22"/>
              </w:rPr>
            </w:pPr>
            <w:r w:rsidRPr="00B7278F">
              <w:rPr>
                <w:sz w:val="22"/>
                <w:szCs w:val="22"/>
              </w:rPr>
              <w:t>ПР 9</w:t>
            </w:r>
          </w:p>
        </w:tc>
        <w:tc>
          <w:tcPr>
            <w:tcW w:w="588" w:type="pct"/>
            <w:shd w:val="clear" w:color="auto" w:fill="auto"/>
          </w:tcPr>
          <w:p w14:paraId="22E68EB5" w14:textId="43E8B4AE" w:rsidR="00AD5B1D" w:rsidRPr="00B7278F" w:rsidRDefault="00A1202A" w:rsidP="00301FAD">
            <w:pPr>
              <w:jc w:val="center"/>
              <w:rPr>
                <w:b/>
                <w:sz w:val="28"/>
                <w:szCs w:val="28"/>
              </w:rPr>
            </w:pPr>
            <w:r w:rsidRPr="00BA71F8">
              <w:rPr>
                <w:b/>
              </w:rPr>
              <w:sym w:font="Symbol" w:char="F0B7"/>
            </w:r>
          </w:p>
        </w:tc>
        <w:tc>
          <w:tcPr>
            <w:tcW w:w="503" w:type="pct"/>
            <w:shd w:val="clear" w:color="auto" w:fill="auto"/>
          </w:tcPr>
          <w:p w14:paraId="01FD6DE1" w14:textId="77777777" w:rsidR="00AD5B1D" w:rsidRPr="00B7278F" w:rsidRDefault="00AD5B1D" w:rsidP="00301F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3" w:type="pct"/>
            <w:shd w:val="clear" w:color="auto" w:fill="auto"/>
          </w:tcPr>
          <w:p w14:paraId="726D0616" w14:textId="73860066" w:rsidR="00AD5B1D" w:rsidRPr="00B7278F" w:rsidRDefault="00AD5B1D" w:rsidP="00301F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2" w:type="pct"/>
          </w:tcPr>
          <w:p w14:paraId="7F33ADC0" w14:textId="6EFAD51E" w:rsidR="00AD5B1D" w:rsidRPr="00B7278F" w:rsidRDefault="00A1202A" w:rsidP="00301FAD">
            <w:pPr>
              <w:jc w:val="center"/>
              <w:rPr>
                <w:b/>
                <w:sz w:val="28"/>
                <w:szCs w:val="28"/>
              </w:rPr>
            </w:pPr>
            <w:r w:rsidRPr="00BA71F8">
              <w:rPr>
                <w:b/>
              </w:rPr>
              <w:sym w:font="Symbol" w:char="F0B7"/>
            </w:r>
          </w:p>
        </w:tc>
        <w:tc>
          <w:tcPr>
            <w:tcW w:w="502" w:type="pct"/>
            <w:shd w:val="clear" w:color="auto" w:fill="auto"/>
          </w:tcPr>
          <w:p w14:paraId="5B8F606C" w14:textId="476EC2CB" w:rsidR="00AD5B1D" w:rsidRPr="00B7278F" w:rsidRDefault="00AD5B1D" w:rsidP="00301F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3" w:type="pct"/>
            <w:shd w:val="clear" w:color="auto" w:fill="auto"/>
          </w:tcPr>
          <w:p w14:paraId="2672E554" w14:textId="77777777" w:rsidR="00AD5B1D" w:rsidRPr="00B7278F" w:rsidRDefault="00AD5B1D" w:rsidP="00301F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3" w:type="pct"/>
            <w:shd w:val="clear" w:color="auto" w:fill="auto"/>
          </w:tcPr>
          <w:p w14:paraId="20D4960B" w14:textId="27CECF05" w:rsidR="00AD5B1D" w:rsidRPr="00B7278F" w:rsidRDefault="00A1202A" w:rsidP="00301FAD">
            <w:pPr>
              <w:jc w:val="center"/>
            </w:pPr>
            <w:r w:rsidRPr="00BA71F8">
              <w:rPr>
                <w:b/>
              </w:rPr>
              <w:sym w:font="Symbol" w:char="F0B7"/>
            </w:r>
          </w:p>
        </w:tc>
        <w:tc>
          <w:tcPr>
            <w:tcW w:w="601" w:type="pct"/>
          </w:tcPr>
          <w:p w14:paraId="168CE543" w14:textId="1F39756A" w:rsidR="00AD5B1D" w:rsidRPr="00B7278F" w:rsidRDefault="00AD5B1D" w:rsidP="00301FAD">
            <w:pPr>
              <w:jc w:val="center"/>
            </w:pPr>
          </w:p>
        </w:tc>
      </w:tr>
      <w:tr w:rsidR="00CB5BD3" w:rsidRPr="006B65C2" w14:paraId="42D58C0D" w14:textId="77777777" w:rsidTr="00CB5BD3">
        <w:tc>
          <w:tcPr>
            <w:tcW w:w="796" w:type="pct"/>
            <w:shd w:val="clear" w:color="auto" w:fill="auto"/>
          </w:tcPr>
          <w:p w14:paraId="200D5183" w14:textId="75F7F4EC" w:rsidR="00CB5BD3" w:rsidRPr="00B7278F" w:rsidRDefault="00CB5BD3" w:rsidP="00CB5BD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 10</w:t>
            </w:r>
          </w:p>
        </w:tc>
        <w:tc>
          <w:tcPr>
            <w:tcW w:w="588" w:type="pct"/>
            <w:shd w:val="clear" w:color="auto" w:fill="auto"/>
          </w:tcPr>
          <w:p w14:paraId="39FCC284" w14:textId="77777777" w:rsidR="00CB5BD3" w:rsidRPr="00BA71F8" w:rsidRDefault="00CB5BD3" w:rsidP="00CB5BD3">
            <w:pPr>
              <w:jc w:val="center"/>
              <w:rPr>
                <w:b/>
              </w:rPr>
            </w:pPr>
          </w:p>
        </w:tc>
        <w:tc>
          <w:tcPr>
            <w:tcW w:w="503" w:type="pct"/>
            <w:shd w:val="clear" w:color="auto" w:fill="auto"/>
          </w:tcPr>
          <w:p w14:paraId="30BF1713" w14:textId="09CCB93D" w:rsidR="00CB5BD3" w:rsidRPr="00B7278F" w:rsidRDefault="00CB5BD3" w:rsidP="00CB5B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3" w:type="pct"/>
            <w:shd w:val="clear" w:color="auto" w:fill="auto"/>
          </w:tcPr>
          <w:p w14:paraId="2DE4F491" w14:textId="77777777" w:rsidR="00CB5BD3" w:rsidRPr="00B7278F" w:rsidRDefault="00CB5BD3" w:rsidP="00CB5BD3">
            <w:pPr>
              <w:jc w:val="center"/>
              <w:rPr>
                <w:b/>
              </w:rPr>
            </w:pPr>
          </w:p>
        </w:tc>
        <w:tc>
          <w:tcPr>
            <w:tcW w:w="502" w:type="pct"/>
          </w:tcPr>
          <w:p w14:paraId="43872F26" w14:textId="77777777" w:rsidR="00CB5BD3" w:rsidRPr="00B7278F" w:rsidRDefault="00CB5BD3" w:rsidP="00CB5B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2" w:type="pct"/>
            <w:shd w:val="clear" w:color="auto" w:fill="auto"/>
          </w:tcPr>
          <w:p w14:paraId="3428A1CB" w14:textId="759855EA" w:rsidR="00CB5BD3" w:rsidRPr="00B7278F" w:rsidRDefault="008571A3" w:rsidP="00CB5BD3">
            <w:pPr>
              <w:jc w:val="center"/>
              <w:rPr>
                <w:b/>
                <w:sz w:val="28"/>
                <w:szCs w:val="28"/>
              </w:rPr>
            </w:pPr>
            <w:r w:rsidRPr="00BA71F8">
              <w:rPr>
                <w:b/>
              </w:rPr>
              <w:sym w:font="Symbol" w:char="F0B7"/>
            </w:r>
          </w:p>
        </w:tc>
        <w:tc>
          <w:tcPr>
            <w:tcW w:w="503" w:type="pct"/>
            <w:shd w:val="clear" w:color="auto" w:fill="auto"/>
          </w:tcPr>
          <w:p w14:paraId="15D3AC2F" w14:textId="77777777" w:rsidR="00CB5BD3" w:rsidRPr="00B7278F" w:rsidRDefault="00CB5BD3" w:rsidP="00CB5B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3" w:type="pct"/>
            <w:shd w:val="clear" w:color="auto" w:fill="auto"/>
          </w:tcPr>
          <w:p w14:paraId="74814CD4" w14:textId="1F283C09" w:rsidR="00CB5BD3" w:rsidRPr="00B7278F" w:rsidRDefault="00CB5BD3" w:rsidP="00CB5BD3">
            <w:pPr>
              <w:jc w:val="center"/>
            </w:pPr>
          </w:p>
        </w:tc>
        <w:tc>
          <w:tcPr>
            <w:tcW w:w="601" w:type="pct"/>
          </w:tcPr>
          <w:p w14:paraId="1F6D6557" w14:textId="07E74984" w:rsidR="00CB5BD3" w:rsidRPr="00BA71F8" w:rsidRDefault="00CB5BD3" w:rsidP="00CB5BD3">
            <w:pPr>
              <w:jc w:val="center"/>
              <w:rPr>
                <w:b/>
              </w:rPr>
            </w:pPr>
            <w:r w:rsidRPr="00BA71F8">
              <w:rPr>
                <w:b/>
              </w:rPr>
              <w:sym w:font="Symbol" w:char="F0B7"/>
            </w:r>
          </w:p>
        </w:tc>
      </w:tr>
      <w:tr w:rsidR="00CB5BD3" w:rsidRPr="006B65C2" w14:paraId="7D5E730E" w14:textId="77777777" w:rsidTr="00CB5BD3">
        <w:tc>
          <w:tcPr>
            <w:tcW w:w="796" w:type="pct"/>
            <w:shd w:val="clear" w:color="auto" w:fill="auto"/>
          </w:tcPr>
          <w:p w14:paraId="156AB993" w14:textId="581BAB69" w:rsidR="00CB5BD3" w:rsidRPr="00B7278F" w:rsidRDefault="00CB5BD3" w:rsidP="00CB5BD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 11</w:t>
            </w:r>
          </w:p>
        </w:tc>
        <w:tc>
          <w:tcPr>
            <w:tcW w:w="588" w:type="pct"/>
            <w:shd w:val="clear" w:color="auto" w:fill="auto"/>
          </w:tcPr>
          <w:p w14:paraId="3A5DF0A1" w14:textId="0F2525CF" w:rsidR="00CB5BD3" w:rsidRPr="00BA71F8" w:rsidRDefault="00CB5BD3" w:rsidP="00CB5BD3">
            <w:pPr>
              <w:jc w:val="center"/>
              <w:rPr>
                <w:b/>
              </w:rPr>
            </w:pPr>
          </w:p>
        </w:tc>
        <w:tc>
          <w:tcPr>
            <w:tcW w:w="503" w:type="pct"/>
            <w:shd w:val="clear" w:color="auto" w:fill="auto"/>
          </w:tcPr>
          <w:p w14:paraId="40E51B1E" w14:textId="77777777" w:rsidR="00CB5BD3" w:rsidRPr="00B7278F" w:rsidRDefault="00CB5BD3" w:rsidP="00CB5B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3" w:type="pct"/>
            <w:shd w:val="clear" w:color="auto" w:fill="auto"/>
          </w:tcPr>
          <w:p w14:paraId="304E2471" w14:textId="0DEB18DA" w:rsidR="00CB5BD3" w:rsidRPr="00B7278F" w:rsidRDefault="00CB5BD3" w:rsidP="00CB5BD3">
            <w:pPr>
              <w:jc w:val="center"/>
              <w:rPr>
                <w:b/>
              </w:rPr>
            </w:pPr>
          </w:p>
        </w:tc>
        <w:tc>
          <w:tcPr>
            <w:tcW w:w="502" w:type="pct"/>
          </w:tcPr>
          <w:p w14:paraId="40D8D506" w14:textId="77777777" w:rsidR="00CB5BD3" w:rsidRPr="00B7278F" w:rsidRDefault="00CB5BD3" w:rsidP="00CB5B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2" w:type="pct"/>
            <w:shd w:val="clear" w:color="auto" w:fill="auto"/>
          </w:tcPr>
          <w:p w14:paraId="59711614" w14:textId="77777777" w:rsidR="00CB5BD3" w:rsidRPr="00B7278F" w:rsidRDefault="00CB5BD3" w:rsidP="00CB5B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3" w:type="pct"/>
            <w:shd w:val="clear" w:color="auto" w:fill="auto"/>
          </w:tcPr>
          <w:p w14:paraId="6268E15E" w14:textId="7024F5A7" w:rsidR="00CB5BD3" w:rsidRPr="00B7278F" w:rsidRDefault="008571A3" w:rsidP="00CB5BD3">
            <w:pPr>
              <w:jc w:val="center"/>
              <w:rPr>
                <w:b/>
                <w:sz w:val="28"/>
                <w:szCs w:val="28"/>
              </w:rPr>
            </w:pPr>
            <w:r w:rsidRPr="00BA71F8">
              <w:rPr>
                <w:b/>
              </w:rPr>
              <w:sym w:font="Symbol" w:char="F0B7"/>
            </w:r>
          </w:p>
        </w:tc>
        <w:tc>
          <w:tcPr>
            <w:tcW w:w="503" w:type="pct"/>
            <w:shd w:val="clear" w:color="auto" w:fill="auto"/>
          </w:tcPr>
          <w:p w14:paraId="6C9AC6C3" w14:textId="77777777" w:rsidR="00CB5BD3" w:rsidRPr="00B7278F" w:rsidRDefault="00CB5BD3" w:rsidP="00CB5BD3">
            <w:pPr>
              <w:jc w:val="center"/>
            </w:pPr>
          </w:p>
        </w:tc>
        <w:tc>
          <w:tcPr>
            <w:tcW w:w="601" w:type="pct"/>
          </w:tcPr>
          <w:p w14:paraId="08C80B19" w14:textId="6593E3D5" w:rsidR="00CB5BD3" w:rsidRPr="00BA71F8" w:rsidRDefault="00CB5BD3" w:rsidP="00CB5BD3">
            <w:pPr>
              <w:jc w:val="center"/>
              <w:rPr>
                <w:b/>
              </w:rPr>
            </w:pPr>
          </w:p>
        </w:tc>
      </w:tr>
    </w:tbl>
    <w:p w14:paraId="68612BC2" w14:textId="77777777" w:rsidR="00A5643D" w:rsidRPr="006B65C2" w:rsidRDefault="00A5643D" w:rsidP="00A5643D"/>
    <w:p w14:paraId="72D89E45" w14:textId="77777777" w:rsidR="00F76227" w:rsidRDefault="00F76227"/>
    <w:sectPr w:rsidR="00F76227" w:rsidSect="00301FAD"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D2A48"/>
    <w:multiLevelType w:val="hybridMultilevel"/>
    <w:tmpl w:val="F858DDCA"/>
    <w:lvl w:ilvl="0" w:tplc="8C88C9D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  <w:color w:val="0000FF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22204"/>
    <w:multiLevelType w:val="multilevel"/>
    <w:tmpl w:val="44A82B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9CD6539"/>
    <w:multiLevelType w:val="hybridMultilevel"/>
    <w:tmpl w:val="1D861718"/>
    <w:lvl w:ilvl="0" w:tplc="C3C2A046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DA3A2C"/>
    <w:multiLevelType w:val="hybridMultilevel"/>
    <w:tmpl w:val="B2226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713175"/>
    <w:multiLevelType w:val="hybridMultilevel"/>
    <w:tmpl w:val="C7DAB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112EAB"/>
    <w:multiLevelType w:val="hybridMultilevel"/>
    <w:tmpl w:val="86BA124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285854"/>
    <w:multiLevelType w:val="multilevel"/>
    <w:tmpl w:val="AD52905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7" w15:restartNumberingAfterBreak="0">
    <w:nsid w:val="674A5232"/>
    <w:multiLevelType w:val="hybridMultilevel"/>
    <w:tmpl w:val="6B7012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DF2301"/>
    <w:multiLevelType w:val="hybridMultilevel"/>
    <w:tmpl w:val="3DD46C66"/>
    <w:lvl w:ilvl="0" w:tplc="EF205C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D178D7"/>
    <w:multiLevelType w:val="hybridMultilevel"/>
    <w:tmpl w:val="500C6B9E"/>
    <w:lvl w:ilvl="0" w:tplc="EBE65E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68E01A63"/>
    <w:multiLevelType w:val="multilevel"/>
    <w:tmpl w:val="F9527A1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A226FCE"/>
    <w:multiLevelType w:val="hybridMultilevel"/>
    <w:tmpl w:val="D902B484"/>
    <w:lvl w:ilvl="0" w:tplc="8C2C07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958417460">
    <w:abstractNumId w:val="8"/>
  </w:num>
  <w:num w:numId="2" w16cid:durableId="178005370">
    <w:abstractNumId w:val="6"/>
  </w:num>
  <w:num w:numId="3" w16cid:durableId="1610897263">
    <w:abstractNumId w:val="3"/>
  </w:num>
  <w:num w:numId="4" w16cid:durableId="506478076">
    <w:abstractNumId w:val="5"/>
  </w:num>
  <w:num w:numId="5" w16cid:durableId="1544244343">
    <w:abstractNumId w:val="10"/>
  </w:num>
  <w:num w:numId="6" w16cid:durableId="280575503">
    <w:abstractNumId w:val="1"/>
  </w:num>
  <w:num w:numId="7" w16cid:durableId="1255238962">
    <w:abstractNumId w:val="0"/>
  </w:num>
  <w:num w:numId="8" w16cid:durableId="515654960">
    <w:abstractNumId w:val="7"/>
  </w:num>
  <w:num w:numId="9" w16cid:durableId="647825436">
    <w:abstractNumId w:val="2"/>
  </w:num>
  <w:num w:numId="10" w16cid:durableId="516192105">
    <w:abstractNumId w:val="4"/>
  </w:num>
  <w:num w:numId="11" w16cid:durableId="1709572284">
    <w:abstractNumId w:val="11"/>
  </w:num>
  <w:num w:numId="12" w16cid:durableId="11376452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43D"/>
    <w:rsid w:val="00013745"/>
    <w:rsid w:val="000C33F0"/>
    <w:rsid w:val="00113AF0"/>
    <w:rsid w:val="00131F82"/>
    <w:rsid w:val="00144D91"/>
    <w:rsid w:val="001D561A"/>
    <w:rsid w:val="001E56FF"/>
    <w:rsid w:val="00254625"/>
    <w:rsid w:val="00301FAD"/>
    <w:rsid w:val="003E4DA0"/>
    <w:rsid w:val="00400A53"/>
    <w:rsid w:val="0043701D"/>
    <w:rsid w:val="00465672"/>
    <w:rsid w:val="0047375F"/>
    <w:rsid w:val="00582B52"/>
    <w:rsid w:val="005E23ED"/>
    <w:rsid w:val="006221EC"/>
    <w:rsid w:val="00647E5C"/>
    <w:rsid w:val="006642DB"/>
    <w:rsid w:val="006A0818"/>
    <w:rsid w:val="006A389D"/>
    <w:rsid w:val="007E2654"/>
    <w:rsid w:val="00832C28"/>
    <w:rsid w:val="008571A3"/>
    <w:rsid w:val="008929BB"/>
    <w:rsid w:val="009547E8"/>
    <w:rsid w:val="009D5A8F"/>
    <w:rsid w:val="00A1202A"/>
    <w:rsid w:val="00A5643D"/>
    <w:rsid w:val="00A83066"/>
    <w:rsid w:val="00AD5B1D"/>
    <w:rsid w:val="00B17E1D"/>
    <w:rsid w:val="00B74FC3"/>
    <w:rsid w:val="00C15B2B"/>
    <w:rsid w:val="00C77255"/>
    <w:rsid w:val="00CB521D"/>
    <w:rsid w:val="00CB5BD3"/>
    <w:rsid w:val="00DB4B00"/>
    <w:rsid w:val="00E8655B"/>
    <w:rsid w:val="00EE0DC1"/>
    <w:rsid w:val="00EE2BB1"/>
    <w:rsid w:val="00F76227"/>
    <w:rsid w:val="00F8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9D859"/>
  <w15:chartTrackingRefBased/>
  <w15:docId w15:val="{9779FF40-CC65-4077-B626-6BD34A519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6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A5643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5643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A5643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643D"/>
    <w:rPr>
      <w:rFonts w:ascii="Arial" w:eastAsia="Times New Roman" w:hAnsi="Arial" w:cs="Times New Roman"/>
      <w:b/>
      <w:bCs/>
      <w:kern w:val="32"/>
      <w:sz w:val="32"/>
      <w:szCs w:val="32"/>
      <w:lang w:val="uk-UA" w:eastAsia="uk-UA"/>
    </w:rPr>
  </w:style>
  <w:style w:type="character" w:customStyle="1" w:styleId="20">
    <w:name w:val="Заголовок 2 Знак"/>
    <w:basedOn w:val="a0"/>
    <w:link w:val="2"/>
    <w:rsid w:val="00A5643D"/>
    <w:rPr>
      <w:rFonts w:ascii="Arial" w:eastAsia="Times New Roman" w:hAnsi="Arial" w:cs="Times New Roman"/>
      <w:b/>
      <w:bCs/>
      <w:i/>
      <w:iCs/>
      <w:sz w:val="28"/>
      <w:szCs w:val="28"/>
      <w:lang w:val="uk-UA" w:eastAsia="uk-UA"/>
    </w:rPr>
  </w:style>
  <w:style w:type="character" w:customStyle="1" w:styleId="30">
    <w:name w:val="Заголовок 3 Знак"/>
    <w:basedOn w:val="a0"/>
    <w:link w:val="3"/>
    <w:rsid w:val="00A5643D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table" w:styleId="a3">
    <w:name w:val="Table Grid"/>
    <w:basedOn w:val="a1"/>
    <w:rsid w:val="00A56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Continue"/>
    <w:basedOn w:val="a"/>
    <w:rsid w:val="00A5643D"/>
    <w:pPr>
      <w:widowControl w:val="0"/>
      <w:suppressAutoHyphens/>
      <w:spacing w:after="120"/>
      <w:ind w:left="283"/>
    </w:pPr>
    <w:rPr>
      <w:rFonts w:eastAsia="Calibri"/>
      <w:kern w:val="1"/>
      <w:sz w:val="20"/>
      <w:szCs w:val="20"/>
      <w:lang w:val="ru-RU" w:eastAsia="ar-SA"/>
    </w:rPr>
  </w:style>
  <w:style w:type="character" w:styleId="a5">
    <w:name w:val="Hyperlink"/>
    <w:rsid w:val="00A5643D"/>
    <w:rPr>
      <w:color w:val="0000FF"/>
      <w:u w:val="single"/>
    </w:rPr>
  </w:style>
  <w:style w:type="character" w:customStyle="1" w:styleId="uficommentbody">
    <w:name w:val="uficommentbody"/>
    <w:rsid w:val="00A5643D"/>
  </w:style>
  <w:style w:type="paragraph" w:customStyle="1" w:styleId="a6">
    <w:name w:val="Таблица обычный"/>
    <w:basedOn w:val="a"/>
    <w:link w:val="a7"/>
    <w:uiPriority w:val="99"/>
    <w:rsid w:val="00A5643D"/>
    <w:rPr>
      <w:rFonts w:eastAsia="Calibri"/>
      <w:szCs w:val="20"/>
      <w:lang w:eastAsia="x-none"/>
    </w:rPr>
  </w:style>
  <w:style w:type="character" w:customStyle="1" w:styleId="a7">
    <w:name w:val="Таблица обычный Знак"/>
    <w:link w:val="a6"/>
    <w:uiPriority w:val="99"/>
    <w:locked/>
    <w:rsid w:val="00A5643D"/>
    <w:rPr>
      <w:rFonts w:ascii="Times New Roman" w:eastAsia="Calibri" w:hAnsi="Times New Roman" w:cs="Times New Roman"/>
      <w:sz w:val="24"/>
      <w:szCs w:val="20"/>
      <w:lang w:val="uk-UA" w:eastAsia="x-none"/>
    </w:rPr>
  </w:style>
  <w:style w:type="paragraph" w:customStyle="1" w:styleId="Default">
    <w:name w:val="Default"/>
    <w:rsid w:val="00A5643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ru-RU" w:eastAsia="ru-RU"/>
    </w:rPr>
  </w:style>
  <w:style w:type="paragraph" w:styleId="a8">
    <w:name w:val="Body Text Indent"/>
    <w:basedOn w:val="a"/>
    <w:link w:val="a9"/>
    <w:rsid w:val="00A5643D"/>
    <w:pPr>
      <w:spacing w:after="120"/>
      <w:ind w:left="283"/>
    </w:pPr>
  </w:style>
  <w:style w:type="character" w:customStyle="1" w:styleId="a9">
    <w:name w:val="Основний текст з відступом Знак"/>
    <w:basedOn w:val="a0"/>
    <w:link w:val="a8"/>
    <w:rsid w:val="00A5643D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2">
    <w:name w:val="rvps2"/>
    <w:basedOn w:val="a"/>
    <w:rsid w:val="00A5643D"/>
    <w:pPr>
      <w:spacing w:before="100" w:beforeAutospacing="1" w:after="100" w:afterAutospacing="1"/>
    </w:pPr>
    <w:rPr>
      <w:lang w:val="ru-RU" w:eastAsia="ru-RU"/>
    </w:rPr>
  </w:style>
  <w:style w:type="paragraph" w:styleId="aa">
    <w:name w:val="List Paragraph"/>
    <w:basedOn w:val="a"/>
    <w:uiPriority w:val="34"/>
    <w:qFormat/>
    <w:rsid w:val="00A5643D"/>
    <w:pPr>
      <w:suppressAutoHyphens/>
      <w:ind w:left="720"/>
      <w:contextualSpacing/>
    </w:pPr>
    <w:rPr>
      <w:lang w:eastAsia="ar-SA"/>
    </w:rPr>
  </w:style>
  <w:style w:type="paragraph" w:styleId="ab">
    <w:name w:val="Balloon Text"/>
    <w:basedOn w:val="a"/>
    <w:link w:val="ac"/>
    <w:rsid w:val="00A5643D"/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rsid w:val="00A5643D"/>
    <w:rPr>
      <w:rFonts w:ascii="Segoe UI" w:eastAsia="Times New Roman" w:hAnsi="Segoe UI" w:cs="Segoe UI"/>
      <w:sz w:val="18"/>
      <w:szCs w:val="18"/>
      <w:lang w:val="uk-UA" w:eastAsia="uk-UA"/>
    </w:rPr>
  </w:style>
  <w:style w:type="character" w:customStyle="1" w:styleId="tablesaw-cell-content">
    <w:name w:val="tablesaw-cell-content"/>
    <w:rsid w:val="00A5643D"/>
  </w:style>
  <w:style w:type="paragraph" w:customStyle="1" w:styleId="11">
    <w:name w:val="Абзац списка1"/>
    <w:basedOn w:val="a"/>
    <w:rsid w:val="00A5643D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 w:cs="Calibri"/>
      <w:sz w:val="22"/>
      <w:szCs w:val="22"/>
      <w:lang w:val="ru-RU" w:eastAsia="ar-SA"/>
    </w:rPr>
  </w:style>
  <w:style w:type="paragraph" w:styleId="ad">
    <w:name w:val="Document Map"/>
    <w:basedOn w:val="a"/>
    <w:link w:val="ae"/>
    <w:semiHidden/>
    <w:rsid w:val="00A5643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A5643D"/>
    <w:rPr>
      <w:rFonts w:ascii="Tahoma" w:eastAsia="Times New Roman" w:hAnsi="Tahoma" w:cs="Tahoma"/>
      <w:sz w:val="20"/>
      <w:szCs w:val="20"/>
      <w:shd w:val="clear" w:color="auto" w:fill="000080"/>
      <w:lang w:val="uk-UA" w:eastAsia="uk-UA"/>
    </w:rPr>
  </w:style>
  <w:style w:type="character" w:customStyle="1" w:styleId="rvts0">
    <w:name w:val="rvts0"/>
    <w:rsid w:val="00A5643D"/>
  </w:style>
  <w:style w:type="character" w:customStyle="1" w:styleId="fontstyle01">
    <w:name w:val="fontstyle01"/>
    <w:basedOn w:val="a0"/>
    <w:rsid w:val="00131F82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131F82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nu.dp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15380</Words>
  <Characters>8767</Characters>
  <Application>Microsoft Office Word</Application>
  <DocSecurity>0</DocSecurity>
  <Lines>73</Lines>
  <Paragraphs>48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Відділ аспірантури та докторантури</cp:lastModifiedBy>
  <cp:revision>2</cp:revision>
  <dcterms:created xsi:type="dcterms:W3CDTF">2022-05-23T08:14:00Z</dcterms:created>
  <dcterms:modified xsi:type="dcterms:W3CDTF">2022-05-23T08:14:00Z</dcterms:modified>
</cp:coreProperties>
</file>