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E52" w:rsidRPr="006B2DB2" w:rsidRDefault="00B33E52" w:rsidP="00B33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Пропозиції надсилати на електронну адресу </w:t>
      </w:r>
      <w:hyperlink r:id="rId5" w:history="1">
        <w:r w:rsidRPr="00DD287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verba@365.dnu.edu.ua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33E52" w:rsidRPr="00B33E52" w:rsidRDefault="00B33E52" w:rsidP="00B33E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2DB2">
        <w:rPr>
          <w:rFonts w:ascii="Times New Roman" w:hAnsi="Times New Roman" w:cs="Times New Roman"/>
          <w:b/>
          <w:sz w:val="32"/>
          <w:szCs w:val="32"/>
        </w:rPr>
        <w:t>Проєкт</w:t>
      </w:r>
      <w:proofErr w:type="spellEnd"/>
      <w:r w:rsidRPr="006B2DB2">
        <w:rPr>
          <w:rFonts w:ascii="Times New Roman" w:hAnsi="Times New Roman" w:cs="Times New Roman"/>
          <w:b/>
          <w:sz w:val="32"/>
          <w:szCs w:val="32"/>
        </w:rPr>
        <w:t xml:space="preserve"> змін до Положення про</w:t>
      </w:r>
      <w:r w:rsidRPr="00B33E52">
        <w:rPr>
          <w:rFonts w:ascii="Times New Roman" w:hAnsi="Times New Roman" w:cs="Times New Roman"/>
          <w:sz w:val="28"/>
          <w:szCs w:val="28"/>
        </w:rPr>
        <w:t xml:space="preserve"> </w:t>
      </w:r>
      <w:r w:rsidRPr="00B33E52">
        <w:rPr>
          <w:rFonts w:ascii="Times New Roman" w:hAnsi="Times New Roman" w:cs="Times New Roman"/>
          <w:b/>
          <w:sz w:val="32"/>
          <w:szCs w:val="32"/>
        </w:rPr>
        <w:t>організацію і проведення поточного та підсумкового контролю знань здобувачів вищої освіти Дніпровського національного університету імені Олеся Гончара</w:t>
      </w:r>
    </w:p>
    <w:p w:rsidR="00B33E52" w:rsidRDefault="00B33E5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5529"/>
      </w:tblGrid>
      <w:tr w:rsidR="00DD3FF6" w:rsidRPr="00DD3FF6" w:rsidTr="00C23D89">
        <w:trPr>
          <w:tblHeader/>
        </w:trPr>
        <w:tc>
          <w:tcPr>
            <w:tcW w:w="4814" w:type="dxa"/>
          </w:tcPr>
          <w:p w:rsidR="00DD3FF6" w:rsidRPr="00DD3FF6" w:rsidRDefault="00DD3FF6" w:rsidP="00DD3F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b/>
                <w:sz w:val="28"/>
                <w:szCs w:val="28"/>
              </w:rPr>
              <w:t>Було</w:t>
            </w:r>
          </w:p>
        </w:tc>
        <w:tc>
          <w:tcPr>
            <w:tcW w:w="5529" w:type="dxa"/>
          </w:tcPr>
          <w:p w:rsidR="00DD3FF6" w:rsidRPr="00DD3FF6" w:rsidRDefault="00DD3FF6" w:rsidP="00DD3F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b/>
                <w:sz w:val="28"/>
                <w:szCs w:val="28"/>
              </w:rPr>
              <w:t>Пропонується</w:t>
            </w:r>
          </w:p>
        </w:tc>
      </w:tr>
      <w:tr w:rsidR="00B33E52" w:rsidRPr="00DD3FF6" w:rsidTr="00C23D89">
        <w:tc>
          <w:tcPr>
            <w:tcW w:w="4814" w:type="dxa"/>
          </w:tcPr>
          <w:p w:rsidR="00B33E52" w:rsidRPr="00DD3FF6" w:rsidRDefault="00B33E52" w:rsidP="00DD3F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9" w:type="dxa"/>
          </w:tcPr>
          <w:p w:rsidR="00B33E52" w:rsidRPr="00DD3FF6" w:rsidRDefault="00B33E52" w:rsidP="00B33E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Замінити слово «факультет» у всіх відмінках на «</w:t>
            </w:r>
            <w:r w:rsidRPr="00B33E52">
              <w:rPr>
                <w:rFonts w:ascii="Times New Roman" w:hAnsi="Times New Roman" w:cs="Times New Roman"/>
                <w:sz w:val="28"/>
                <w:szCs w:val="28"/>
              </w:rPr>
              <w:t>факультет (навчально-науковий інститут)», словосполучення «декан факультету» на «декан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факультету/директор навчально-наукового інституту», словосполучення «науково-педагогічний працівник» на «науково-педагогічний працівник та педагогічний працівник із числа професорів, доцентів, старших викладачів, викладачів та асистентів».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1.1.Положення про організацію і проведення поточного та підсумкового контролю знань здобувачів вищої освіти Дніпровського національного університету імені Олеся Гончара (далі – Положення) 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розроблено відповідно до законів України «Про освіту», «Про вищу освіту», Положення про порядок відрахування, переривання навчання, поновлення і переведення осіб, які навчаються у закладах вищої освіти, та надання їм академічної відпустки, затвердженого наказом Міністерства освіти і науки України від 07.02.2024 № 134, 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>нормативних актів і документів Міністерства освіти і науки України,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Статуту Дніпропетровського національного університету імені Олеся Гончара, 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Положення про організацію освітнього процесу в Дніпровському національному університеті імені Олеся Гончара 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>(далі – університет)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3FF6" w:rsidRPr="00DD3FF6" w:rsidRDefault="00DD3FF6" w:rsidP="00DD3FF6">
            <w:pPr>
              <w:pStyle w:val="a4"/>
              <w:ind w:left="0" w:firstLine="709"/>
              <w:jc w:val="both"/>
              <w:rPr>
                <w:sz w:val="28"/>
                <w:szCs w:val="28"/>
                <w:lang w:val="uk-UA"/>
              </w:rPr>
            </w:pPr>
            <w:r w:rsidRPr="00DD3FF6">
              <w:rPr>
                <w:sz w:val="28"/>
                <w:szCs w:val="28"/>
                <w:lang w:val="uk-UA"/>
              </w:rPr>
              <w:t xml:space="preserve">Положення регламентує вимоги до організації і проведення поточного та підсумкового контролю результатів </w:t>
            </w:r>
            <w:r w:rsidRPr="00DD3FF6">
              <w:rPr>
                <w:sz w:val="28"/>
                <w:szCs w:val="28"/>
                <w:lang w:val="uk-UA"/>
              </w:rPr>
              <w:lastRenderedPageBreak/>
              <w:t xml:space="preserve">навчання здобувачів вищої освіти (далі – здобувачів) та визначає порядок ліквідації академічних заборгованостей. </w:t>
            </w:r>
          </w:p>
          <w:p w:rsidR="00DD3FF6" w:rsidRPr="00DD3FF6" w:rsidRDefault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1.1.Положення про організацію і проведення поточного та підсумкового контролю знань здобувачів вищої освіти Дніпровського національного університету імені Олеся Гончара (далі – Положення) 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розроблено відповідно до законів України «Про освіту», «Про вищу освіту», 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  <w:t>«Про академічну доброчесність»,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Положення про порядок відрахування, переривання навчання, поновлення і переведення осіб, які навчаються у закладах вищої освіти, та надання їм академічної відпустки, затвердженого наказом Міністерства освіти і науки України від 07.02.2024 № 134, 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>нормативних актів і документів Міністерства освіти і науки України,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Статуту Дніпропетровського національного університету імені Олеся Гончара, 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Положення про організацію освітнього процесу в Дніпровському національному університеті імені Олеся Гончара </w:t>
            </w:r>
            <w:r w:rsidRPr="00DD3FF6">
              <w:rPr>
                <w:rFonts w:ascii="Times New Roman" w:hAnsi="Times New Roman" w:cs="Times New Roman"/>
                <w:bCs/>
                <w:sz w:val="28"/>
                <w:szCs w:val="28"/>
              </w:rPr>
              <w:t>(далі – університет)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3FF6" w:rsidRPr="00DD3FF6" w:rsidRDefault="00DD3FF6" w:rsidP="00DD3FF6">
            <w:pPr>
              <w:pStyle w:val="a4"/>
              <w:ind w:left="0" w:firstLine="709"/>
              <w:jc w:val="both"/>
              <w:rPr>
                <w:sz w:val="28"/>
                <w:szCs w:val="28"/>
              </w:rPr>
            </w:pPr>
            <w:r w:rsidRPr="00DD3FF6">
              <w:rPr>
                <w:sz w:val="28"/>
                <w:szCs w:val="28"/>
                <w:lang w:val="uk-UA"/>
              </w:rPr>
              <w:t xml:space="preserve">Положення регламентує вимоги до організації і проведення поточного та підсумкового контролю результатів навчання здобувачів вищої освіти (далі – здобувачів) та визначає порядок ліквідації академічних заборгованостей. 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w w:val="102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w w:val="102"/>
                <w:sz w:val="28"/>
                <w:szCs w:val="28"/>
              </w:rPr>
              <w:lastRenderedPageBreak/>
              <w:t xml:space="preserve">1.5.Форми поточного та підсумкового контролю результатів навчання 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здобувачів з </w:t>
            </w:r>
            <w:r w:rsidRPr="00DD3FF6">
              <w:rPr>
                <w:rFonts w:ascii="Times New Roman" w:hAnsi="Times New Roman" w:cs="Times New Roman"/>
                <w:w w:val="102"/>
                <w:sz w:val="28"/>
                <w:szCs w:val="28"/>
              </w:rPr>
              <w:t>навчальної дисципліни та критерії їхнього оцінювання визначено у робочій програмі навчальної дисципліни, що формується за освітньою програмою та навчальним планом.</w:t>
            </w:r>
          </w:p>
          <w:p w:rsidR="00DD3FF6" w:rsidRP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w w:val="102"/>
                <w:sz w:val="28"/>
                <w:szCs w:val="28"/>
              </w:rPr>
              <w:t xml:space="preserve">1.5.Форми поточного та підсумкового контролю результатів навчання </w:t>
            </w: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здобувачів з </w:t>
            </w:r>
            <w:r w:rsidRPr="00DD3FF6">
              <w:rPr>
                <w:rFonts w:ascii="Times New Roman" w:hAnsi="Times New Roman" w:cs="Times New Roman"/>
                <w:w w:val="102"/>
                <w:sz w:val="28"/>
                <w:szCs w:val="28"/>
              </w:rPr>
              <w:t xml:space="preserve">навчальної дисципліни та критерії їхнього оцінювання визначено у робочій програмі навчальної дисципліни, що формується </w:t>
            </w:r>
            <w:r w:rsidRPr="001A0FC6">
              <w:rPr>
                <w:rFonts w:ascii="Times New Roman" w:hAnsi="Times New Roman" w:cs="Times New Roman"/>
                <w:w w:val="102"/>
                <w:sz w:val="28"/>
                <w:szCs w:val="28"/>
                <w:highlight w:val="yellow"/>
              </w:rPr>
              <w:t>відповідно до освітньої програми та навчального плану.</w:t>
            </w:r>
            <w:r w:rsidRPr="001A0FC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Оцінювання результатів навчання здійснюється з дотриманням принципів і правил академічної доброчесності відповідно до законодавства України та внутрішніх нормативних документів Університету.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2.11.У разі виявлення фактів академічної </w:t>
            </w:r>
            <w:proofErr w:type="spellStart"/>
            <w:r w:rsidRPr="00DD3FF6">
              <w:rPr>
                <w:rFonts w:ascii="Times New Roman" w:hAnsi="Times New Roman" w:cs="Times New Roman"/>
                <w:sz w:val="28"/>
                <w:szCs w:val="28"/>
              </w:rPr>
              <w:t>недоброчесності</w:t>
            </w:r>
            <w:proofErr w:type="spellEnd"/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 чи несамостійного виконання завдань здобувачем під час процедури поточного контролю вважають, що здобувач за цим видом поточного контролю отримав нуль балів.</w:t>
            </w:r>
          </w:p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 xml:space="preserve">2.11. </w:t>
            </w:r>
            <w:r w:rsidRPr="001A0FC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Під час виконання завдань поточного контролю здобувач зобов’язаний дотримуватися принципів і правил академічної доброчесності, забезпечувати самостійність виконання завдань, належним чином зазначати використані джерела інформації та не допускати інших порушень академічної доброчесності, визначених законодавством України та внутрішніми нормативними документами Університету.</w:t>
            </w:r>
          </w:p>
          <w:p w:rsidR="00DD3FF6" w:rsidRPr="00DD3FF6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було</w:t>
            </w:r>
          </w:p>
        </w:tc>
        <w:tc>
          <w:tcPr>
            <w:tcW w:w="5529" w:type="dxa"/>
          </w:tcPr>
          <w:p w:rsidR="00DD3FF6" w:rsidRPr="00C23D89" w:rsidRDefault="00DD3FF6" w:rsidP="00DD3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D89">
              <w:rPr>
                <w:rFonts w:ascii="Times New Roman" w:hAnsi="Times New Roman" w:cs="Times New Roman"/>
                <w:sz w:val="28"/>
                <w:szCs w:val="28"/>
              </w:rPr>
              <w:t>2.12.У разі виявлення ознак можливого порушення академічної доброчесності під час поточного контролю відповідні обставини фіксуються науково-педагогічним працівником та передаються для розгляду в порядку, визначеному законодавством України і внутрішніми нормативними документами Університету. Результати оцінювання відповідного завдання визначаються з урахуванням установлених критеріїв оцінювання та результатів розгляду виявлених обставин.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DD3FF6" w:rsidRP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Змінити нумерацію подальших пунктів розділу 2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було</w:t>
            </w:r>
          </w:p>
        </w:tc>
        <w:tc>
          <w:tcPr>
            <w:tcW w:w="5529" w:type="dxa"/>
          </w:tcPr>
          <w:p w:rsidR="00DD3FF6" w:rsidRPr="00DD3FF6" w:rsidRDefault="00DD3FF6" w:rsidP="00C23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FC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5.2.Під час підготовки до проходження та виконання завдань підсумкового контролю здобувачі зобов’язані дотримуватися </w:t>
            </w:r>
            <w:r w:rsidRPr="001A0FC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lastRenderedPageBreak/>
              <w:t>принципів і правил академічної доброчесності, виконувати завдання самостійно, якщо інше прямо не передбачено умовами контрольного заходу, та використовувати лише ті матеріали й засоби, користування якими дозволено під час його проведення. У разі виявлення ознак можливого порушення академічної доброчесності відповідні обставини фіксуються та розглядаються в порядку, визначеному законодавством України і внутрішніми нормативними документами Університету.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Змінити нумерацію 5.2-5.15</w:t>
            </w:r>
          </w:p>
        </w:tc>
      </w:tr>
      <w:tr w:rsidR="00DD3FF6" w:rsidRPr="00DD3FF6" w:rsidTr="00C23D89">
        <w:tc>
          <w:tcPr>
            <w:tcW w:w="4814" w:type="dxa"/>
          </w:tcPr>
          <w:p w:rsidR="00DD3FF6" w:rsidRP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3FF6">
              <w:rPr>
                <w:rFonts w:ascii="Times New Roman" w:hAnsi="Times New Roman" w:cs="Times New Roman"/>
                <w:sz w:val="28"/>
                <w:szCs w:val="28"/>
              </w:rPr>
              <w:t>8.6.За наявності факту списування або факту використання здобувачем матеріалів, які не дозволено використовувати під час проведення екзамену, а також у випадку порушення здобувачем встановлених правил або норм поведінки на екзамені, екзаменатор має право усунути його від складання екзамену (диференційованого заліку (заліку)), виставити йому у відомість обліку успішності нуль балів та оцінку «незадовільно» й зробити відповідний запис на його роботі про факт порушення.</w:t>
            </w:r>
          </w:p>
          <w:p w:rsidR="00DD3FF6" w:rsidRDefault="00DD3FF6" w:rsidP="00DD3F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DD3FF6" w:rsidRPr="00DD3FF6" w:rsidRDefault="00DD3FF6" w:rsidP="00C23D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D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8.6.У разі виявлення під час підсумкового контролю ознак можливого порушення академічної доброчесності, зокрема списування або використання матеріалів і засобів, користування якими не дозволено, екзаменатор фіксує відповідні обставини та діє відповідно до законодавства України і внутрішніх нормативних документів Університету.</w:t>
            </w:r>
            <w:r w:rsidRPr="001A0FC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  <w:bookmarkStart w:id="0" w:name="_GoBack"/>
            <w:r w:rsidRPr="00C23D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Оцінювання виконаного завдання здійснюється відповідно до встановлених критеріїв оцінювання з урахуванням результатів розгляду виявлених обставин. Порядок розгляду таких випадків та застосування заходів реагування визначається окремими нормативними документами Університету.</w:t>
            </w:r>
            <w:bookmarkEnd w:id="0"/>
          </w:p>
        </w:tc>
      </w:tr>
    </w:tbl>
    <w:p w:rsidR="00DD3FF6" w:rsidRPr="00DD3FF6" w:rsidRDefault="00DD3FF6">
      <w:pPr>
        <w:rPr>
          <w:rFonts w:ascii="Times New Roman" w:hAnsi="Times New Roman" w:cs="Times New Roman"/>
          <w:sz w:val="28"/>
          <w:szCs w:val="28"/>
        </w:rPr>
      </w:pPr>
    </w:p>
    <w:sectPr w:rsidR="00DD3FF6" w:rsidRPr="00DD3FF6" w:rsidSect="001A0FC6">
      <w:pgSz w:w="11906" w:h="16838"/>
      <w:pgMar w:top="90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0ED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4383D79"/>
    <w:multiLevelType w:val="multilevel"/>
    <w:tmpl w:val="9DC297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7"/>
        </w:tabs>
        <w:ind w:left="1567" w:hanging="432"/>
      </w:pPr>
      <w:rPr>
        <w:rFonts w:cs="Times New Roman" w:hint="default"/>
        <w:b w:val="0"/>
        <w:strike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590432C0"/>
    <w:multiLevelType w:val="multilevel"/>
    <w:tmpl w:val="CBE6F1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F5"/>
    <w:rsid w:val="0008090B"/>
    <w:rsid w:val="001A0FC6"/>
    <w:rsid w:val="003B474B"/>
    <w:rsid w:val="00B33E52"/>
    <w:rsid w:val="00C23D89"/>
    <w:rsid w:val="00DD3FF6"/>
    <w:rsid w:val="00FD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1897"/>
  <w15:chartTrackingRefBased/>
  <w15:docId w15:val="{A6154103-D213-48FB-9274-3D7D6BE7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3FF6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right"/>
    </w:pPr>
    <w:rPr>
      <w:rFonts w:ascii="Times New Roman" w:eastAsia="Times New Roman" w:hAnsi="Times New Roman" w:cs="Times New Roman"/>
      <w:sz w:val="20"/>
      <w:szCs w:val="20"/>
      <w:lang w:val="ru-RU" w:eastAsia="ru-RU" w:bidi="te-IN"/>
    </w:rPr>
  </w:style>
  <w:style w:type="paragraph" w:styleId="a5">
    <w:name w:val="Normal (Web)"/>
    <w:basedOn w:val="a"/>
    <w:uiPriority w:val="99"/>
    <w:semiHidden/>
    <w:unhideWhenUsed/>
    <w:rsid w:val="00DD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1A0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A0FC6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B33E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ba@365.dn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3945</Words>
  <Characters>2249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2026-10-27T09:57:00Z</cp:lastPrinted>
  <dcterms:created xsi:type="dcterms:W3CDTF">2026-10-27T09:11:00Z</dcterms:created>
  <dcterms:modified xsi:type="dcterms:W3CDTF">2026-10-28T07:23:00Z</dcterms:modified>
</cp:coreProperties>
</file>