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571" w:rsidRPr="006B78CE" w:rsidRDefault="00130571" w:rsidP="00130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8C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8574C" w:rsidRPr="006B78CE" w:rsidRDefault="00130571" w:rsidP="00130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8CE">
        <w:rPr>
          <w:rFonts w:ascii="Times New Roman" w:hAnsi="Times New Roman" w:cs="Times New Roman"/>
          <w:b/>
          <w:sz w:val="28"/>
          <w:szCs w:val="28"/>
        </w:rPr>
        <w:t>засідання бюро із забезпечення якості вищої освіти та освітньої діяльності факультету української й іноземної фі</w:t>
      </w:r>
      <w:r w:rsidR="006F71EB">
        <w:rPr>
          <w:rFonts w:ascii="Times New Roman" w:hAnsi="Times New Roman" w:cs="Times New Roman"/>
          <w:b/>
          <w:sz w:val="28"/>
          <w:szCs w:val="28"/>
        </w:rPr>
        <w:t xml:space="preserve">лології та мистецтвознавства № </w:t>
      </w:r>
      <w:r w:rsidR="00C7200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C7200C">
        <w:rPr>
          <w:rFonts w:ascii="Times New Roman" w:hAnsi="Times New Roman" w:cs="Times New Roman"/>
          <w:b/>
          <w:sz w:val="28"/>
          <w:szCs w:val="28"/>
        </w:rPr>
        <w:t xml:space="preserve"> від 24</w:t>
      </w:r>
      <w:r w:rsidRPr="006B78CE">
        <w:rPr>
          <w:rFonts w:ascii="Times New Roman" w:hAnsi="Times New Roman" w:cs="Times New Roman"/>
          <w:b/>
          <w:sz w:val="28"/>
          <w:szCs w:val="28"/>
        </w:rPr>
        <w:t>.</w:t>
      </w:r>
      <w:r w:rsidR="00C7200C">
        <w:rPr>
          <w:rFonts w:ascii="Times New Roman" w:hAnsi="Times New Roman" w:cs="Times New Roman"/>
          <w:b/>
          <w:sz w:val="28"/>
          <w:szCs w:val="28"/>
          <w:lang w:val="uk-UA"/>
        </w:rPr>
        <w:t>04</w:t>
      </w:r>
      <w:r w:rsidR="006F71EB">
        <w:rPr>
          <w:rFonts w:ascii="Times New Roman" w:hAnsi="Times New Roman" w:cs="Times New Roman"/>
          <w:b/>
          <w:sz w:val="28"/>
          <w:szCs w:val="28"/>
        </w:rPr>
        <w:t>.2025</w:t>
      </w:r>
    </w:p>
    <w:p w:rsidR="00130571" w:rsidRPr="006B78CE" w:rsidRDefault="00130571" w:rsidP="001305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B78CE">
        <w:rPr>
          <w:rFonts w:ascii="Times New Roman" w:hAnsi="Times New Roman" w:cs="Times New Roman"/>
          <w:sz w:val="28"/>
          <w:szCs w:val="28"/>
        </w:rPr>
        <w:t>Присутні:</w:t>
      </w:r>
      <w:r w:rsidRPr="006B7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78CE">
        <w:rPr>
          <w:rFonts w:ascii="Times New Roman" w:hAnsi="Times New Roman"/>
          <w:sz w:val="28"/>
          <w:szCs w:val="28"/>
          <w:lang w:val="uk-UA"/>
        </w:rPr>
        <w:t xml:space="preserve">Алексєєнко Аліна Григорівна,  к.філол.наук, доцент, доцент кафедри порівняльної філології східних та англомовних країн; Гонсалєс-Муніс Світлана Юріївна, к.філол.наук, доцент, доцент кафедри англійської філології; Гончарова Юлія  Станіславівна, к.філол.наук, доцент, доцент кафедри англійської мови для нефілологічних спеціальностей; Зайцева Вікторія Вʼячеславівна, к.філол.наук, доцент, доцент кафедри української мови; Іжко Євгенія Станіславівна, к.філол.наук, доцент, доцент кафедри романо-германської філології; Мосендз Оксана Олегівна, кандидат мистецтвознавства, доцент, доцент кафедри образотворчого мистецтва та дизайну; Пічугіна Тетяна Євгенівна, к.філол.наук, доцент, доцент кафедри зарубіжної літератури; Суїма Ірина Павлівна, к.філол.наук, доцент, доцент кафедри англійської мови для нефілологічних спеціальностей; Корнілова Катерина Олександрівна, д-р.філол.наук, професор, професор кафедри української літератури; Шевчик Катерина Юріївна, к.філол.наук, доцент, доцент кафедри перекладу та лінгвістичної підготовки іноземців; Шпітько Ірина Миколаївна, к.філол.наук, доцент, доцент кафедри загального мовознавства та слов’янознавства; </w:t>
      </w:r>
      <w:r w:rsidRPr="006B78CE">
        <w:rPr>
          <w:rFonts w:ascii="Times New Roman" w:eastAsia="Calibri" w:hAnsi="Times New Roman" w:cs="Times New Roman"/>
          <w:sz w:val="28"/>
          <w:szCs w:val="28"/>
          <w:lang w:val="uk-UA"/>
        </w:rPr>
        <w:t>Фролова Ірина</w:t>
      </w:r>
      <w:r w:rsidRPr="006B78CE">
        <w:rPr>
          <w:rFonts w:ascii="Times New Roman" w:eastAsia="Calibri" w:hAnsi="Times New Roman"/>
          <w:sz w:val="28"/>
          <w:szCs w:val="28"/>
          <w:lang w:val="uk-UA"/>
        </w:rPr>
        <w:t xml:space="preserve"> Станіславівна</w:t>
      </w:r>
      <w:r w:rsidRPr="006B78CE">
        <w:rPr>
          <w:rFonts w:ascii="Times New Roman" w:hAnsi="Times New Roman"/>
          <w:sz w:val="28"/>
          <w:szCs w:val="28"/>
          <w:lang w:val="uk-UA"/>
        </w:rPr>
        <w:t xml:space="preserve">, студентка групи УК-23 (кафедра порівняльної філології східних та англомовних країн); Рудь Едуард Григорович, студент групи УФ-22 (кафедра романо-германської філології); Уваренко Іван Олегович, студент групи УТ-24м, (кафедра перекладу та лінгвістичної підготовки іноземців); Брайченко Єлизавета Дмитрівна, студентка групи УД-22-1 (кафедра образотворчого мистецтва та дизайну); Желєзняк Руслан Володимирович, студент групи УУ-22-1 (кафедра української літератури); Ватковська Марія Максимівна, студентка групи УП-23-1 (кафедра української мови); Білоконь Анна Андріївна, студентка групи УС-23-1 (кафедра загального мовознавства та слов’янознавства); </w:t>
      </w:r>
      <w:r w:rsidRPr="006B78CE">
        <w:rPr>
          <w:rFonts w:ascii="Times New Roman" w:hAnsi="Times New Roman"/>
          <w:sz w:val="28"/>
          <w:szCs w:val="28"/>
        </w:rPr>
        <w:t>Земзюліна Тетяна</w:t>
      </w:r>
      <w:r w:rsidRPr="006B78CE">
        <w:rPr>
          <w:rFonts w:ascii="Times New Roman" w:hAnsi="Times New Roman"/>
          <w:sz w:val="28"/>
          <w:szCs w:val="28"/>
          <w:lang w:val="uk-UA"/>
        </w:rPr>
        <w:t xml:space="preserve"> Едуардівна</w:t>
      </w:r>
      <w:r w:rsidRPr="006B78CE">
        <w:rPr>
          <w:rFonts w:ascii="Times New Roman" w:hAnsi="Times New Roman"/>
          <w:sz w:val="28"/>
          <w:szCs w:val="28"/>
        </w:rPr>
        <w:t xml:space="preserve">, </w:t>
      </w:r>
      <w:r w:rsidRPr="006B78CE">
        <w:rPr>
          <w:rFonts w:ascii="Times New Roman" w:hAnsi="Times New Roman"/>
          <w:sz w:val="28"/>
          <w:szCs w:val="28"/>
          <w:lang w:val="uk-UA"/>
        </w:rPr>
        <w:t>студентка групи У</w:t>
      </w:r>
      <w:r w:rsidRPr="006B78CE">
        <w:rPr>
          <w:rFonts w:ascii="Times New Roman" w:hAnsi="Times New Roman"/>
          <w:sz w:val="28"/>
          <w:szCs w:val="28"/>
        </w:rPr>
        <w:t xml:space="preserve">А-22-2 </w:t>
      </w:r>
      <w:r w:rsidRPr="006B78CE">
        <w:rPr>
          <w:rFonts w:ascii="Times New Roman" w:hAnsi="Times New Roman"/>
          <w:sz w:val="28"/>
          <w:szCs w:val="28"/>
          <w:lang w:val="uk-UA"/>
        </w:rPr>
        <w:t>(кафедра англійської філології).</w:t>
      </w:r>
    </w:p>
    <w:p w:rsidR="00130571" w:rsidRPr="006B78CE" w:rsidRDefault="00130571" w:rsidP="001305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0571" w:rsidRPr="006B78CE" w:rsidRDefault="00130571" w:rsidP="001305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B78CE">
        <w:rPr>
          <w:rFonts w:ascii="Times New Roman" w:hAnsi="Times New Roman"/>
          <w:b/>
          <w:sz w:val="28"/>
          <w:szCs w:val="28"/>
          <w:lang w:val="uk-UA"/>
        </w:rPr>
        <w:t xml:space="preserve">Порядок денний </w:t>
      </w:r>
    </w:p>
    <w:p w:rsidR="00130571" w:rsidRPr="006B78CE" w:rsidRDefault="00130571" w:rsidP="001305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30571" w:rsidRPr="006B78CE" w:rsidRDefault="00130571" w:rsidP="001305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200C" w:rsidRPr="00C7200C" w:rsidRDefault="00110DE5" w:rsidP="00C720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7200C" w:rsidRPr="00C7200C">
        <w:rPr>
          <w:rFonts w:ascii="Times New Roman" w:hAnsi="Times New Roman" w:cs="Times New Roman"/>
          <w:sz w:val="28"/>
          <w:szCs w:val="28"/>
          <w:lang w:val="uk-UA"/>
        </w:rPr>
        <w:t>. Зміни до ОП (термінові, які потрібно внести з урахуванням результатів акредитації 2024/2025 н.р.);</w:t>
      </w:r>
    </w:p>
    <w:p w:rsidR="00027C82" w:rsidRDefault="00110DE5" w:rsidP="00C720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bookmarkStart w:id="0" w:name="_GoBack"/>
      <w:bookmarkEnd w:id="0"/>
      <w:r w:rsidR="00C7200C" w:rsidRPr="00C7200C">
        <w:rPr>
          <w:rFonts w:ascii="Times New Roman" w:hAnsi="Times New Roman" w:cs="Times New Roman"/>
          <w:sz w:val="28"/>
          <w:szCs w:val="28"/>
          <w:lang w:val="uk-UA"/>
        </w:rPr>
        <w:t>. Різне.</w:t>
      </w:r>
    </w:p>
    <w:p w:rsidR="00C7200C" w:rsidRDefault="00C7200C" w:rsidP="00C720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200C" w:rsidRDefault="00C7200C" w:rsidP="00C720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200C" w:rsidRDefault="00C7200C" w:rsidP="00C720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200C" w:rsidRDefault="00C7200C" w:rsidP="00C720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200C" w:rsidRDefault="00C7200C" w:rsidP="00C720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571" w:rsidRDefault="00130571" w:rsidP="00027C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8CE">
        <w:rPr>
          <w:rFonts w:ascii="Times New Roman" w:hAnsi="Times New Roman" w:cs="Times New Roman"/>
          <w:sz w:val="28"/>
          <w:szCs w:val="28"/>
          <w:lang w:val="uk-UA"/>
        </w:rPr>
        <w:lastRenderedPageBreak/>
        <w:t>З першого</w:t>
      </w:r>
      <w:r w:rsidR="00C7200C">
        <w:rPr>
          <w:rFonts w:ascii="Times New Roman" w:hAnsi="Times New Roman" w:cs="Times New Roman"/>
          <w:sz w:val="28"/>
          <w:szCs w:val="28"/>
          <w:lang w:val="uk-UA"/>
        </w:rPr>
        <w:t xml:space="preserve"> питання доповіли гаранти ОП ФУІФМ</w:t>
      </w:r>
      <w:r w:rsidRPr="006B78C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27C82" w:rsidRDefault="00027C82" w:rsidP="00027C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784" w:rsidRDefault="00C7200C" w:rsidP="00A9278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Гаранти ОП поінформували членів БЗЯВО ФУІФМ про зміни до таких ОП </w:t>
      </w:r>
      <w:r w:rsidR="00A92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 першим (бакалаврським) рівнем вищої освіти за</w:t>
      </w:r>
      <w:r w:rsidR="00A92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92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такими освітніми програмами </w:t>
      </w:r>
      <w:r w:rsidR="00A9278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спеціальності В11</w:t>
      </w:r>
      <w:r w:rsidR="00A9278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 </w:t>
      </w:r>
      <w:r w:rsidR="00A9278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Філологія </w:t>
      </w:r>
      <w:r w:rsidR="00A92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(за спеціалізаціями):</w:t>
      </w:r>
    </w:p>
    <w:p w:rsidR="00A92784" w:rsidRDefault="00A92784" w:rsidP="00A92784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Українська мова та література; </w:t>
      </w:r>
    </w:p>
    <w:p w:rsidR="00A92784" w:rsidRDefault="00A92784" w:rsidP="00A92784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Польська мова та література;                                          </w:t>
      </w:r>
    </w:p>
    <w:p w:rsidR="00A92784" w:rsidRDefault="00A92784" w:rsidP="00A92784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Англійська та друга західноєвропейська мови і літератури;</w:t>
      </w:r>
    </w:p>
    <w:p w:rsidR="00A92784" w:rsidRDefault="00A92784" w:rsidP="00A92784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Переклад з англійської та німецької мов;</w:t>
      </w:r>
    </w:p>
    <w:p w:rsidR="00A92784" w:rsidRDefault="00A92784" w:rsidP="00A92784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Німецька та англійська мови і літератури;</w:t>
      </w:r>
    </w:p>
    <w:p w:rsidR="00A92784" w:rsidRDefault="00A92784" w:rsidP="00A92784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Французька та англійська мови і літератури;</w:t>
      </w:r>
    </w:p>
    <w:p w:rsidR="00A92784" w:rsidRDefault="00A92784" w:rsidP="00A92784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Китайська та англійська мови і літератури;</w:t>
      </w:r>
    </w:p>
    <w:p w:rsidR="00A92784" w:rsidRDefault="00A92784" w:rsidP="00A92784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Японська та англійська мови і літератури;           </w:t>
      </w:r>
    </w:p>
    <w:p w:rsidR="00A92784" w:rsidRPr="00A92784" w:rsidRDefault="00A92784" w:rsidP="00A92784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Прикладна лінгвістика.</w:t>
      </w:r>
    </w:p>
    <w:p w:rsidR="00A92784" w:rsidRDefault="00A92784" w:rsidP="00A927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Спеціальності А4 Середня освіта </w:t>
      </w:r>
    </w:p>
    <w:p w:rsidR="00A92784" w:rsidRDefault="00A92784" w:rsidP="00A92784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Середня освіта: Українська мова і література;</w:t>
      </w:r>
    </w:p>
    <w:p w:rsidR="00A92784" w:rsidRPr="00A92784" w:rsidRDefault="00A92784" w:rsidP="00A92784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Середня освіта: Англійська мова і література.</w:t>
      </w:r>
    </w:p>
    <w:p w:rsidR="00A92784" w:rsidRDefault="00A92784" w:rsidP="00A9278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Спеціальності В2 Дизайн</w:t>
      </w:r>
    </w:p>
    <w:p w:rsidR="00A92784" w:rsidRPr="00A92784" w:rsidRDefault="00A92784" w:rsidP="00A92784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Дизайн. </w:t>
      </w:r>
    </w:p>
    <w:p w:rsidR="00A92784" w:rsidRDefault="00A92784" w:rsidP="00A92784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Спеціальності В 4 Образотворче мистецтво та реставрація</w:t>
      </w:r>
    </w:p>
    <w:p w:rsidR="00A92784" w:rsidRPr="00A92784" w:rsidRDefault="00A92784" w:rsidP="00A92784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Образотворче мистецтво, декоративне мистецтво, реставрація</w:t>
      </w:r>
    </w:p>
    <w:p w:rsidR="00A92784" w:rsidRDefault="00A92784" w:rsidP="00A92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 другим (магістерським) рівнем вищої освіти за освітніми програмами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спеціальності В11 Філологія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(за спеціалізаціями):</w:t>
      </w:r>
    </w:p>
    <w:p w:rsidR="00A92784" w:rsidRDefault="00A92784" w:rsidP="00A92784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Українська мова та література;                                                  </w:t>
      </w:r>
    </w:p>
    <w:p w:rsidR="00A92784" w:rsidRDefault="00A92784" w:rsidP="00A92784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Англійська та друга західноєвропейська мови і літератури;</w:t>
      </w:r>
    </w:p>
    <w:p w:rsidR="00A92784" w:rsidRDefault="00A92784" w:rsidP="00A92784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Переклад з англійської та німецької мов;</w:t>
      </w:r>
    </w:p>
    <w:p w:rsidR="00A92784" w:rsidRDefault="00A92784" w:rsidP="00A92784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Німецька та англійська мови і літератури;</w:t>
      </w:r>
    </w:p>
    <w:p w:rsidR="00A92784" w:rsidRDefault="00A92784" w:rsidP="00A92784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Французька та англійська мови і літератури;</w:t>
      </w:r>
    </w:p>
    <w:p w:rsidR="00A92784" w:rsidRDefault="00A92784" w:rsidP="00A92784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Китайська та англійська мови і літератури;</w:t>
      </w:r>
    </w:p>
    <w:p w:rsidR="00A92784" w:rsidRPr="00A92784" w:rsidRDefault="00A92784" w:rsidP="00A92784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Японська та англійська мови і літератури</w:t>
      </w:r>
    </w:p>
    <w:p w:rsidR="00A92784" w:rsidRDefault="00A92784" w:rsidP="00A92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Спеціальності В 2 Дизайн</w:t>
      </w:r>
    </w:p>
    <w:p w:rsidR="00A92784" w:rsidRPr="00A92784" w:rsidRDefault="00110DE5" w:rsidP="00A92784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hyperlink r:id="rId5">
        <w:r w:rsidR="00A927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/>
          </w:rPr>
          <w:t>Дизайн візуального середовища</w:t>
        </w:r>
      </w:hyperlink>
      <w:r w:rsidR="00A92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C7200C" w:rsidRDefault="00A92784" w:rsidP="00A9278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 третім рівнем вищої освіти «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Доктор філософії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із спеціальності В11 Філологія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C7200C" w:rsidRDefault="00A92784" w:rsidP="00027C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Ухвалили: </w:t>
      </w:r>
    </w:p>
    <w:p w:rsidR="00A92784" w:rsidRDefault="00A92784" w:rsidP="00027C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Інформацію гарантів взяти до уваги. </w:t>
      </w:r>
    </w:p>
    <w:p w:rsidR="00A92784" w:rsidRDefault="00A92784" w:rsidP="00027C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Затвердити проєкти ОП ФУІФМ</w:t>
      </w:r>
    </w:p>
    <w:p w:rsidR="00C7200C" w:rsidRDefault="00C7200C" w:rsidP="00027C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3435" w:rsidRDefault="00B23435" w:rsidP="00A9278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БЗЯВО ФУІФМ                                  Ірина СУЇМА</w:t>
      </w:r>
    </w:p>
    <w:p w:rsidR="00A92784" w:rsidRDefault="00A92784" w:rsidP="00A9278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3435" w:rsidRDefault="00B23435" w:rsidP="00A9278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7E5C1F" wp14:editId="5AA0BAEC">
            <wp:simplePos x="0" y="0"/>
            <wp:positionH relativeFrom="column">
              <wp:posOffset>2586990</wp:posOffset>
            </wp:positionH>
            <wp:positionV relativeFrom="paragraph">
              <wp:posOffset>10160</wp:posOffset>
            </wp:positionV>
            <wp:extent cx="857250" cy="402590"/>
            <wp:effectExtent l="0" t="0" r="0" b="0"/>
            <wp:wrapThrough wrapText="bothSides">
              <wp:wrapPolygon edited="0">
                <wp:start x="0" y="0"/>
                <wp:lineTo x="0" y="20442"/>
                <wp:lineTo x="21120" y="20442"/>
                <wp:lineTo x="2112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53" t="69296" r="39070" b="23860"/>
                    <a:stretch/>
                  </pic:blipFill>
                  <pic:spPr bwMode="auto">
                    <a:xfrm>
                      <a:off x="0" y="0"/>
                      <a:ext cx="857250" cy="402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Секретар БЗЯВО ФУІФМ                                Світлана ГОНСАЛЄ-МУНІС</w:t>
      </w:r>
    </w:p>
    <w:p w:rsidR="006B78CE" w:rsidRPr="00B23435" w:rsidRDefault="00B23435" w:rsidP="00B23435">
      <w:pPr>
        <w:tabs>
          <w:tab w:val="left" w:pos="13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6B78CE" w:rsidRPr="00B2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231E"/>
    <w:multiLevelType w:val="multilevel"/>
    <w:tmpl w:val="DC00A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C20D1"/>
    <w:multiLevelType w:val="multilevel"/>
    <w:tmpl w:val="2E92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5510E"/>
    <w:multiLevelType w:val="multilevel"/>
    <w:tmpl w:val="882A4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44AB1"/>
    <w:multiLevelType w:val="multilevel"/>
    <w:tmpl w:val="7A2A04F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10D3260B"/>
    <w:multiLevelType w:val="multilevel"/>
    <w:tmpl w:val="6B1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D53AAB"/>
    <w:multiLevelType w:val="multilevel"/>
    <w:tmpl w:val="01A0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F923D1"/>
    <w:multiLevelType w:val="multilevel"/>
    <w:tmpl w:val="6202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02554B"/>
    <w:multiLevelType w:val="multilevel"/>
    <w:tmpl w:val="EE64F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77D77"/>
    <w:multiLevelType w:val="multilevel"/>
    <w:tmpl w:val="3326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173C9C"/>
    <w:multiLevelType w:val="multilevel"/>
    <w:tmpl w:val="BEC4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7C5E0C"/>
    <w:multiLevelType w:val="multilevel"/>
    <w:tmpl w:val="66E82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5D2391"/>
    <w:multiLevelType w:val="multilevel"/>
    <w:tmpl w:val="6B0E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7251D8"/>
    <w:multiLevelType w:val="multilevel"/>
    <w:tmpl w:val="3AEE0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8460E5"/>
    <w:multiLevelType w:val="multilevel"/>
    <w:tmpl w:val="D712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1B4BA1"/>
    <w:multiLevelType w:val="multilevel"/>
    <w:tmpl w:val="4DB6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5739B9"/>
    <w:multiLevelType w:val="multilevel"/>
    <w:tmpl w:val="644E6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EA78D3"/>
    <w:multiLevelType w:val="multilevel"/>
    <w:tmpl w:val="13E8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3037A"/>
    <w:multiLevelType w:val="multilevel"/>
    <w:tmpl w:val="1B5A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9D6073"/>
    <w:multiLevelType w:val="multilevel"/>
    <w:tmpl w:val="F134F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2F21AD"/>
    <w:multiLevelType w:val="multilevel"/>
    <w:tmpl w:val="5F2C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413071"/>
    <w:multiLevelType w:val="multilevel"/>
    <w:tmpl w:val="56F6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3771DA"/>
    <w:multiLevelType w:val="multilevel"/>
    <w:tmpl w:val="26A6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1B098A"/>
    <w:multiLevelType w:val="multilevel"/>
    <w:tmpl w:val="6AD8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841254"/>
    <w:multiLevelType w:val="multilevel"/>
    <w:tmpl w:val="C2BA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6667CB"/>
    <w:multiLevelType w:val="multilevel"/>
    <w:tmpl w:val="331E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73117D"/>
    <w:multiLevelType w:val="multilevel"/>
    <w:tmpl w:val="5CBC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9B3068"/>
    <w:multiLevelType w:val="multilevel"/>
    <w:tmpl w:val="7018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523C81"/>
    <w:multiLevelType w:val="multilevel"/>
    <w:tmpl w:val="B54A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4317E0"/>
    <w:multiLevelType w:val="multilevel"/>
    <w:tmpl w:val="377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1F625C"/>
    <w:multiLevelType w:val="multilevel"/>
    <w:tmpl w:val="4302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B657AF"/>
    <w:multiLevelType w:val="multilevel"/>
    <w:tmpl w:val="358C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31679D"/>
    <w:multiLevelType w:val="multilevel"/>
    <w:tmpl w:val="6C42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7260A9"/>
    <w:multiLevelType w:val="multilevel"/>
    <w:tmpl w:val="D76C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EE17CB"/>
    <w:multiLevelType w:val="multilevel"/>
    <w:tmpl w:val="000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765AC9"/>
    <w:multiLevelType w:val="multilevel"/>
    <w:tmpl w:val="39B2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1231BA"/>
    <w:multiLevelType w:val="multilevel"/>
    <w:tmpl w:val="AD0E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11749D"/>
    <w:multiLevelType w:val="multilevel"/>
    <w:tmpl w:val="D54A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9D2EDC"/>
    <w:multiLevelType w:val="multilevel"/>
    <w:tmpl w:val="E806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8"/>
  </w:num>
  <w:num w:numId="3">
    <w:abstractNumId w:val="30"/>
  </w:num>
  <w:num w:numId="4">
    <w:abstractNumId w:val="6"/>
  </w:num>
  <w:num w:numId="5">
    <w:abstractNumId w:val="2"/>
  </w:num>
  <w:num w:numId="6">
    <w:abstractNumId w:val="14"/>
  </w:num>
  <w:num w:numId="7">
    <w:abstractNumId w:val="27"/>
  </w:num>
  <w:num w:numId="8">
    <w:abstractNumId w:val="16"/>
  </w:num>
  <w:num w:numId="9">
    <w:abstractNumId w:val="13"/>
  </w:num>
  <w:num w:numId="10">
    <w:abstractNumId w:val="36"/>
  </w:num>
  <w:num w:numId="11">
    <w:abstractNumId w:val="22"/>
  </w:num>
  <w:num w:numId="12">
    <w:abstractNumId w:val="34"/>
  </w:num>
  <w:num w:numId="13">
    <w:abstractNumId w:val="9"/>
  </w:num>
  <w:num w:numId="14">
    <w:abstractNumId w:val="24"/>
  </w:num>
  <w:num w:numId="15">
    <w:abstractNumId w:val="15"/>
  </w:num>
  <w:num w:numId="16">
    <w:abstractNumId w:val="11"/>
  </w:num>
  <w:num w:numId="17">
    <w:abstractNumId w:val="0"/>
  </w:num>
  <w:num w:numId="18">
    <w:abstractNumId w:val="4"/>
  </w:num>
  <w:num w:numId="19">
    <w:abstractNumId w:val="5"/>
  </w:num>
  <w:num w:numId="20">
    <w:abstractNumId w:val="33"/>
  </w:num>
  <w:num w:numId="21">
    <w:abstractNumId w:val="23"/>
  </w:num>
  <w:num w:numId="22">
    <w:abstractNumId w:val="32"/>
  </w:num>
  <w:num w:numId="23">
    <w:abstractNumId w:val="31"/>
  </w:num>
  <w:num w:numId="24">
    <w:abstractNumId w:val="10"/>
  </w:num>
  <w:num w:numId="25">
    <w:abstractNumId w:val="29"/>
  </w:num>
  <w:num w:numId="26">
    <w:abstractNumId w:val="7"/>
  </w:num>
  <w:num w:numId="27">
    <w:abstractNumId w:val="26"/>
  </w:num>
  <w:num w:numId="28">
    <w:abstractNumId w:val="20"/>
  </w:num>
  <w:num w:numId="29">
    <w:abstractNumId w:val="37"/>
  </w:num>
  <w:num w:numId="30">
    <w:abstractNumId w:val="21"/>
  </w:num>
  <w:num w:numId="31">
    <w:abstractNumId w:val="12"/>
  </w:num>
  <w:num w:numId="32">
    <w:abstractNumId w:val="8"/>
  </w:num>
  <w:num w:numId="33">
    <w:abstractNumId w:val="1"/>
  </w:num>
  <w:num w:numId="34">
    <w:abstractNumId w:val="18"/>
  </w:num>
  <w:num w:numId="35">
    <w:abstractNumId w:val="35"/>
  </w:num>
  <w:num w:numId="36">
    <w:abstractNumId w:val="25"/>
  </w:num>
  <w:num w:numId="37">
    <w:abstractNumId w:val="19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3A"/>
    <w:rsid w:val="00027C82"/>
    <w:rsid w:val="00110DE5"/>
    <w:rsid w:val="00130571"/>
    <w:rsid w:val="00214630"/>
    <w:rsid w:val="003D41F5"/>
    <w:rsid w:val="006B78CE"/>
    <w:rsid w:val="006F71EB"/>
    <w:rsid w:val="00740BD2"/>
    <w:rsid w:val="00937539"/>
    <w:rsid w:val="009D0E90"/>
    <w:rsid w:val="00A4543A"/>
    <w:rsid w:val="00A92784"/>
    <w:rsid w:val="00B23435"/>
    <w:rsid w:val="00C7200C"/>
    <w:rsid w:val="00CC3F61"/>
    <w:rsid w:val="00E8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553EB-3580-4A0E-9444-F3B37A63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3F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C3F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0571"/>
    <w:rPr>
      <w:b/>
      <w:bCs/>
    </w:rPr>
  </w:style>
  <w:style w:type="character" w:customStyle="1" w:styleId="normaltextrun">
    <w:name w:val="normaltextrun"/>
    <w:basedOn w:val="a0"/>
    <w:rsid w:val="006B78CE"/>
  </w:style>
  <w:style w:type="character" w:customStyle="1" w:styleId="30">
    <w:name w:val="Заголовок 3 Знак"/>
    <w:basedOn w:val="a0"/>
    <w:link w:val="3"/>
    <w:uiPriority w:val="9"/>
    <w:rsid w:val="00CC3F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3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6F71EB"/>
    <w:pPr>
      <w:spacing w:after="0" w:line="240" w:lineRule="auto"/>
    </w:pPr>
    <w:rPr>
      <w:lang w:val="aa-E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2784"/>
    <w:pPr>
      <w:suppressAutoHyphens/>
      <w:ind w:left="720"/>
      <w:contextualSpacing/>
    </w:pPr>
    <w:rPr>
      <w:rFonts w:ascii="Aptos" w:eastAsia="Aptos" w:hAnsi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dnu.dp.ua/docs/osvitni_programy/2019/magistr/022_1_m(1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2025-06-30T15:42:00Z</dcterms:created>
  <dcterms:modified xsi:type="dcterms:W3CDTF">2025-06-30T18:59:00Z</dcterms:modified>
</cp:coreProperties>
</file>