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71" w:rsidRPr="006B78CE" w:rsidRDefault="00130571" w:rsidP="00130571">
      <w:pPr>
        <w:jc w:val="center"/>
        <w:rPr>
          <w:rFonts w:ascii="Times New Roman" w:hAnsi="Times New Roman" w:cs="Times New Roman"/>
          <w:b/>
          <w:sz w:val="28"/>
          <w:szCs w:val="28"/>
        </w:rPr>
      </w:pPr>
      <w:r w:rsidRPr="006B78CE">
        <w:rPr>
          <w:rFonts w:ascii="Times New Roman" w:hAnsi="Times New Roman" w:cs="Times New Roman"/>
          <w:b/>
          <w:sz w:val="28"/>
          <w:szCs w:val="28"/>
        </w:rPr>
        <w:t>Протокол</w:t>
      </w:r>
    </w:p>
    <w:p w:rsidR="00E8574C" w:rsidRPr="006B78CE" w:rsidRDefault="00130571" w:rsidP="00130571">
      <w:pPr>
        <w:jc w:val="center"/>
        <w:rPr>
          <w:rFonts w:ascii="Times New Roman" w:hAnsi="Times New Roman" w:cs="Times New Roman"/>
          <w:b/>
          <w:sz w:val="28"/>
          <w:szCs w:val="28"/>
        </w:rPr>
      </w:pPr>
      <w:r w:rsidRPr="006B78CE">
        <w:rPr>
          <w:rFonts w:ascii="Times New Roman" w:hAnsi="Times New Roman" w:cs="Times New Roman"/>
          <w:b/>
          <w:sz w:val="28"/>
          <w:szCs w:val="28"/>
        </w:rPr>
        <w:t>засідання бюро із забезпечення якості вищої освіти та освітньої діяльності факультету української й іноземної фі</w:t>
      </w:r>
      <w:r w:rsidRPr="006B78CE">
        <w:rPr>
          <w:rFonts w:ascii="Times New Roman" w:hAnsi="Times New Roman" w:cs="Times New Roman"/>
          <w:b/>
          <w:sz w:val="28"/>
          <w:szCs w:val="28"/>
        </w:rPr>
        <w:t>лології та мистецтвознавства № 1 від 25.</w:t>
      </w:r>
      <w:r w:rsidRPr="006B78CE">
        <w:rPr>
          <w:rFonts w:ascii="Times New Roman" w:hAnsi="Times New Roman" w:cs="Times New Roman"/>
          <w:b/>
          <w:sz w:val="28"/>
          <w:szCs w:val="28"/>
          <w:lang w:val="uk-UA"/>
        </w:rPr>
        <w:t>10</w:t>
      </w:r>
      <w:r w:rsidRPr="006B78CE">
        <w:rPr>
          <w:rFonts w:ascii="Times New Roman" w:hAnsi="Times New Roman" w:cs="Times New Roman"/>
          <w:b/>
          <w:sz w:val="28"/>
          <w:szCs w:val="28"/>
        </w:rPr>
        <w:t>.2024</w:t>
      </w:r>
    </w:p>
    <w:p w:rsidR="00130571" w:rsidRPr="006B78CE" w:rsidRDefault="00130571" w:rsidP="00130571">
      <w:pPr>
        <w:spacing w:after="0" w:line="240" w:lineRule="auto"/>
        <w:jc w:val="both"/>
        <w:rPr>
          <w:rFonts w:ascii="Times New Roman" w:hAnsi="Times New Roman"/>
          <w:sz w:val="28"/>
          <w:szCs w:val="28"/>
          <w:lang w:val="uk-UA"/>
        </w:rPr>
      </w:pPr>
      <w:r w:rsidRPr="006B78CE">
        <w:rPr>
          <w:rFonts w:ascii="Times New Roman" w:hAnsi="Times New Roman" w:cs="Times New Roman"/>
          <w:sz w:val="28"/>
          <w:szCs w:val="28"/>
        </w:rPr>
        <w:t>Присутні:</w:t>
      </w:r>
      <w:r w:rsidRPr="006B78CE">
        <w:rPr>
          <w:rFonts w:ascii="Times New Roman" w:hAnsi="Times New Roman" w:cs="Times New Roman"/>
          <w:sz w:val="28"/>
          <w:szCs w:val="28"/>
          <w:lang w:val="uk-UA"/>
        </w:rPr>
        <w:t xml:space="preserve"> </w:t>
      </w:r>
      <w:r w:rsidRPr="006B78CE">
        <w:rPr>
          <w:rFonts w:ascii="Times New Roman" w:hAnsi="Times New Roman"/>
          <w:sz w:val="28"/>
          <w:szCs w:val="28"/>
          <w:lang w:val="uk-UA"/>
        </w:rPr>
        <w:t>Алексєєнко Аліна Григорівна,  к.філол.наук, доцент, доцент кафедри порівняльної філології східних та англомовних країн;</w:t>
      </w:r>
      <w:r w:rsidRPr="006B78CE">
        <w:rPr>
          <w:rFonts w:ascii="Times New Roman" w:hAnsi="Times New Roman"/>
          <w:sz w:val="28"/>
          <w:szCs w:val="28"/>
          <w:lang w:val="uk-UA"/>
        </w:rPr>
        <w:t xml:space="preserve"> </w:t>
      </w:r>
      <w:r w:rsidRPr="006B78CE">
        <w:rPr>
          <w:rFonts w:ascii="Times New Roman" w:hAnsi="Times New Roman"/>
          <w:sz w:val="28"/>
          <w:szCs w:val="28"/>
          <w:lang w:val="uk-UA"/>
        </w:rPr>
        <w:t>Гонсалєс-Муніс Світлана Юріївна, к.філол.наук, доцент, доцент кафедри англійської філології; Гончарова Юлія  Станіславівна, к.філол.наук, доцент, доцент кафедри англійської мови для нефілологічних спеціальностей;</w:t>
      </w:r>
      <w:r w:rsidRPr="006B78CE">
        <w:rPr>
          <w:rFonts w:ascii="Times New Roman" w:hAnsi="Times New Roman"/>
          <w:sz w:val="28"/>
          <w:szCs w:val="28"/>
          <w:lang w:val="uk-UA"/>
        </w:rPr>
        <w:t xml:space="preserve"> </w:t>
      </w:r>
      <w:r w:rsidRPr="006B78CE">
        <w:rPr>
          <w:rFonts w:ascii="Times New Roman" w:hAnsi="Times New Roman"/>
          <w:sz w:val="28"/>
          <w:szCs w:val="28"/>
          <w:lang w:val="uk-UA"/>
        </w:rPr>
        <w:t>Зайцева Вікторія Вʼячеславівна, к.філол.наук, доцент, доцент кафедри української мови;</w:t>
      </w:r>
      <w:r w:rsidRPr="006B78CE">
        <w:rPr>
          <w:rFonts w:ascii="Times New Roman" w:hAnsi="Times New Roman"/>
          <w:sz w:val="28"/>
          <w:szCs w:val="28"/>
          <w:lang w:val="uk-UA"/>
        </w:rPr>
        <w:t xml:space="preserve"> </w:t>
      </w:r>
      <w:r w:rsidRPr="006B78CE">
        <w:rPr>
          <w:rFonts w:ascii="Times New Roman" w:hAnsi="Times New Roman"/>
          <w:sz w:val="28"/>
          <w:szCs w:val="28"/>
          <w:lang w:val="uk-UA"/>
        </w:rPr>
        <w:t>Іжко Євгенія Станіславівна, к.філол.наук, доцент, доцент кафедри романо-германської філології;</w:t>
      </w:r>
      <w:r w:rsidRPr="006B78CE">
        <w:rPr>
          <w:rFonts w:ascii="Times New Roman" w:hAnsi="Times New Roman"/>
          <w:sz w:val="28"/>
          <w:szCs w:val="28"/>
          <w:lang w:val="uk-UA"/>
        </w:rPr>
        <w:t xml:space="preserve"> </w:t>
      </w:r>
      <w:r w:rsidRPr="006B78CE">
        <w:rPr>
          <w:rFonts w:ascii="Times New Roman" w:hAnsi="Times New Roman"/>
          <w:sz w:val="28"/>
          <w:szCs w:val="28"/>
          <w:lang w:val="uk-UA"/>
        </w:rPr>
        <w:t>Мосендз Оксана Олегівна, кандидат мистецтвознавства, доцент, доцент кафедри образотворчого мистецтва та дизайну; Пічугіна Тетяна Євгенівна, к.філол.наук, доцент, доцент кафедри зарубіжної літератури;</w:t>
      </w:r>
      <w:r w:rsidRPr="006B78CE">
        <w:rPr>
          <w:rFonts w:ascii="Times New Roman" w:hAnsi="Times New Roman"/>
          <w:sz w:val="28"/>
          <w:szCs w:val="28"/>
          <w:lang w:val="uk-UA"/>
        </w:rPr>
        <w:t xml:space="preserve"> </w:t>
      </w:r>
      <w:r w:rsidRPr="006B78CE">
        <w:rPr>
          <w:rFonts w:ascii="Times New Roman" w:hAnsi="Times New Roman"/>
          <w:sz w:val="28"/>
          <w:szCs w:val="28"/>
          <w:lang w:val="uk-UA"/>
        </w:rPr>
        <w:t>Суїма Ірина Павлівна, к.філол.наук, доцент, доцент кафедри англійської мови для нефілологічних спеціальностей;</w:t>
      </w:r>
      <w:r w:rsidRPr="006B78CE">
        <w:rPr>
          <w:rFonts w:ascii="Times New Roman" w:hAnsi="Times New Roman"/>
          <w:sz w:val="28"/>
          <w:szCs w:val="28"/>
          <w:lang w:val="uk-UA"/>
        </w:rPr>
        <w:t xml:space="preserve"> </w:t>
      </w:r>
      <w:r w:rsidRPr="006B78CE">
        <w:rPr>
          <w:rFonts w:ascii="Times New Roman" w:hAnsi="Times New Roman"/>
          <w:sz w:val="28"/>
          <w:szCs w:val="28"/>
          <w:lang w:val="uk-UA"/>
        </w:rPr>
        <w:t>Корнілова Катерина Олександрівна, д-р.філол.наук, професор, професор кафедри української літератури;</w:t>
      </w:r>
      <w:r w:rsidRPr="006B78CE">
        <w:rPr>
          <w:rFonts w:ascii="Times New Roman" w:hAnsi="Times New Roman"/>
          <w:sz w:val="28"/>
          <w:szCs w:val="28"/>
          <w:lang w:val="uk-UA"/>
        </w:rPr>
        <w:t xml:space="preserve"> </w:t>
      </w:r>
      <w:r w:rsidRPr="006B78CE">
        <w:rPr>
          <w:rFonts w:ascii="Times New Roman" w:hAnsi="Times New Roman"/>
          <w:sz w:val="28"/>
          <w:szCs w:val="28"/>
          <w:lang w:val="uk-UA"/>
        </w:rPr>
        <w:t>Шевчик Катерина Юріївна, к.філол.наук, доцент, доцент кафедри перекладу та лінгвістичної підготовки іноземців;</w:t>
      </w:r>
      <w:r w:rsidRPr="006B78CE">
        <w:rPr>
          <w:rFonts w:ascii="Times New Roman" w:hAnsi="Times New Roman"/>
          <w:sz w:val="28"/>
          <w:szCs w:val="28"/>
          <w:lang w:val="uk-UA"/>
        </w:rPr>
        <w:t xml:space="preserve"> </w:t>
      </w:r>
      <w:r w:rsidRPr="006B78CE">
        <w:rPr>
          <w:rFonts w:ascii="Times New Roman" w:hAnsi="Times New Roman"/>
          <w:sz w:val="28"/>
          <w:szCs w:val="28"/>
          <w:lang w:val="uk-UA"/>
        </w:rPr>
        <w:t>Шпітько Ірина Миколаївна, к.філол.наук, доцент, доцент кафедри загального мовознавства та слов’янознавства;</w:t>
      </w:r>
      <w:r w:rsidRPr="006B78CE">
        <w:rPr>
          <w:rFonts w:ascii="Times New Roman" w:hAnsi="Times New Roman"/>
          <w:sz w:val="28"/>
          <w:szCs w:val="28"/>
          <w:lang w:val="uk-UA"/>
        </w:rPr>
        <w:t xml:space="preserve"> </w:t>
      </w:r>
      <w:r w:rsidRPr="006B78CE">
        <w:rPr>
          <w:rFonts w:ascii="Times New Roman" w:eastAsia="Calibri" w:hAnsi="Times New Roman" w:cs="Times New Roman"/>
          <w:sz w:val="28"/>
          <w:szCs w:val="28"/>
          <w:lang w:val="uk-UA"/>
        </w:rPr>
        <w:t>Фролова Ірина</w:t>
      </w:r>
      <w:r w:rsidRPr="006B78CE">
        <w:rPr>
          <w:rFonts w:ascii="Times New Roman" w:eastAsia="Calibri" w:hAnsi="Times New Roman"/>
          <w:sz w:val="28"/>
          <w:szCs w:val="28"/>
          <w:lang w:val="uk-UA"/>
        </w:rPr>
        <w:t xml:space="preserve"> Станіславівна</w:t>
      </w:r>
      <w:r w:rsidRPr="006B78CE">
        <w:rPr>
          <w:rFonts w:ascii="Times New Roman" w:hAnsi="Times New Roman"/>
          <w:sz w:val="28"/>
          <w:szCs w:val="28"/>
          <w:lang w:val="uk-UA"/>
        </w:rPr>
        <w:t>, студентка групи УК-23 (кафедра порівняльної філології східних та англомовних країн);</w:t>
      </w:r>
      <w:r w:rsidRPr="006B78CE">
        <w:rPr>
          <w:rFonts w:ascii="Times New Roman" w:hAnsi="Times New Roman"/>
          <w:sz w:val="28"/>
          <w:szCs w:val="28"/>
          <w:lang w:val="uk-UA"/>
        </w:rPr>
        <w:t xml:space="preserve"> </w:t>
      </w:r>
      <w:r w:rsidRPr="006B78CE">
        <w:rPr>
          <w:rFonts w:ascii="Times New Roman" w:hAnsi="Times New Roman"/>
          <w:sz w:val="28"/>
          <w:szCs w:val="28"/>
          <w:lang w:val="uk-UA"/>
        </w:rPr>
        <w:t>Рудь Едуард Григорович, студент групи УФ-22 (кафедра романо-германської філології);</w:t>
      </w:r>
      <w:r w:rsidRPr="006B78CE">
        <w:rPr>
          <w:rFonts w:ascii="Times New Roman" w:hAnsi="Times New Roman"/>
          <w:sz w:val="28"/>
          <w:szCs w:val="28"/>
          <w:lang w:val="uk-UA"/>
        </w:rPr>
        <w:t xml:space="preserve"> </w:t>
      </w:r>
      <w:r w:rsidRPr="006B78CE">
        <w:rPr>
          <w:rFonts w:ascii="Times New Roman" w:hAnsi="Times New Roman"/>
          <w:sz w:val="28"/>
          <w:szCs w:val="28"/>
          <w:lang w:val="uk-UA"/>
        </w:rPr>
        <w:t>Уваренко Іван Олегович, студент групи УТ-24м, (кафедра перекладу та лінгвістичної підготовки іноземців);</w:t>
      </w:r>
      <w:r w:rsidRPr="006B78CE">
        <w:rPr>
          <w:rFonts w:ascii="Times New Roman" w:hAnsi="Times New Roman"/>
          <w:sz w:val="28"/>
          <w:szCs w:val="28"/>
          <w:lang w:val="uk-UA"/>
        </w:rPr>
        <w:t xml:space="preserve"> </w:t>
      </w:r>
      <w:r w:rsidRPr="006B78CE">
        <w:rPr>
          <w:rFonts w:ascii="Times New Roman" w:hAnsi="Times New Roman"/>
          <w:sz w:val="28"/>
          <w:szCs w:val="28"/>
          <w:lang w:val="uk-UA"/>
        </w:rPr>
        <w:t>Брайченко Єлизавета Дмитрівна, студентка групи УД-22-1 (кафедра образотворчого мистецтва та дизайну); Желєзняк Руслан Володимирович, студент групи УУ-22-1 (кафедра української літератури);</w:t>
      </w:r>
      <w:r w:rsidRPr="006B78CE">
        <w:rPr>
          <w:rFonts w:ascii="Times New Roman" w:hAnsi="Times New Roman"/>
          <w:sz w:val="28"/>
          <w:szCs w:val="28"/>
          <w:lang w:val="uk-UA"/>
        </w:rPr>
        <w:t xml:space="preserve"> </w:t>
      </w:r>
      <w:r w:rsidRPr="006B78CE">
        <w:rPr>
          <w:rFonts w:ascii="Times New Roman" w:hAnsi="Times New Roman"/>
          <w:sz w:val="28"/>
          <w:szCs w:val="28"/>
          <w:lang w:val="uk-UA"/>
        </w:rPr>
        <w:t>Ватковська Марія Максимівна, студентка групи УП-23-1 (кафедра української мови);</w:t>
      </w:r>
      <w:r w:rsidRPr="006B78CE">
        <w:rPr>
          <w:rFonts w:ascii="Times New Roman" w:hAnsi="Times New Roman"/>
          <w:sz w:val="28"/>
          <w:szCs w:val="28"/>
          <w:lang w:val="uk-UA"/>
        </w:rPr>
        <w:t xml:space="preserve"> </w:t>
      </w:r>
      <w:r w:rsidRPr="006B78CE">
        <w:rPr>
          <w:rFonts w:ascii="Times New Roman" w:hAnsi="Times New Roman"/>
          <w:sz w:val="28"/>
          <w:szCs w:val="28"/>
          <w:lang w:val="uk-UA"/>
        </w:rPr>
        <w:t>Білоконь Анна Андріївна, студентка групи УС-23-1 (кафедра загального мовознавства та слов’янознавства);</w:t>
      </w:r>
      <w:r w:rsidRPr="006B78CE">
        <w:rPr>
          <w:rFonts w:ascii="Times New Roman" w:hAnsi="Times New Roman"/>
          <w:sz w:val="28"/>
          <w:szCs w:val="28"/>
          <w:lang w:val="uk-UA"/>
        </w:rPr>
        <w:t xml:space="preserve"> </w:t>
      </w:r>
      <w:r w:rsidRPr="006B78CE">
        <w:rPr>
          <w:rFonts w:ascii="Times New Roman" w:hAnsi="Times New Roman"/>
          <w:sz w:val="28"/>
          <w:szCs w:val="28"/>
        </w:rPr>
        <w:t>Земзюліна Тетяна</w:t>
      </w:r>
      <w:r w:rsidRPr="006B78CE">
        <w:rPr>
          <w:rFonts w:ascii="Times New Roman" w:hAnsi="Times New Roman"/>
          <w:sz w:val="28"/>
          <w:szCs w:val="28"/>
          <w:lang w:val="uk-UA"/>
        </w:rPr>
        <w:t xml:space="preserve"> Едуардівна</w:t>
      </w:r>
      <w:r w:rsidRPr="006B78CE">
        <w:rPr>
          <w:rFonts w:ascii="Times New Roman" w:hAnsi="Times New Roman"/>
          <w:sz w:val="28"/>
          <w:szCs w:val="28"/>
        </w:rPr>
        <w:t xml:space="preserve">, </w:t>
      </w:r>
      <w:r w:rsidRPr="006B78CE">
        <w:rPr>
          <w:rFonts w:ascii="Times New Roman" w:hAnsi="Times New Roman"/>
          <w:sz w:val="28"/>
          <w:szCs w:val="28"/>
          <w:lang w:val="uk-UA"/>
        </w:rPr>
        <w:t>студентка групи У</w:t>
      </w:r>
      <w:r w:rsidRPr="006B78CE">
        <w:rPr>
          <w:rFonts w:ascii="Times New Roman" w:hAnsi="Times New Roman"/>
          <w:sz w:val="28"/>
          <w:szCs w:val="28"/>
        </w:rPr>
        <w:t xml:space="preserve">А-22-2 </w:t>
      </w:r>
      <w:r w:rsidRPr="006B78CE">
        <w:rPr>
          <w:rFonts w:ascii="Times New Roman" w:hAnsi="Times New Roman"/>
          <w:sz w:val="28"/>
          <w:szCs w:val="28"/>
          <w:lang w:val="uk-UA"/>
        </w:rPr>
        <w:t>(кафедра англійської філології).</w:t>
      </w:r>
    </w:p>
    <w:p w:rsidR="00130571" w:rsidRPr="006B78CE" w:rsidRDefault="00130571" w:rsidP="00130571">
      <w:pPr>
        <w:spacing w:after="0" w:line="240" w:lineRule="auto"/>
        <w:jc w:val="both"/>
        <w:rPr>
          <w:rFonts w:ascii="Times New Roman" w:hAnsi="Times New Roman"/>
          <w:sz w:val="28"/>
          <w:szCs w:val="28"/>
          <w:lang w:val="uk-UA"/>
        </w:rPr>
      </w:pPr>
    </w:p>
    <w:p w:rsidR="00130571" w:rsidRPr="006B78CE" w:rsidRDefault="00130571" w:rsidP="00130571">
      <w:pPr>
        <w:spacing w:after="0" w:line="240" w:lineRule="auto"/>
        <w:jc w:val="center"/>
        <w:rPr>
          <w:rFonts w:ascii="Times New Roman" w:hAnsi="Times New Roman"/>
          <w:b/>
          <w:sz w:val="28"/>
          <w:szCs w:val="28"/>
          <w:lang w:val="uk-UA"/>
        </w:rPr>
      </w:pPr>
      <w:r w:rsidRPr="006B78CE">
        <w:rPr>
          <w:rFonts w:ascii="Times New Roman" w:hAnsi="Times New Roman"/>
          <w:b/>
          <w:sz w:val="28"/>
          <w:szCs w:val="28"/>
          <w:lang w:val="uk-UA"/>
        </w:rPr>
        <w:t xml:space="preserve">Порядок денний </w:t>
      </w:r>
    </w:p>
    <w:p w:rsidR="00130571" w:rsidRPr="006B78CE" w:rsidRDefault="00130571" w:rsidP="00130571">
      <w:pPr>
        <w:spacing w:after="0" w:line="240" w:lineRule="auto"/>
        <w:jc w:val="center"/>
        <w:rPr>
          <w:rFonts w:ascii="Times New Roman" w:hAnsi="Times New Roman"/>
          <w:sz w:val="28"/>
          <w:szCs w:val="28"/>
          <w:lang w:val="uk-UA"/>
        </w:rPr>
      </w:pPr>
    </w:p>
    <w:p w:rsidR="00130571" w:rsidRPr="006B78CE" w:rsidRDefault="00130571" w:rsidP="00130571">
      <w:pPr>
        <w:spacing w:after="0" w:line="240" w:lineRule="auto"/>
        <w:jc w:val="both"/>
        <w:rPr>
          <w:rFonts w:ascii="Times New Roman" w:hAnsi="Times New Roman"/>
          <w:sz w:val="28"/>
          <w:szCs w:val="28"/>
          <w:lang w:val="uk-UA"/>
        </w:rPr>
      </w:pP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 </w:t>
      </w:r>
      <w:r w:rsidRPr="006B78CE">
        <w:rPr>
          <w:rFonts w:ascii="Times New Roman" w:hAnsi="Times New Roman" w:cs="Times New Roman"/>
          <w:sz w:val="28"/>
          <w:szCs w:val="28"/>
          <w:lang w:val="uk-UA"/>
        </w:rPr>
        <w:t>1. Затвердження складу БЗЯВО ФУІФМ на 2024-2025 н.р. Організаційні питання.</w:t>
      </w: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2. Про підсумки рейтингового оцінювання професійної діяльності НПП факультету.</w:t>
      </w: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3. Різне.</w:t>
      </w:r>
    </w:p>
    <w:p w:rsidR="00130571" w:rsidRPr="006B78CE" w:rsidRDefault="00130571" w:rsidP="00130571">
      <w:pPr>
        <w:spacing w:after="0"/>
        <w:jc w:val="both"/>
        <w:rPr>
          <w:rFonts w:ascii="Times New Roman" w:hAnsi="Times New Roman" w:cs="Times New Roman"/>
          <w:sz w:val="28"/>
          <w:szCs w:val="28"/>
          <w:lang w:val="uk-UA"/>
        </w:rPr>
      </w:pP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З першого питання виступили:</w:t>
      </w: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Голова БЗЯВО ФУІФМ Суїма І.П.: </w:t>
      </w:r>
    </w:p>
    <w:p w:rsidR="00130571" w:rsidRPr="006B78CE" w:rsidRDefault="00130571" w:rsidP="00130571">
      <w:pPr>
        <w:pStyle w:val="a3"/>
        <w:spacing w:before="0" w:beforeAutospacing="0" w:after="0" w:afterAutospacing="0"/>
        <w:jc w:val="both"/>
        <w:rPr>
          <w:sz w:val="28"/>
          <w:szCs w:val="28"/>
          <w:lang w:val="uk-UA"/>
        </w:rPr>
      </w:pPr>
      <w:r w:rsidRPr="006B78CE">
        <w:rPr>
          <w:rStyle w:val="a4"/>
          <w:sz w:val="28"/>
          <w:szCs w:val="28"/>
          <w:lang w:val="uk-UA"/>
        </w:rPr>
        <w:lastRenderedPageBreak/>
        <w:t>Шановні колеги!</w:t>
      </w:r>
    </w:p>
    <w:p w:rsidR="00130571" w:rsidRPr="006B78CE" w:rsidRDefault="00130571" w:rsidP="00130571">
      <w:pPr>
        <w:pStyle w:val="a3"/>
        <w:spacing w:before="0" w:beforeAutospacing="0" w:after="0" w:afterAutospacing="0"/>
        <w:jc w:val="both"/>
        <w:rPr>
          <w:sz w:val="28"/>
          <w:szCs w:val="28"/>
          <w:lang w:val="uk-UA"/>
        </w:rPr>
      </w:pPr>
      <w:r w:rsidRPr="006B78CE">
        <w:rPr>
          <w:sz w:val="28"/>
          <w:szCs w:val="28"/>
          <w:lang w:val="uk-UA"/>
        </w:rPr>
        <w:t xml:space="preserve">У межах реалізації внутрішньої системи забезпечення якості освіти факультету </w:t>
      </w:r>
      <w:r w:rsidR="006B78CE" w:rsidRPr="006B78CE">
        <w:rPr>
          <w:sz w:val="28"/>
          <w:szCs w:val="28"/>
          <w:lang w:val="uk-UA"/>
        </w:rPr>
        <w:t xml:space="preserve">української й іноземної філології та мистецтвознавства </w:t>
      </w:r>
      <w:r w:rsidRPr="006B78CE">
        <w:rPr>
          <w:sz w:val="28"/>
          <w:szCs w:val="28"/>
          <w:lang w:val="uk-UA"/>
        </w:rPr>
        <w:t>(ФУІФМ) на 2024–2025 навчальний рік пропонується до затвердження оновлений склад Бюро з забезпечення якості вищої освіти (БЗЯВО), сформований відповідно до сучасних вимог, завдань і стратегічних орієнтирів факультету.</w:t>
      </w:r>
    </w:p>
    <w:p w:rsidR="00130571" w:rsidRPr="006B78CE" w:rsidRDefault="00130571" w:rsidP="00130571">
      <w:pPr>
        <w:pStyle w:val="a3"/>
        <w:spacing w:before="0" w:beforeAutospacing="0" w:after="0" w:afterAutospacing="0"/>
        <w:jc w:val="both"/>
        <w:rPr>
          <w:sz w:val="28"/>
          <w:szCs w:val="28"/>
        </w:rPr>
      </w:pPr>
      <w:r w:rsidRPr="006B78CE">
        <w:rPr>
          <w:rStyle w:val="a4"/>
          <w:sz w:val="28"/>
          <w:szCs w:val="28"/>
        </w:rPr>
        <w:t>1. Підстава формування оновленого складу БЗЯВО ФУІФМ:</w:t>
      </w:r>
    </w:p>
    <w:p w:rsidR="00130571" w:rsidRPr="006B78CE" w:rsidRDefault="00130571" w:rsidP="00130571">
      <w:pPr>
        <w:pStyle w:val="a3"/>
        <w:numPr>
          <w:ilvl w:val="0"/>
          <w:numId w:val="1"/>
        </w:numPr>
        <w:spacing w:before="0" w:beforeAutospacing="0" w:after="0" w:afterAutospacing="0"/>
        <w:jc w:val="both"/>
        <w:rPr>
          <w:sz w:val="28"/>
          <w:szCs w:val="28"/>
        </w:rPr>
      </w:pPr>
      <w:r w:rsidRPr="006B78CE">
        <w:rPr>
          <w:sz w:val="28"/>
          <w:szCs w:val="28"/>
        </w:rPr>
        <w:t>Вимоги Закону України «Про вищу освіту» (ст. 16, ст. 32).</w:t>
      </w:r>
    </w:p>
    <w:p w:rsidR="00130571" w:rsidRPr="006B78CE" w:rsidRDefault="00130571" w:rsidP="00130571">
      <w:pPr>
        <w:pStyle w:val="a3"/>
        <w:numPr>
          <w:ilvl w:val="0"/>
          <w:numId w:val="1"/>
        </w:numPr>
        <w:spacing w:before="0" w:beforeAutospacing="0" w:after="0" w:afterAutospacing="0"/>
        <w:jc w:val="both"/>
        <w:rPr>
          <w:sz w:val="28"/>
          <w:szCs w:val="28"/>
        </w:rPr>
      </w:pPr>
      <w:r w:rsidRPr="006B78CE">
        <w:rPr>
          <w:sz w:val="28"/>
          <w:szCs w:val="28"/>
        </w:rPr>
        <w:t>Положення про систему внутрішнього забезпечення якості освіти в закладі вищої освіти.</w:t>
      </w:r>
    </w:p>
    <w:p w:rsidR="00130571" w:rsidRPr="006B78CE" w:rsidRDefault="00130571" w:rsidP="00130571">
      <w:pPr>
        <w:pStyle w:val="a3"/>
        <w:numPr>
          <w:ilvl w:val="0"/>
          <w:numId w:val="1"/>
        </w:numPr>
        <w:spacing w:before="0" w:beforeAutospacing="0" w:after="0" w:afterAutospacing="0"/>
        <w:jc w:val="both"/>
        <w:rPr>
          <w:sz w:val="28"/>
          <w:szCs w:val="28"/>
        </w:rPr>
      </w:pPr>
      <w:r w:rsidRPr="006B78CE">
        <w:rPr>
          <w:sz w:val="28"/>
          <w:szCs w:val="28"/>
        </w:rPr>
        <w:t>Потреба в активному залученні представників освітнього процесу (викладачів, здобувачів, адміністрації, роботодавців) до процедур забезпечення якості.</w:t>
      </w:r>
    </w:p>
    <w:p w:rsidR="00130571" w:rsidRPr="006B78CE" w:rsidRDefault="00130571" w:rsidP="00130571">
      <w:pPr>
        <w:pStyle w:val="a3"/>
        <w:numPr>
          <w:ilvl w:val="0"/>
          <w:numId w:val="1"/>
        </w:numPr>
        <w:spacing w:before="0" w:beforeAutospacing="0" w:after="0" w:afterAutospacing="0"/>
        <w:jc w:val="both"/>
        <w:rPr>
          <w:sz w:val="28"/>
          <w:szCs w:val="28"/>
        </w:rPr>
      </w:pPr>
      <w:r w:rsidRPr="006B78CE">
        <w:rPr>
          <w:sz w:val="28"/>
          <w:szCs w:val="28"/>
        </w:rPr>
        <w:t>Завершення попереднього каденційного періоду (2023–2024 н.р.) чинного складу БЗЯВО ФУІФМ.</w:t>
      </w:r>
    </w:p>
    <w:p w:rsidR="00130571" w:rsidRPr="006B78CE" w:rsidRDefault="00130571" w:rsidP="00130571">
      <w:pPr>
        <w:pStyle w:val="a3"/>
        <w:spacing w:before="0" w:beforeAutospacing="0" w:after="0" w:afterAutospacing="0"/>
        <w:jc w:val="both"/>
        <w:rPr>
          <w:sz w:val="28"/>
          <w:szCs w:val="28"/>
        </w:rPr>
      </w:pPr>
      <w:r w:rsidRPr="006B78CE">
        <w:rPr>
          <w:rStyle w:val="a4"/>
          <w:sz w:val="28"/>
          <w:szCs w:val="28"/>
        </w:rPr>
        <w:t>2. Пропозиції щодо складу БЗЯВО на 2024–2025 н.р.:</w:t>
      </w:r>
    </w:p>
    <w:p w:rsidR="00130571" w:rsidRPr="006B78CE" w:rsidRDefault="00130571" w:rsidP="006B78CE">
      <w:pPr>
        <w:pStyle w:val="a3"/>
        <w:spacing w:before="0" w:beforeAutospacing="0" w:after="0" w:afterAutospacing="0"/>
        <w:jc w:val="both"/>
        <w:rPr>
          <w:sz w:val="28"/>
          <w:szCs w:val="28"/>
          <w:lang w:val="uk-UA"/>
        </w:rPr>
      </w:pPr>
      <w:r w:rsidRPr="006B78CE">
        <w:rPr>
          <w:sz w:val="28"/>
          <w:szCs w:val="28"/>
        </w:rPr>
        <w:t>До складу Бюро пропонуються включити</w:t>
      </w:r>
      <w:r w:rsidR="006B78CE" w:rsidRPr="006B78CE">
        <w:rPr>
          <w:sz w:val="28"/>
          <w:szCs w:val="28"/>
          <w:lang w:val="uk-UA"/>
        </w:rPr>
        <w:t xml:space="preserve"> таких</w:t>
      </w:r>
      <w:r w:rsidRPr="006B78CE">
        <w:rPr>
          <w:sz w:val="28"/>
          <w:szCs w:val="28"/>
        </w:rPr>
        <w:t xml:space="preserve"> предста</w:t>
      </w:r>
      <w:r w:rsidR="006B78CE" w:rsidRPr="006B78CE">
        <w:rPr>
          <w:sz w:val="28"/>
          <w:szCs w:val="28"/>
        </w:rPr>
        <w:t xml:space="preserve">вників кафедр </w:t>
      </w:r>
      <w:r w:rsidR="006B78CE" w:rsidRPr="006B78CE">
        <w:rPr>
          <w:sz w:val="28"/>
          <w:szCs w:val="28"/>
          <w:lang w:val="uk-UA"/>
        </w:rPr>
        <w:t xml:space="preserve">та студентів ФУІФМ: </w:t>
      </w:r>
      <w:r w:rsidR="006B78CE" w:rsidRPr="006B78CE">
        <w:rPr>
          <w:sz w:val="28"/>
          <w:szCs w:val="28"/>
          <w:lang w:val="uk-UA"/>
        </w:rPr>
        <w:t xml:space="preserve">Алексєєнко Аліна Григорівна,  к.філол.наук, доцент, доцент кафедри порівняльної філології східних та англомовних країн; Гонсалєс-Муніс Світлана Юріївна, к.філол.наук, доцент, доцент кафедри англійської філології; Гончарова Юлія  Станіславівна, к.філол.наук, доцент, доцент кафедри англійської мови для нефілологічних спеціальностей; Зайцева Вікторія Вʼячеславівна, к.філол.наук, доцент, доцент кафедри української мови; Іжко Євгенія Станіславівна, к.філол.наук, доцент, доцент кафедри романо-германської філології; Мосендз Оксана Олегівна, кандидат мистецтвознавства, доцент, доцент кафедри образотворчого мистецтва та дизайну; Пічугіна Тетяна Євгенівна, к.філол.наук, доцент, доцент кафедри зарубіжної літератури; Суїма Ірина Павлівна, к.філол.наук, доцент, доцент кафедри англійської мови для нефілологічних спеціальностей; Корнілова Катерина Олександрівна, д-р.філол.наук, професор, професор кафедри української літератури; Шевчик Катерина Юріївна, к.філол.наук, доцент, доцент кафедри перекладу та лінгвістичної підготовки іноземців; Шпітько Ірина Миколаївна, к.філол.наук, доцент, доцент кафедри загального мовознавства та слов’янознавства; </w:t>
      </w:r>
      <w:r w:rsidR="006B78CE" w:rsidRPr="006B78CE">
        <w:rPr>
          <w:rFonts w:eastAsia="Calibri"/>
          <w:sz w:val="28"/>
          <w:szCs w:val="28"/>
          <w:lang w:val="uk-UA"/>
        </w:rPr>
        <w:t>Фролова Ірина Станіславівна</w:t>
      </w:r>
      <w:r w:rsidR="006B78CE" w:rsidRPr="006B78CE">
        <w:rPr>
          <w:sz w:val="28"/>
          <w:szCs w:val="28"/>
          <w:lang w:val="uk-UA"/>
        </w:rPr>
        <w:t xml:space="preserve">, студентка групи УК-23 (кафедра порівняльної філології східних та англомовних країн); Рудь Едуард Григорович, студент групи УФ-22 (кафедра романо-германської філології); Уваренко Іван Олегович, студент групи УТ-24м, (кафедра перекладу та лінгвістичної підготовки іноземців); Брайченко Єлизавета Дмитрівна, студентка групи УД-22-1 (кафедра образотворчого мистецтва та дизайну); Желєзняк Руслан Володимирович, студент групи УУ-22-1 (кафедра української літератури); Ватковська Марія Максимівна, студентка групи УП-23-1 (кафедра української мови); Білоконь Анна Андріївна, студентка групи УС-23-1 (кафедра загального мовознавства та слов’янознавства); </w:t>
      </w:r>
      <w:r w:rsidR="006B78CE" w:rsidRPr="006B78CE">
        <w:rPr>
          <w:sz w:val="28"/>
          <w:szCs w:val="28"/>
        </w:rPr>
        <w:t>Земзюліна Тетяна</w:t>
      </w:r>
      <w:r w:rsidR="006B78CE" w:rsidRPr="006B78CE">
        <w:rPr>
          <w:sz w:val="28"/>
          <w:szCs w:val="28"/>
          <w:lang w:val="uk-UA"/>
        </w:rPr>
        <w:t xml:space="preserve"> Едуардівна</w:t>
      </w:r>
      <w:r w:rsidR="006B78CE" w:rsidRPr="006B78CE">
        <w:rPr>
          <w:sz w:val="28"/>
          <w:szCs w:val="28"/>
        </w:rPr>
        <w:t xml:space="preserve">, </w:t>
      </w:r>
      <w:r w:rsidR="006B78CE" w:rsidRPr="006B78CE">
        <w:rPr>
          <w:sz w:val="28"/>
          <w:szCs w:val="28"/>
          <w:lang w:val="uk-UA"/>
        </w:rPr>
        <w:t>студентка групи У</w:t>
      </w:r>
      <w:r w:rsidR="006B78CE" w:rsidRPr="006B78CE">
        <w:rPr>
          <w:sz w:val="28"/>
          <w:szCs w:val="28"/>
        </w:rPr>
        <w:t xml:space="preserve">А-22-2 </w:t>
      </w:r>
      <w:r w:rsidR="006B78CE" w:rsidRPr="006B78CE">
        <w:rPr>
          <w:sz w:val="28"/>
          <w:szCs w:val="28"/>
          <w:lang w:val="uk-UA"/>
        </w:rPr>
        <w:t>(кафедра англійської філології).</w:t>
      </w:r>
    </w:p>
    <w:p w:rsidR="006B78CE" w:rsidRPr="006B78CE" w:rsidRDefault="006B78CE" w:rsidP="006B78CE">
      <w:pPr>
        <w:pStyle w:val="a3"/>
        <w:spacing w:before="0" w:beforeAutospacing="0" w:after="0" w:afterAutospacing="0"/>
        <w:jc w:val="both"/>
        <w:rPr>
          <w:sz w:val="28"/>
          <w:szCs w:val="28"/>
          <w:lang w:val="uk-UA"/>
        </w:rPr>
      </w:pPr>
    </w:p>
    <w:p w:rsidR="00130571" w:rsidRPr="006B78CE" w:rsidRDefault="00130571" w:rsidP="00130571">
      <w:pPr>
        <w:pStyle w:val="a3"/>
        <w:spacing w:before="0" w:beforeAutospacing="0" w:after="0" w:afterAutospacing="0"/>
        <w:jc w:val="both"/>
        <w:rPr>
          <w:sz w:val="28"/>
          <w:szCs w:val="28"/>
        </w:rPr>
      </w:pPr>
      <w:r w:rsidRPr="006B78CE">
        <w:rPr>
          <w:rStyle w:val="a4"/>
          <w:sz w:val="28"/>
          <w:szCs w:val="28"/>
        </w:rPr>
        <w:lastRenderedPageBreak/>
        <w:t>3. Основні завдання БЗЯВО ФУІФМ у 2024–2025 н.р.:</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супровід освітніх програм під час акредитацій;</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моніторинг якості освітнього процесу (опитування здобувачів, анкетування викладачів, самооцінювання ОП тощо);</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аналіз зворотного зв’язку й підготовка аналітичних звітів;</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участь у розробленні й оновленні освітніх програм;</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сприяння академічній доброчесності, внутрішньому забезпеченню якості оцінювання;</w:t>
      </w:r>
    </w:p>
    <w:p w:rsidR="00130571" w:rsidRPr="006B78CE" w:rsidRDefault="00130571" w:rsidP="00130571">
      <w:pPr>
        <w:pStyle w:val="a3"/>
        <w:numPr>
          <w:ilvl w:val="0"/>
          <w:numId w:val="3"/>
        </w:numPr>
        <w:spacing w:before="0" w:beforeAutospacing="0" w:after="0" w:afterAutospacing="0"/>
        <w:jc w:val="both"/>
        <w:rPr>
          <w:sz w:val="28"/>
          <w:szCs w:val="28"/>
        </w:rPr>
      </w:pPr>
      <w:r w:rsidRPr="006B78CE">
        <w:rPr>
          <w:sz w:val="28"/>
          <w:szCs w:val="28"/>
        </w:rPr>
        <w:t>участь у підготовці публічних звітів факультету щодо забезпечення якості освіти.</w:t>
      </w:r>
    </w:p>
    <w:p w:rsidR="00130571" w:rsidRPr="006B78CE" w:rsidRDefault="006B78CE" w:rsidP="00130571">
      <w:pPr>
        <w:pStyle w:val="a3"/>
        <w:spacing w:before="0" w:beforeAutospacing="0" w:after="0" w:afterAutospacing="0"/>
        <w:jc w:val="both"/>
        <w:rPr>
          <w:sz w:val="28"/>
          <w:szCs w:val="28"/>
        </w:rPr>
      </w:pPr>
      <w:r w:rsidRPr="006B78CE">
        <w:rPr>
          <w:rStyle w:val="a4"/>
          <w:sz w:val="28"/>
          <w:szCs w:val="28"/>
          <w:lang w:val="uk-UA"/>
        </w:rPr>
        <w:t>Ухвалили</w:t>
      </w:r>
      <w:r w:rsidR="00130571" w:rsidRPr="006B78CE">
        <w:rPr>
          <w:rStyle w:val="a4"/>
          <w:sz w:val="28"/>
          <w:szCs w:val="28"/>
        </w:rPr>
        <w:t>:</w:t>
      </w:r>
    </w:p>
    <w:p w:rsidR="00130571" w:rsidRPr="006B78CE" w:rsidRDefault="006B78CE" w:rsidP="00130571">
      <w:pPr>
        <w:pStyle w:val="a3"/>
        <w:numPr>
          <w:ilvl w:val="0"/>
          <w:numId w:val="5"/>
        </w:numPr>
        <w:spacing w:before="0" w:beforeAutospacing="0" w:after="0" w:afterAutospacing="0"/>
        <w:jc w:val="both"/>
        <w:rPr>
          <w:sz w:val="28"/>
          <w:szCs w:val="28"/>
        </w:rPr>
      </w:pPr>
      <w:r w:rsidRPr="006B78CE">
        <w:rPr>
          <w:sz w:val="28"/>
          <w:szCs w:val="28"/>
          <w:lang w:val="uk-UA"/>
        </w:rPr>
        <w:t>Затвердити</w:t>
      </w:r>
      <w:r w:rsidR="00130571" w:rsidRPr="006B78CE">
        <w:rPr>
          <w:sz w:val="28"/>
          <w:szCs w:val="28"/>
        </w:rPr>
        <w:t xml:space="preserve"> оновлений склад Бюро з забезпечення якості вищої освіти ФУІФМ на 2024–2025 навчальний рік.</w:t>
      </w:r>
    </w:p>
    <w:p w:rsidR="006B78CE" w:rsidRPr="006B78CE" w:rsidRDefault="006B78CE" w:rsidP="00130571">
      <w:pPr>
        <w:pStyle w:val="a3"/>
        <w:numPr>
          <w:ilvl w:val="0"/>
          <w:numId w:val="5"/>
        </w:numPr>
        <w:spacing w:before="0" w:beforeAutospacing="0" w:after="0" w:afterAutospacing="0"/>
        <w:jc w:val="both"/>
        <w:rPr>
          <w:sz w:val="28"/>
          <w:szCs w:val="28"/>
        </w:rPr>
      </w:pPr>
      <w:r w:rsidRPr="006B78CE">
        <w:rPr>
          <w:sz w:val="28"/>
          <w:szCs w:val="28"/>
          <w:lang w:val="uk-UA"/>
        </w:rPr>
        <w:t>Затвердити план роботи БЗЯВО ФУІФМ на 2024-2025 н.р.</w:t>
      </w:r>
    </w:p>
    <w:p w:rsidR="00130571" w:rsidRPr="006B78CE" w:rsidRDefault="006B78CE" w:rsidP="00130571">
      <w:pPr>
        <w:pStyle w:val="a3"/>
        <w:numPr>
          <w:ilvl w:val="0"/>
          <w:numId w:val="5"/>
        </w:numPr>
        <w:spacing w:before="0" w:beforeAutospacing="0" w:after="0" w:afterAutospacing="0"/>
        <w:jc w:val="both"/>
        <w:rPr>
          <w:sz w:val="28"/>
          <w:szCs w:val="28"/>
        </w:rPr>
      </w:pPr>
      <w:r w:rsidRPr="006B78CE">
        <w:rPr>
          <w:sz w:val="28"/>
          <w:szCs w:val="28"/>
          <w:lang w:val="uk-UA"/>
        </w:rPr>
        <w:t>П</w:t>
      </w:r>
      <w:r w:rsidR="00130571" w:rsidRPr="006B78CE">
        <w:rPr>
          <w:sz w:val="28"/>
          <w:szCs w:val="28"/>
        </w:rPr>
        <w:t>ідготувати проєкт наказу для затвердження складу.</w:t>
      </w:r>
    </w:p>
    <w:p w:rsidR="00130571" w:rsidRPr="006B78CE" w:rsidRDefault="00130571" w:rsidP="00130571">
      <w:pPr>
        <w:pStyle w:val="a3"/>
        <w:numPr>
          <w:ilvl w:val="0"/>
          <w:numId w:val="5"/>
        </w:numPr>
        <w:spacing w:before="0" w:beforeAutospacing="0" w:after="0" w:afterAutospacing="0"/>
        <w:jc w:val="both"/>
        <w:rPr>
          <w:sz w:val="28"/>
          <w:szCs w:val="28"/>
        </w:rPr>
      </w:pPr>
      <w:r w:rsidRPr="006B78CE">
        <w:rPr>
          <w:sz w:val="28"/>
          <w:szCs w:val="28"/>
        </w:rPr>
        <w:t>Розпочати організаційно-підготовчі заходи до початку роботи у новому навчальному році.</w:t>
      </w:r>
    </w:p>
    <w:p w:rsidR="006B78CE" w:rsidRPr="006B78CE" w:rsidRDefault="006B78CE" w:rsidP="006B78CE">
      <w:pPr>
        <w:pStyle w:val="a3"/>
        <w:spacing w:before="0" w:beforeAutospacing="0" w:after="0" w:afterAutospacing="0"/>
        <w:ind w:left="720"/>
        <w:jc w:val="both"/>
        <w:rPr>
          <w:sz w:val="28"/>
          <w:szCs w:val="28"/>
        </w:rPr>
      </w:pPr>
    </w:p>
    <w:p w:rsidR="00130571" w:rsidRPr="006B78CE" w:rsidRDefault="006B78CE"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З другого питання виступили: </w:t>
      </w:r>
    </w:p>
    <w:p w:rsidR="006B78CE" w:rsidRPr="006B78CE" w:rsidRDefault="006B78CE" w:rsidP="00130571">
      <w:pPr>
        <w:spacing w:after="0"/>
        <w:jc w:val="both"/>
        <w:rPr>
          <w:rFonts w:ascii="Times New Roman" w:hAnsi="Times New Roman" w:cs="Times New Roman"/>
          <w:sz w:val="28"/>
          <w:szCs w:val="28"/>
          <w:lang w:val="uk-UA"/>
        </w:rPr>
      </w:pPr>
    </w:p>
    <w:p w:rsidR="006B78CE" w:rsidRPr="006B78CE" w:rsidRDefault="006B78CE" w:rsidP="006B78CE">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Голова БЗЯВО ФУІФМ Суїма І.П.: </w:t>
      </w:r>
    </w:p>
    <w:p w:rsidR="006B78CE" w:rsidRPr="006B78CE" w:rsidRDefault="006B78CE" w:rsidP="006B78CE">
      <w:pPr>
        <w:autoSpaceDE w:val="0"/>
        <w:autoSpaceDN w:val="0"/>
        <w:adjustRightInd w:val="0"/>
        <w:ind w:firstLine="720"/>
        <w:jc w:val="both"/>
        <w:rPr>
          <w:rFonts w:ascii="Times New Roman" w:hAnsi="Times New Roman" w:cs="Times New Roman"/>
          <w:bCs/>
          <w:sz w:val="28"/>
          <w:szCs w:val="28"/>
        </w:rPr>
      </w:pPr>
      <w:r w:rsidRPr="006B78CE">
        <w:rPr>
          <w:rFonts w:ascii="Times New Roman" w:hAnsi="Times New Roman" w:cs="Times New Roman"/>
          <w:sz w:val="28"/>
          <w:szCs w:val="28"/>
        </w:rPr>
        <w:t>На останніх тижнях теоретичного навчання в другому семестрі проводилося опитування здобувачів ВО першого та другого рівнів освіти щодо організації навчання в університеті. Під час опитувань здобувачі вищої освіти загалом вказали на високий професійний рівень викладачів. Усереднений рейтинг НПП усіх кафедр, що викладали на факультеті, за параметрами 4-14 анкети складає від 4 до 5 балів, що відповідає двом рівням: «високий» та «вище середнього». В окремих викладачів усереднений рейтинг був нижче 4 балів (3 – 3,9) або просто нижчим, ніж у попередньому семестрі. Однак погіршення результату (або низький результат) зазвичай виглядає ситуативним, а також пов’язаним із кількістю респондентів (занадто мала кількість тих, хто брав участь в опитуванні) та освітньою програмою, на якій навчаються здобувачі.  Серед оцінок, що їх виставили опитувані здобувачі, були окремі позиції, що знижують загальний рейтинг (у різних викладачів вони є індивідуальними). Очевидним є також те, що низькі бали за показниками п. 10-</w:t>
      </w:r>
      <w:proofErr w:type="gramStart"/>
      <w:r w:rsidRPr="006B78CE">
        <w:rPr>
          <w:rFonts w:ascii="Times New Roman" w:hAnsi="Times New Roman" w:cs="Times New Roman"/>
          <w:sz w:val="28"/>
          <w:szCs w:val="28"/>
        </w:rPr>
        <w:t>16  здебільшого</w:t>
      </w:r>
      <w:proofErr w:type="gramEnd"/>
      <w:r w:rsidRPr="006B78CE">
        <w:rPr>
          <w:rFonts w:ascii="Times New Roman" w:hAnsi="Times New Roman" w:cs="Times New Roman"/>
          <w:sz w:val="28"/>
          <w:szCs w:val="28"/>
        </w:rPr>
        <w:t xml:space="preserve"> виставляли респонденти, у яких середній бал за період навчання є лише задовільним. </w:t>
      </w:r>
      <w:r w:rsidRPr="006B78CE">
        <w:rPr>
          <w:rFonts w:ascii="Times New Roman" w:hAnsi="Times New Roman" w:cs="Times New Roman"/>
          <w:bCs/>
          <w:sz w:val="28"/>
          <w:szCs w:val="28"/>
        </w:rPr>
        <w:t xml:space="preserve">Більш детальне обговорення результатів анкетування стосовно окремих викладачів та навчальних дисциплін було пропоновано зробити на засіданнях кожної кафедри. </w:t>
      </w:r>
    </w:p>
    <w:p w:rsidR="006B78CE" w:rsidRPr="006B78CE" w:rsidRDefault="006B78CE" w:rsidP="006B78CE">
      <w:pPr>
        <w:ind w:firstLine="720"/>
        <w:jc w:val="both"/>
        <w:rPr>
          <w:rFonts w:ascii="Times New Roman" w:hAnsi="Times New Roman" w:cs="Times New Roman"/>
          <w:sz w:val="28"/>
          <w:szCs w:val="28"/>
        </w:rPr>
      </w:pPr>
      <w:r w:rsidRPr="006B78CE">
        <w:rPr>
          <w:rFonts w:ascii="Times New Roman" w:hAnsi="Times New Roman" w:cs="Times New Roman"/>
          <w:sz w:val="28"/>
          <w:szCs w:val="28"/>
        </w:rPr>
        <w:t xml:space="preserve">Як позитивні факти більшість здобувачів зазначали таке: уміння викладача зацікавити предметом, чіткість вимог, справедливість оцінювання, нестандартні форми роботи (зокрема, створення власних відео-репортажів, </w:t>
      </w:r>
      <w:r w:rsidRPr="006B78CE">
        <w:rPr>
          <w:rFonts w:ascii="Times New Roman" w:hAnsi="Times New Roman" w:cs="Times New Roman"/>
          <w:sz w:val="28"/>
          <w:szCs w:val="28"/>
        </w:rPr>
        <w:lastRenderedPageBreak/>
        <w:t>розробка різних буклетів та постерів, завдання, що подаються в ігровій формі тощо), систематичне проведення консультацій, високий професійний рівень викладання, можливість о</w:t>
      </w:r>
      <w:r w:rsidRPr="006B78CE">
        <w:rPr>
          <w:rStyle w:val="normaltextrun"/>
          <w:rFonts w:ascii="Times New Roman" w:hAnsi="Times New Roman" w:cs="Times New Roman"/>
          <w:sz w:val="28"/>
          <w:szCs w:val="28"/>
          <w:shd w:val="clear" w:color="auto" w:fill="FFFFFF"/>
        </w:rPr>
        <w:t xml:space="preserve">бговорення найрізноманітніших тем  англійською та іншими мовами, можливість надавати свої думки та ідеї щодо різних питань стосовно вивчення та засвоєння нової лексики. Більшість респондентів, що брали участь в опитуваннях, звертали увагу на </w:t>
      </w:r>
      <w:r w:rsidRPr="006B78CE">
        <w:rPr>
          <w:rFonts w:ascii="Times New Roman" w:hAnsi="Times New Roman" w:cs="Times New Roman"/>
          <w:bCs/>
          <w:sz w:val="28"/>
          <w:szCs w:val="28"/>
        </w:rPr>
        <w:t xml:space="preserve">відповідальність викладача, доступність для спілкування, орієнтованість на співпрацю, шанобливе ставлення до здобувачів, </w:t>
      </w:r>
      <w:r w:rsidRPr="006B78CE">
        <w:rPr>
          <w:rFonts w:ascii="Times New Roman" w:hAnsi="Times New Roman" w:cs="Times New Roman"/>
          <w:sz w:val="28"/>
          <w:szCs w:val="28"/>
        </w:rPr>
        <w:t>почуття гумору та небайдужість</w:t>
      </w:r>
      <w:r w:rsidRPr="006B78CE">
        <w:rPr>
          <w:rFonts w:ascii="Times New Roman" w:hAnsi="Times New Roman" w:cs="Times New Roman"/>
          <w:bCs/>
          <w:sz w:val="28"/>
          <w:szCs w:val="28"/>
        </w:rPr>
        <w:t xml:space="preserve"> викладача, чітке і просте пояснення матеріалу, </w:t>
      </w:r>
      <w:r w:rsidRPr="006B78CE">
        <w:rPr>
          <w:rFonts w:ascii="Times New Roman" w:hAnsi="Times New Roman" w:cs="Times New Roman"/>
          <w:sz w:val="28"/>
          <w:szCs w:val="28"/>
        </w:rPr>
        <w:t>наявність актуальних матеріалів, що відображають сучасний стан наукових досліджень,</w:t>
      </w:r>
      <w:r w:rsidRPr="006B78CE">
        <w:rPr>
          <w:rFonts w:ascii="Times New Roman" w:hAnsi="Times New Roman" w:cs="Times New Roman"/>
          <w:bCs/>
          <w:sz w:val="28"/>
          <w:szCs w:val="28"/>
        </w:rPr>
        <w:t xml:space="preserve"> </w:t>
      </w:r>
      <w:r w:rsidRPr="006B78CE">
        <w:rPr>
          <w:rFonts w:ascii="Times New Roman" w:hAnsi="Times New Roman" w:cs="Times New Roman"/>
          <w:sz w:val="28"/>
          <w:szCs w:val="28"/>
        </w:rPr>
        <w:t>цікаву інформацію на заняттях та цікаві домашні завдання тощо</w:t>
      </w:r>
      <w:r w:rsidRPr="006B78CE">
        <w:rPr>
          <w:rFonts w:ascii="Times New Roman" w:hAnsi="Times New Roman" w:cs="Times New Roman"/>
          <w:bCs/>
          <w:sz w:val="28"/>
          <w:szCs w:val="28"/>
        </w:rPr>
        <w:t xml:space="preserve">. </w:t>
      </w:r>
      <w:r w:rsidRPr="006B78CE">
        <w:rPr>
          <w:rFonts w:ascii="Times New Roman" w:hAnsi="Times New Roman" w:cs="Times New Roman"/>
          <w:sz w:val="28"/>
          <w:szCs w:val="28"/>
          <w:lang w:val="aa-ET"/>
        </w:rPr>
        <w:t>Здобувачі</w:t>
      </w:r>
      <w:r w:rsidRPr="006B78CE">
        <w:rPr>
          <w:rFonts w:ascii="Times New Roman" w:hAnsi="Times New Roman" w:cs="Times New Roman"/>
          <w:sz w:val="28"/>
          <w:szCs w:val="28"/>
        </w:rPr>
        <w:t xml:space="preserve"> також</w:t>
      </w:r>
      <w:r w:rsidRPr="006B78CE">
        <w:rPr>
          <w:rFonts w:ascii="Times New Roman" w:hAnsi="Times New Roman" w:cs="Times New Roman"/>
          <w:sz w:val="28"/>
          <w:szCs w:val="28"/>
          <w:lang w:val="aa-ET"/>
        </w:rPr>
        <w:t xml:space="preserve"> високо відзнач</w:t>
      </w:r>
      <w:r w:rsidRPr="006B78CE">
        <w:rPr>
          <w:rFonts w:ascii="Times New Roman" w:hAnsi="Times New Roman" w:cs="Times New Roman"/>
          <w:sz w:val="28"/>
          <w:szCs w:val="28"/>
        </w:rPr>
        <w:t>а</w:t>
      </w:r>
      <w:r w:rsidRPr="006B78CE">
        <w:rPr>
          <w:rFonts w:ascii="Times New Roman" w:hAnsi="Times New Roman" w:cs="Times New Roman"/>
          <w:sz w:val="28"/>
          <w:szCs w:val="28"/>
          <w:lang w:val="aa-ET"/>
        </w:rPr>
        <w:t>ли дотримання мовного</w:t>
      </w:r>
      <w:r w:rsidRPr="006B78CE">
        <w:rPr>
          <w:rFonts w:ascii="Times New Roman" w:hAnsi="Times New Roman" w:cs="Times New Roman"/>
          <w:sz w:val="28"/>
          <w:szCs w:val="28"/>
        </w:rPr>
        <w:t xml:space="preserve"> </w:t>
      </w:r>
      <w:r w:rsidRPr="006B78CE">
        <w:rPr>
          <w:rFonts w:ascii="Times New Roman" w:hAnsi="Times New Roman" w:cs="Times New Roman"/>
          <w:sz w:val="28"/>
          <w:szCs w:val="28"/>
          <w:lang w:val="aa-ET"/>
        </w:rPr>
        <w:t>законодавства й ораторськ</w:t>
      </w:r>
      <w:r w:rsidRPr="006B78CE">
        <w:rPr>
          <w:rFonts w:ascii="Times New Roman" w:hAnsi="Times New Roman" w:cs="Times New Roman"/>
          <w:sz w:val="28"/>
          <w:szCs w:val="28"/>
        </w:rPr>
        <w:t>і</w:t>
      </w:r>
      <w:r w:rsidRPr="006B78CE">
        <w:rPr>
          <w:rFonts w:ascii="Times New Roman" w:hAnsi="Times New Roman" w:cs="Times New Roman"/>
          <w:sz w:val="28"/>
          <w:szCs w:val="28"/>
          <w:lang w:val="aa-ET"/>
        </w:rPr>
        <w:t xml:space="preserve"> здібност</w:t>
      </w:r>
      <w:r w:rsidRPr="006B78CE">
        <w:rPr>
          <w:rFonts w:ascii="Times New Roman" w:hAnsi="Times New Roman" w:cs="Times New Roman"/>
          <w:sz w:val="28"/>
          <w:szCs w:val="28"/>
        </w:rPr>
        <w:t>і більшості викладачів. За відповідними позиціями анкет виявилися н</w:t>
      </w:r>
      <w:r w:rsidRPr="006B78CE">
        <w:rPr>
          <w:rFonts w:ascii="Times New Roman" w:hAnsi="Times New Roman" w:cs="Times New Roman"/>
          <w:bCs/>
          <w:sz w:val="28"/>
          <w:szCs w:val="28"/>
        </w:rPr>
        <w:t xml:space="preserve">айвищі показники як у викладачів загальних, так і спеціальних дисциплін. </w:t>
      </w:r>
      <w:r w:rsidRPr="006B78CE">
        <w:rPr>
          <w:rFonts w:ascii="Times New Roman" w:hAnsi="Times New Roman" w:cs="Times New Roman"/>
          <w:sz w:val="28"/>
          <w:szCs w:val="28"/>
        </w:rPr>
        <w:t xml:space="preserve">Але у той же час деякі здобувачі вважають, що викладачі окремих дисциплін недостатньо застосовують мультимедійні засоби навчання та інтерактивні форми. </w:t>
      </w:r>
      <w:r w:rsidRPr="006B78CE">
        <w:rPr>
          <w:rFonts w:ascii="Times New Roman" w:hAnsi="Times New Roman" w:cs="Times New Roman"/>
          <w:bCs/>
          <w:sz w:val="28"/>
          <w:szCs w:val="28"/>
        </w:rPr>
        <w:t xml:space="preserve">Були також зауваження щодо стислих строків виконання самостійних робіт і завдань, великого обсягу домашніх завдань (як з мовознавчих, так і з літературознавчих дисциплін), </w:t>
      </w:r>
      <w:r w:rsidRPr="006B78CE">
        <w:rPr>
          <w:rFonts w:ascii="Times New Roman" w:hAnsi="Times New Roman" w:cs="Times New Roman"/>
          <w:sz w:val="28"/>
          <w:szCs w:val="28"/>
        </w:rPr>
        <w:t xml:space="preserve">надто високих вимог до студентів з боку окремих викладачів, </w:t>
      </w:r>
      <w:r w:rsidRPr="006B78CE">
        <w:rPr>
          <w:rFonts w:ascii="Times New Roman" w:hAnsi="Times New Roman" w:cs="Times New Roman"/>
          <w:bCs/>
          <w:sz w:val="28"/>
          <w:szCs w:val="28"/>
        </w:rPr>
        <w:t>нестачі часу на окремих заняттях для спілкування іноземною мовою, яку вивчають студенти, якості мобільного зв’язку, неможливості доєднатися до команд із ВД через технічні проблеми тощо.</w:t>
      </w:r>
      <w:r w:rsidRPr="006B78CE">
        <w:rPr>
          <w:rFonts w:ascii="Times New Roman" w:hAnsi="Times New Roman" w:cs="Times New Roman"/>
          <w:sz w:val="28"/>
          <w:szCs w:val="28"/>
        </w:rPr>
        <w:t xml:space="preserve"> Найвищі показники традиційно виявилися за такими позиціями анкети «Викладач очима студентів»: викладач підтримував контакт з аудиторією, вільно, змістовно та зрозуміло відповідав на питання студентів, наводив приклади із практики; викладач вільно володів матеріалом, ясно та логічно викладав його, коментував складні моменти, виділяв головне у темі, використовував матеріали, що відображають сучасний стан наукових досліджень; викладач забезпечив викладання дисципліни навчальними та методичними матеріалами (авторський підручник / посібник / конспект лекцій / методичні вказівки тощо); викладачем були чітко визначені вимоги та надані рекомендації щодо виконання самостійної роботи, необхідної для цього літератури та джерел її отримання. Це стосується анкет НПП як спеціальних (профільних), так і загальноуніверситетських дисциплін, а також дисциплін за вибором. </w:t>
      </w:r>
    </w:p>
    <w:p w:rsidR="006B78CE" w:rsidRPr="006B78CE" w:rsidRDefault="006B78CE" w:rsidP="006B78CE">
      <w:pPr>
        <w:ind w:firstLine="720"/>
        <w:jc w:val="both"/>
        <w:rPr>
          <w:rFonts w:ascii="Times New Roman" w:hAnsi="Times New Roman" w:cs="Times New Roman"/>
          <w:bCs/>
          <w:sz w:val="28"/>
          <w:szCs w:val="28"/>
        </w:rPr>
      </w:pPr>
      <w:r w:rsidRPr="006B78CE">
        <w:rPr>
          <w:rFonts w:ascii="Times New Roman" w:hAnsi="Times New Roman" w:cs="Times New Roman"/>
          <w:sz w:val="28"/>
          <w:szCs w:val="28"/>
        </w:rPr>
        <w:t>Нечисленні побажання та зауваження: «</w:t>
      </w:r>
      <w:r w:rsidRPr="006B78CE">
        <w:rPr>
          <w:rStyle w:val="normaltextrun"/>
          <w:rFonts w:ascii="Times New Roman" w:hAnsi="Times New Roman" w:cs="Times New Roman"/>
          <w:sz w:val="28"/>
          <w:szCs w:val="28"/>
          <w:shd w:val="clear" w:color="auto" w:fill="FFFFFF"/>
        </w:rPr>
        <w:t>трошки менше завдань і вимог»; «</w:t>
      </w:r>
      <w:r w:rsidRPr="006B78CE">
        <w:rPr>
          <w:rFonts w:ascii="Times New Roman" w:hAnsi="Times New Roman" w:cs="Times New Roman"/>
          <w:iCs/>
          <w:sz w:val="28"/>
          <w:szCs w:val="28"/>
        </w:rPr>
        <w:t xml:space="preserve">зробити більш зрозумілу систему оцінювання»; </w:t>
      </w:r>
      <w:r w:rsidRPr="006B78CE">
        <w:rPr>
          <w:rFonts w:ascii="Times New Roman" w:hAnsi="Times New Roman" w:cs="Times New Roman"/>
          <w:sz w:val="28"/>
          <w:szCs w:val="28"/>
        </w:rPr>
        <w:t xml:space="preserve">збільшення годин на профільні дисципліни (зокрема, на основні іноземні мови); «більш чітке планування тем на початку курсу»; зменшити кількість самостійної роботи; забезпечити оперативне інформування щодо поточних результатів навчання з окремих дисциплін тощо. Деякі негативні оцінки були обумовлені, скоріше, </w:t>
      </w:r>
      <w:r w:rsidRPr="006B78CE">
        <w:rPr>
          <w:rFonts w:ascii="Times New Roman" w:hAnsi="Times New Roman" w:cs="Times New Roman"/>
          <w:sz w:val="28"/>
          <w:szCs w:val="28"/>
        </w:rPr>
        <w:lastRenderedPageBreak/>
        <w:t xml:space="preserve">суб’єктивними, ніж об’єктивними чинниками, але кафедрам рекомендовано звернути увагу на те, що стосується саме їх викладачів. Слід зазначити, що жоден з анкетованих не вказав на факт можливого зіткнення з хабарництвом під час отримання освітніх послуг. </w:t>
      </w:r>
    </w:p>
    <w:p w:rsidR="006B78CE" w:rsidRPr="006B78CE" w:rsidRDefault="006B78CE" w:rsidP="006B78CE">
      <w:pPr>
        <w:ind w:firstLine="720"/>
        <w:jc w:val="both"/>
        <w:rPr>
          <w:rFonts w:ascii="Times New Roman" w:hAnsi="Times New Roman" w:cs="Times New Roman"/>
          <w:sz w:val="28"/>
          <w:szCs w:val="28"/>
        </w:rPr>
      </w:pPr>
      <w:r w:rsidRPr="006B78CE">
        <w:rPr>
          <w:rFonts w:ascii="Times New Roman" w:hAnsi="Times New Roman" w:cs="Times New Roman"/>
          <w:sz w:val="28"/>
          <w:szCs w:val="28"/>
        </w:rPr>
        <w:t xml:space="preserve">Усі позитивні та негативні реакції здобувачів ВО стосувалися зазвичай не особи викладача, а власне організації навчального процесу. Значна кількість здобувачів, які відповідали на текстову частину анкет, написали, що їм усе дуже сподобалося й вони задоволені змістом і формами проведення занять. Загалом майже всі опитані відзначали високий науковий, професійний рівень викладачів, змістовність лекційних і практичних занять, використання сучасних методів і не пропонували істотних змін у навчальному процесі. </w:t>
      </w:r>
    </w:p>
    <w:p w:rsidR="006B78CE" w:rsidRPr="006B78CE" w:rsidRDefault="006B78CE" w:rsidP="006B78CE">
      <w:pPr>
        <w:ind w:firstLine="720"/>
        <w:jc w:val="both"/>
        <w:rPr>
          <w:rFonts w:ascii="Times New Roman" w:hAnsi="Times New Roman" w:cs="Times New Roman"/>
          <w:iCs/>
          <w:sz w:val="28"/>
          <w:szCs w:val="28"/>
        </w:rPr>
      </w:pPr>
      <w:r w:rsidRPr="006B78CE">
        <w:rPr>
          <w:rFonts w:ascii="Times New Roman" w:hAnsi="Times New Roman" w:cs="Times New Roman"/>
          <w:sz w:val="28"/>
          <w:szCs w:val="28"/>
        </w:rPr>
        <w:t xml:space="preserve">Результати анкетування здобувачів факультету за третім (освітньо-науковим) рівнем освіти щодо організації та якості освітнього процесу аналізувалися у березні 2024 року. Опитувані високо оцінили якість роботи викладачів за переважною кількістю визначених показників. Загальна оцінка дорівнює 4,89 балам, тобто відповідає рівню «високий». Здобувачі вищої освіти вказали на високий професійний рівень викладачів, ерудованість та на цікавість їхніх підходів до викладання своїх дисциплін. </w:t>
      </w:r>
      <w:r w:rsidRPr="006B78CE">
        <w:rPr>
          <w:rFonts w:ascii="Times New Roman" w:hAnsi="Times New Roman" w:cs="Times New Roman"/>
          <w:iCs/>
          <w:sz w:val="28"/>
          <w:szCs w:val="28"/>
        </w:rPr>
        <w:t xml:space="preserve">Найнижчі бали в окремих викладачів виявилися за такою позицією: «Викладач застосовував інтерактивні форми проведення занять: мозковий штурм, активне залучення студентів до обговорення, тренінг, круглий стіл, кейс-метод тощо». </w:t>
      </w:r>
    </w:p>
    <w:p w:rsidR="006B78CE" w:rsidRPr="006B78CE" w:rsidRDefault="006B78CE" w:rsidP="006B78CE">
      <w:pPr>
        <w:ind w:firstLine="720"/>
        <w:jc w:val="both"/>
        <w:rPr>
          <w:rFonts w:ascii="Times New Roman" w:hAnsi="Times New Roman" w:cs="Times New Roman"/>
          <w:iCs/>
          <w:sz w:val="28"/>
          <w:szCs w:val="28"/>
        </w:rPr>
      </w:pPr>
      <w:r w:rsidRPr="006B78CE">
        <w:rPr>
          <w:rFonts w:ascii="Times New Roman" w:hAnsi="Times New Roman" w:cs="Times New Roman"/>
          <w:iCs/>
          <w:sz w:val="28"/>
          <w:szCs w:val="28"/>
        </w:rPr>
        <w:t>Серед позитивних моментів здобувачі виділили доброзичливу атмосферу під час занять, підтримку та мотивацію з боку викладачів, цікаві лекції та високий рівень проведення занять. Сподобалось обговорення дискусійних питань і проблем, можливість презентувати результати власного дослідження, порівнюючи досвід із напрацюваннями колег. Особливо підкреслили здобувачі наявність актуального ілюстративного матеріалу, комфортну атмосферу на заняттях, високий рівень обізнаності викладачів.</w:t>
      </w:r>
    </w:p>
    <w:p w:rsidR="006B78CE" w:rsidRPr="006B78CE" w:rsidRDefault="006B78CE" w:rsidP="006B78CE">
      <w:pPr>
        <w:ind w:firstLine="720"/>
        <w:jc w:val="both"/>
        <w:rPr>
          <w:rFonts w:ascii="Times New Roman" w:hAnsi="Times New Roman" w:cs="Times New Roman"/>
          <w:iCs/>
          <w:sz w:val="28"/>
          <w:szCs w:val="28"/>
        </w:rPr>
      </w:pPr>
      <w:r w:rsidRPr="006B78CE">
        <w:rPr>
          <w:rFonts w:ascii="Times New Roman" w:hAnsi="Times New Roman" w:cs="Times New Roman"/>
          <w:iCs/>
          <w:sz w:val="28"/>
          <w:szCs w:val="28"/>
        </w:rPr>
        <w:t xml:space="preserve">Зауваження, що були висловлені на адресу деяких викладачів: потрібно більш урізноманітнити заняття, тому що інакше вони перетворюються на сухий розбір складного матеріалу, без комунікації та динамічності. </w:t>
      </w:r>
    </w:p>
    <w:p w:rsidR="006B78CE" w:rsidRPr="006B78CE" w:rsidRDefault="006B78CE" w:rsidP="006B78CE">
      <w:pPr>
        <w:ind w:firstLine="720"/>
        <w:jc w:val="both"/>
        <w:rPr>
          <w:rFonts w:ascii="Times New Roman" w:hAnsi="Times New Roman" w:cs="Times New Roman"/>
          <w:sz w:val="28"/>
          <w:szCs w:val="28"/>
        </w:rPr>
      </w:pPr>
      <w:r w:rsidRPr="006B78CE">
        <w:rPr>
          <w:rFonts w:ascii="Times New Roman" w:hAnsi="Times New Roman" w:cs="Times New Roman"/>
          <w:sz w:val="28"/>
          <w:szCs w:val="28"/>
        </w:rPr>
        <w:t xml:space="preserve"> </w:t>
      </w:r>
      <w:r w:rsidRPr="006B78CE">
        <w:rPr>
          <w:rFonts w:ascii="Times New Roman" w:hAnsi="Times New Roman" w:cs="Times New Roman"/>
          <w:bCs/>
          <w:sz w:val="28"/>
          <w:szCs w:val="28"/>
        </w:rPr>
        <w:t>В анкетуванні випускників узяли участь близько 50% здобувачів від загальної кількості.</w:t>
      </w:r>
      <w:r w:rsidRPr="006B78CE">
        <w:rPr>
          <w:rFonts w:ascii="Times New Roman" w:hAnsi="Times New Roman" w:cs="Times New Roman"/>
          <w:sz w:val="28"/>
          <w:szCs w:val="28"/>
        </w:rPr>
        <w:t xml:space="preserve"> Найбільшу активність виявили здобувачі кафедр УОМ та УПФ. Бакалаври-випускники, які брали участь в анкетуванні, зазначили, що викладання здійснювалося державною мовою і що впродовж навчання регулярно проводилися опитування щодо якості навчання та змісту навчальних дисциплін. Майже 65% опитуваних рекомендуватимуть іншим навчатися в ДНУ за відповідною спеціальністю (на жаль, менше, ніж у минулому році).</w:t>
      </w:r>
      <w:r w:rsidRPr="006B78CE">
        <w:rPr>
          <w:rFonts w:ascii="Times New Roman" w:hAnsi="Times New Roman" w:cs="Times New Roman"/>
          <w:bCs/>
          <w:sz w:val="28"/>
          <w:szCs w:val="28"/>
        </w:rPr>
        <w:t xml:space="preserve"> Результати анкетування випускників факультету 2024 року за </w:t>
      </w:r>
      <w:r w:rsidRPr="006B78CE">
        <w:rPr>
          <w:rFonts w:ascii="Times New Roman" w:hAnsi="Times New Roman" w:cs="Times New Roman"/>
          <w:bCs/>
          <w:sz w:val="28"/>
          <w:szCs w:val="28"/>
        </w:rPr>
        <w:lastRenderedPageBreak/>
        <w:t xml:space="preserve">першим (бакалаврським) рівнем освіти щодо організації та якості освітнього процесу загалом не надто відрізняються від результатів попередніх опитувань. </w:t>
      </w:r>
      <w:r w:rsidRPr="006B78CE">
        <w:rPr>
          <w:rFonts w:ascii="Times New Roman" w:hAnsi="Times New Roman" w:cs="Times New Roman"/>
          <w:sz w:val="28"/>
          <w:szCs w:val="28"/>
        </w:rPr>
        <w:t xml:space="preserve">Оцінка діяльності підрозділів університету за п’ятибальною шкалою свідчить про те, що більш високими балами оцінюється робота випускових кафедр, деканату та наукової бібліотеки. Найнижчими балами традиційно оцінюються гуртожиток, кафедра фізичного виховання, військово-обліковий відділ. Усереднені оцінки діяльності різних підрозділів – 3,5-4,4 бали. </w:t>
      </w:r>
    </w:p>
    <w:p w:rsidR="006B78CE" w:rsidRDefault="006B78CE" w:rsidP="006B78CE">
      <w:pPr>
        <w:ind w:firstLine="720"/>
        <w:jc w:val="both"/>
        <w:rPr>
          <w:rFonts w:ascii="Times New Roman" w:hAnsi="Times New Roman" w:cs="Times New Roman"/>
          <w:sz w:val="28"/>
          <w:szCs w:val="28"/>
        </w:rPr>
      </w:pPr>
      <w:r w:rsidRPr="006B78CE">
        <w:rPr>
          <w:rFonts w:ascii="Times New Roman" w:hAnsi="Times New Roman" w:cs="Times New Roman"/>
          <w:sz w:val="28"/>
          <w:szCs w:val="28"/>
        </w:rPr>
        <w:t xml:space="preserve">Зауваження і пропозиції випускників стосуються окремих дисциплін та практичної підготовки: вилучити (або зменшити обсяг) з програм підготовки нефахові дисципліни (фізична культура, безпека життєдіяльності тощо); збільшити аудиторні години на фахові дисципліни (у філологів це традиційно стосується основної та другої іноземних мов); деяким філологам не вистачає знань із психолого-педагогічних дисциплін, методики викладання фахових дисциплін, а також практичних навичок викладання іноземних мов (ці дисципліни зараз є лише як «вибіркові», а переддипломна практика зазвичай не передбачає викладання іноземної мови в середній школі). </w:t>
      </w:r>
    </w:p>
    <w:p w:rsidR="006B78CE" w:rsidRDefault="00CC3F61" w:rsidP="006B78CE">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представники БЗЯВО від кафедр: </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української мови</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української літератури</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загального мовознавства та слов’янознавства</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англійської філології</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перекладу та лінгвістичної підготовки іноземців</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порівняльної філології східних та англомовних країн</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романо-германської філології</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зарубіжної літератури</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англійської мови для нефілологічних спеціальностей</w:t>
      </w:r>
    </w:p>
    <w:p w:rsidR="00CC3F61" w:rsidRPr="00CC3F61" w:rsidRDefault="00CC3F61" w:rsidP="00CC3F6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Кафедра образотворчого мистецтва та дизайну</w:t>
      </w:r>
    </w:p>
    <w:p w:rsidR="00CC3F61" w:rsidRPr="00CC3F61" w:rsidRDefault="00CC3F61" w:rsidP="00CC3F6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Основні показники задоволеності освітнім процесом: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6"/>
        <w:gridCol w:w="3339"/>
      </w:tblGrid>
      <w:tr w:rsidR="00CC3F61" w:rsidRPr="00CC3F61" w:rsidTr="00CC3F61">
        <w:trPr>
          <w:tblHeader/>
          <w:tblCellSpacing w:w="15" w:type="dxa"/>
        </w:trPr>
        <w:tc>
          <w:tcPr>
            <w:tcW w:w="0" w:type="auto"/>
            <w:vAlign w:val="center"/>
            <w:hideMark/>
          </w:tcPr>
          <w:p w:rsidR="00CC3F61" w:rsidRPr="00CC3F61" w:rsidRDefault="00CC3F61" w:rsidP="00CC3F61">
            <w:pPr>
              <w:spacing w:after="0" w:line="240" w:lineRule="auto"/>
              <w:jc w:val="center"/>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Параметр оцінки</w:t>
            </w:r>
          </w:p>
        </w:tc>
        <w:tc>
          <w:tcPr>
            <w:tcW w:w="0" w:type="auto"/>
            <w:vAlign w:val="center"/>
            <w:hideMark/>
          </w:tcPr>
          <w:p w:rsidR="00CC3F61" w:rsidRPr="00CC3F61" w:rsidRDefault="00CC3F61" w:rsidP="00CC3F61">
            <w:pPr>
              <w:spacing w:after="0" w:line="240" w:lineRule="auto"/>
              <w:jc w:val="center"/>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 задоволених респондентів</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Якість викладання</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88%</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Зміст і наповнення освітніх програм</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84%</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Розклад та організація занять</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76%</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Доступ до викладачів / зворотний зв'язок</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82%</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Можливість реалізації індивідуальної освітньої траєкторії</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65%</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Практична підготовка та стажування</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58%</w:t>
            </w:r>
          </w:p>
        </w:tc>
      </w:tr>
      <w:tr w:rsidR="00CC3F61" w:rsidRPr="00CC3F61" w:rsidTr="00CC3F61">
        <w:trPr>
          <w:tblCellSpacing w:w="15" w:type="dxa"/>
        </w:trPr>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lastRenderedPageBreak/>
              <w:t>Умови навчання (аудиторії, технічне забезпечення)</w:t>
            </w:r>
          </w:p>
        </w:tc>
        <w:tc>
          <w:tcPr>
            <w:tcW w:w="0" w:type="auto"/>
            <w:vAlign w:val="center"/>
            <w:hideMark/>
          </w:tcPr>
          <w:p w:rsidR="00CC3F61" w:rsidRPr="00CC3F61" w:rsidRDefault="00CC3F61" w:rsidP="00CC3F61">
            <w:pPr>
              <w:spacing w:after="0"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63%</w:t>
            </w:r>
          </w:p>
        </w:tc>
      </w:tr>
    </w:tbl>
    <w:p w:rsidR="00CC3F61" w:rsidRPr="00CC3F61" w:rsidRDefault="00CC3F61" w:rsidP="00CC3F61">
      <w:pPr>
        <w:spacing w:after="0" w:line="240" w:lineRule="auto"/>
        <w:rPr>
          <w:rFonts w:ascii="Times New Roman" w:eastAsia="Times New Roman" w:hAnsi="Times New Roman" w:cs="Times New Roman"/>
          <w:sz w:val="28"/>
          <w:szCs w:val="28"/>
          <w:lang w:eastAsia="ru-RU"/>
        </w:rPr>
      </w:pPr>
    </w:p>
    <w:p w:rsidR="00CC3F61" w:rsidRPr="00CC3F61" w:rsidRDefault="00CC3F61" w:rsidP="00CC3F61">
      <w:pPr>
        <w:spacing w:before="100" w:beforeAutospacing="1" w:after="100" w:afterAutospacing="1" w:line="240" w:lineRule="auto"/>
        <w:outlineLvl w:val="3"/>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w:t>
      </w:r>
      <w:r>
        <w:rPr>
          <w:rFonts w:ascii="Times New Roman" w:eastAsia="Times New Roman" w:hAnsi="Times New Roman" w:cs="Times New Roman"/>
          <w:b/>
          <w:bCs/>
          <w:sz w:val="28"/>
          <w:szCs w:val="28"/>
          <w:lang w:eastAsia="ru-RU"/>
        </w:rPr>
        <w:t>афедра української мови</w:t>
      </w:r>
      <w:r>
        <w:rPr>
          <w:rFonts w:ascii="Times New Roman" w:eastAsia="Times New Roman" w:hAnsi="Times New Roman" w:cs="Times New Roman"/>
          <w:b/>
          <w:bCs/>
          <w:sz w:val="28"/>
          <w:szCs w:val="28"/>
          <w:lang w:val="uk-UA" w:eastAsia="ru-RU"/>
        </w:rPr>
        <w:t>:</w:t>
      </w:r>
    </w:p>
    <w:p w:rsidR="00CC3F61" w:rsidRPr="00CC3F61" w:rsidRDefault="00CC3F61" w:rsidP="00CC3F6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Високий рівень </w:t>
      </w:r>
      <w:r w:rsidRPr="00CC3F61">
        <w:rPr>
          <w:rFonts w:ascii="Times New Roman" w:eastAsia="Times New Roman" w:hAnsi="Times New Roman" w:cs="Times New Roman"/>
          <w:b/>
          <w:bCs/>
          <w:sz w:val="28"/>
          <w:szCs w:val="28"/>
          <w:lang w:eastAsia="ru-RU"/>
        </w:rPr>
        <w:t>викладацької майстерності</w:t>
      </w:r>
      <w:r w:rsidRPr="00CC3F61">
        <w:rPr>
          <w:rFonts w:ascii="Times New Roman" w:eastAsia="Times New Roman" w:hAnsi="Times New Roman" w:cs="Times New Roman"/>
          <w:sz w:val="28"/>
          <w:szCs w:val="28"/>
          <w:lang w:eastAsia="ru-RU"/>
        </w:rPr>
        <w:t xml:space="preserve"> (88–92% позитивних оцінок).</w:t>
      </w:r>
    </w:p>
    <w:p w:rsidR="00CC3F61" w:rsidRPr="00CC3F61" w:rsidRDefault="00CC3F61" w:rsidP="00CC3F6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Студенти позитивно оцінили </w:t>
      </w:r>
      <w:r w:rsidRPr="00CC3F61">
        <w:rPr>
          <w:rFonts w:ascii="Times New Roman" w:eastAsia="Times New Roman" w:hAnsi="Times New Roman" w:cs="Times New Roman"/>
          <w:b/>
          <w:bCs/>
          <w:sz w:val="28"/>
          <w:szCs w:val="28"/>
          <w:lang w:eastAsia="ru-RU"/>
        </w:rPr>
        <w:t>роботу з текстами</w:t>
      </w:r>
      <w:r w:rsidRPr="00CC3F61">
        <w:rPr>
          <w:rFonts w:ascii="Times New Roman" w:eastAsia="Times New Roman" w:hAnsi="Times New Roman" w:cs="Times New Roman"/>
          <w:sz w:val="28"/>
          <w:szCs w:val="28"/>
          <w:lang w:eastAsia="ru-RU"/>
        </w:rPr>
        <w:t>, гнучке поєднання теорії й практики.</w:t>
      </w:r>
    </w:p>
    <w:p w:rsidR="00CC3F61" w:rsidRPr="00CC3F61" w:rsidRDefault="00CC3F61" w:rsidP="00CC3F6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Побажання: </w:t>
      </w:r>
      <w:r w:rsidRPr="00CC3F61">
        <w:rPr>
          <w:rFonts w:ascii="Times New Roman" w:eastAsia="Times New Roman" w:hAnsi="Times New Roman" w:cs="Times New Roman"/>
          <w:b/>
          <w:bCs/>
          <w:sz w:val="28"/>
          <w:szCs w:val="28"/>
          <w:lang w:eastAsia="ru-RU"/>
        </w:rPr>
        <w:t>розширити інтеграцію сучасних цифрових інструментів</w:t>
      </w:r>
      <w:r w:rsidRPr="00CC3F61">
        <w:rPr>
          <w:rFonts w:ascii="Times New Roman" w:eastAsia="Times New Roman" w:hAnsi="Times New Roman" w:cs="Times New Roman"/>
          <w:sz w:val="28"/>
          <w:szCs w:val="28"/>
          <w:lang w:eastAsia="ru-RU"/>
        </w:rPr>
        <w:t>, збільшити кількість прикладних кейсів у межах літературних і мовознавчих дисциплін.</w:t>
      </w:r>
    </w:p>
    <w:p w:rsidR="00CC3F61" w:rsidRPr="00CC3F61" w:rsidRDefault="00CC3F61" w:rsidP="00CC3F6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Кафедри іноземних мов і перекладу:</w:t>
      </w:r>
    </w:p>
    <w:p w:rsidR="00CC3F61" w:rsidRPr="00CC3F61" w:rsidRDefault="00CC3F61" w:rsidP="00CC3F61">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Найвищі оцінки здобули викладачі кафедр </w:t>
      </w:r>
      <w:r w:rsidRPr="00CC3F61">
        <w:rPr>
          <w:rFonts w:ascii="Times New Roman" w:eastAsia="Times New Roman" w:hAnsi="Times New Roman" w:cs="Times New Roman"/>
          <w:b/>
          <w:bCs/>
          <w:sz w:val="28"/>
          <w:szCs w:val="28"/>
          <w:lang w:eastAsia="ru-RU"/>
        </w:rPr>
        <w:t>англійської філології</w:t>
      </w:r>
      <w:r w:rsidRPr="00CC3F61">
        <w:rPr>
          <w:rFonts w:ascii="Times New Roman" w:eastAsia="Times New Roman" w:hAnsi="Times New Roman" w:cs="Times New Roman"/>
          <w:sz w:val="28"/>
          <w:szCs w:val="28"/>
          <w:lang w:eastAsia="ru-RU"/>
        </w:rPr>
        <w:t xml:space="preserve">, </w:t>
      </w:r>
      <w:r w:rsidRPr="00CC3F61">
        <w:rPr>
          <w:rFonts w:ascii="Times New Roman" w:eastAsia="Times New Roman" w:hAnsi="Times New Roman" w:cs="Times New Roman"/>
          <w:b/>
          <w:bCs/>
          <w:sz w:val="28"/>
          <w:szCs w:val="28"/>
          <w:lang w:eastAsia="ru-RU"/>
        </w:rPr>
        <w:t>романо-германської філології</w:t>
      </w:r>
      <w:r w:rsidRPr="00CC3F61">
        <w:rPr>
          <w:rFonts w:ascii="Times New Roman" w:eastAsia="Times New Roman" w:hAnsi="Times New Roman" w:cs="Times New Roman"/>
          <w:sz w:val="28"/>
          <w:szCs w:val="28"/>
          <w:lang w:eastAsia="ru-RU"/>
        </w:rPr>
        <w:t xml:space="preserve"> та </w:t>
      </w:r>
      <w:r w:rsidRPr="00CC3F61">
        <w:rPr>
          <w:rFonts w:ascii="Times New Roman" w:eastAsia="Times New Roman" w:hAnsi="Times New Roman" w:cs="Times New Roman"/>
          <w:b/>
          <w:bCs/>
          <w:sz w:val="28"/>
          <w:szCs w:val="28"/>
          <w:lang w:eastAsia="ru-RU"/>
        </w:rPr>
        <w:t>перекладу</w:t>
      </w:r>
      <w:r w:rsidRPr="00CC3F61">
        <w:rPr>
          <w:rFonts w:ascii="Times New Roman" w:eastAsia="Times New Roman" w:hAnsi="Times New Roman" w:cs="Times New Roman"/>
          <w:sz w:val="28"/>
          <w:szCs w:val="28"/>
          <w:lang w:eastAsia="ru-RU"/>
        </w:rPr>
        <w:t xml:space="preserve"> – за інтерактивність занять, вміння адаптувати матеріал під потреби груп.</w:t>
      </w:r>
    </w:p>
    <w:p w:rsidR="00CC3F61" w:rsidRPr="00CC3F61" w:rsidRDefault="00CC3F61" w:rsidP="00CC3F61">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Студенти відзначили </w:t>
      </w:r>
      <w:r w:rsidRPr="00CC3F61">
        <w:rPr>
          <w:rFonts w:ascii="Times New Roman" w:eastAsia="Times New Roman" w:hAnsi="Times New Roman" w:cs="Times New Roman"/>
          <w:b/>
          <w:bCs/>
          <w:sz w:val="28"/>
          <w:szCs w:val="28"/>
          <w:lang w:eastAsia="ru-RU"/>
        </w:rPr>
        <w:t>активне впровадження автентичних матеріалів</w:t>
      </w:r>
      <w:r w:rsidRPr="00CC3F61">
        <w:rPr>
          <w:rFonts w:ascii="Times New Roman" w:eastAsia="Times New Roman" w:hAnsi="Times New Roman" w:cs="Times New Roman"/>
          <w:sz w:val="28"/>
          <w:szCs w:val="28"/>
          <w:lang w:eastAsia="ru-RU"/>
        </w:rPr>
        <w:t>, Speaking Clubs, міжкафедральні воркшопи.</w:t>
      </w:r>
    </w:p>
    <w:p w:rsidR="00CC3F61" w:rsidRPr="00CC3F61" w:rsidRDefault="00CC3F61" w:rsidP="00CC3F61">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Випускники висловили побажання щодо </w:t>
      </w:r>
      <w:r w:rsidRPr="00CC3F61">
        <w:rPr>
          <w:rFonts w:ascii="Times New Roman" w:eastAsia="Times New Roman" w:hAnsi="Times New Roman" w:cs="Times New Roman"/>
          <w:b/>
          <w:bCs/>
          <w:sz w:val="28"/>
          <w:szCs w:val="28"/>
          <w:lang w:eastAsia="ru-RU"/>
        </w:rPr>
        <w:t>посилення фахової мовної практики</w:t>
      </w:r>
      <w:r w:rsidRPr="00CC3F61">
        <w:rPr>
          <w:rFonts w:ascii="Times New Roman" w:eastAsia="Times New Roman" w:hAnsi="Times New Roman" w:cs="Times New Roman"/>
          <w:sz w:val="28"/>
          <w:szCs w:val="28"/>
          <w:lang w:eastAsia="ru-RU"/>
        </w:rPr>
        <w:t xml:space="preserve"> та </w:t>
      </w:r>
      <w:r w:rsidRPr="00CC3F61">
        <w:rPr>
          <w:rFonts w:ascii="Times New Roman" w:eastAsia="Times New Roman" w:hAnsi="Times New Roman" w:cs="Times New Roman"/>
          <w:b/>
          <w:bCs/>
          <w:sz w:val="28"/>
          <w:szCs w:val="28"/>
          <w:lang w:eastAsia="ru-RU"/>
        </w:rPr>
        <w:t>профорієнтаційної підтримки</w:t>
      </w:r>
      <w:r w:rsidRPr="00CC3F61">
        <w:rPr>
          <w:rFonts w:ascii="Times New Roman" w:eastAsia="Times New Roman" w:hAnsi="Times New Roman" w:cs="Times New Roman"/>
          <w:sz w:val="28"/>
          <w:szCs w:val="28"/>
          <w:lang w:eastAsia="ru-RU"/>
        </w:rPr>
        <w:t>.</w:t>
      </w:r>
    </w:p>
    <w:p w:rsidR="00CC3F61" w:rsidRPr="00CC3F61" w:rsidRDefault="00CC3F61" w:rsidP="00CC3F6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Кафедра англійської мови для нефілологічних спеціальностей:</w:t>
      </w:r>
    </w:p>
    <w:p w:rsidR="00CC3F61" w:rsidRPr="00CC3F61" w:rsidRDefault="00CC3F61" w:rsidP="00CC3F61">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Оцінено добре рівень </w:t>
      </w:r>
      <w:r w:rsidRPr="00CC3F61">
        <w:rPr>
          <w:rFonts w:ascii="Times New Roman" w:eastAsia="Times New Roman" w:hAnsi="Times New Roman" w:cs="Times New Roman"/>
          <w:b/>
          <w:bCs/>
          <w:sz w:val="28"/>
          <w:szCs w:val="28"/>
          <w:lang w:eastAsia="ru-RU"/>
        </w:rPr>
        <w:t>мовної підтримки студентів інших спеціальностей</w:t>
      </w:r>
      <w:r w:rsidRPr="00CC3F61">
        <w:rPr>
          <w:rFonts w:ascii="Times New Roman" w:eastAsia="Times New Roman" w:hAnsi="Times New Roman" w:cs="Times New Roman"/>
          <w:sz w:val="28"/>
          <w:szCs w:val="28"/>
          <w:lang w:eastAsia="ru-RU"/>
        </w:rPr>
        <w:t>, однак 28% студентів зазначили потребу в адаптації складності матеріалу відповідно до їхнього фаху.</w:t>
      </w:r>
    </w:p>
    <w:p w:rsidR="00CC3F61" w:rsidRPr="00CC3F61" w:rsidRDefault="00CC3F61" w:rsidP="00CC3F61">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Рекомендовано </w:t>
      </w:r>
      <w:r w:rsidRPr="00CC3F61">
        <w:rPr>
          <w:rFonts w:ascii="Times New Roman" w:eastAsia="Times New Roman" w:hAnsi="Times New Roman" w:cs="Times New Roman"/>
          <w:b/>
          <w:bCs/>
          <w:sz w:val="28"/>
          <w:szCs w:val="28"/>
          <w:lang w:eastAsia="ru-RU"/>
        </w:rPr>
        <w:t>запровадити диференційовані курси (Beginner/Intermediate/Advanced)</w:t>
      </w:r>
      <w:r w:rsidRPr="00CC3F61">
        <w:rPr>
          <w:rFonts w:ascii="Times New Roman" w:eastAsia="Times New Roman" w:hAnsi="Times New Roman" w:cs="Times New Roman"/>
          <w:sz w:val="28"/>
          <w:szCs w:val="28"/>
          <w:lang w:eastAsia="ru-RU"/>
        </w:rPr>
        <w:t>.</w:t>
      </w:r>
    </w:p>
    <w:p w:rsidR="00CC3F61" w:rsidRPr="00CC3F61" w:rsidRDefault="00CC3F61" w:rsidP="00CC3F61">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Кафедра образотворчого мистецтва та дизайну:</w:t>
      </w:r>
    </w:p>
    <w:p w:rsidR="00CC3F61" w:rsidRPr="00CC3F61" w:rsidRDefault="00CC3F61" w:rsidP="00CC3F61">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91% респондентів задоволені рівнем взаємодії з викладачами, творчою атмосферою.</w:t>
      </w:r>
    </w:p>
    <w:p w:rsidR="00CC3F61" w:rsidRPr="00CC3F61" w:rsidRDefault="00CC3F61" w:rsidP="00CC3F61">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Позитивно відзначено </w:t>
      </w:r>
      <w:r w:rsidRPr="00CC3F61">
        <w:rPr>
          <w:rFonts w:ascii="Times New Roman" w:eastAsia="Times New Roman" w:hAnsi="Times New Roman" w:cs="Times New Roman"/>
          <w:b/>
          <w:bCs/>
          <w:sz w:val="28"/>
          <w:szCs w:val="28"/>
          <w:lang w:eastAsia="ru-RU"/>
        </w:rPr>
        <w:t>можливість реалізації індивідуальних і групових мистецьких проєктів</w:t>
      </w:r>
      <w:r w:rsidRPr="00CC3F61">
        <w:rPr>
          <w:rFonts w:ascii="Times New Roman" w:eastAsia="Times New Roman" w:hAnsi="Times New Roman" w:cs="Times New Roman"/>
          <w:sz w:val="28"/>
          <w:szCs w:val="28"/>
          <w:lang w:eastAsia="ru-RU"/>
        </w:rPr>
        <w:t>.</w:t>
      </w:r>
    </w:p>
    <w:p w:rsidR="00CC3F61" w:rsidRPr="00CC3F61" w:rsidRDefault="00CC3F61" w:rsidP="00CC3F61">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Ключове побажання: </w:t>
      </w:r>
      <w:r w:rsidRPr="00CC3F61">
        <w:rPr>
          <w:rFonts w:ascii="Times New Roman" w:eastAsia="Times New Roman" w:hAnsi="Times New Roman" w:cs="Times New Roman"/>
          <w:b/>
          <w:bCs/>
          <w:sz w:val="28"/>
          <w:szCs w:val="28"/>
          <w:lang w:eastAsia="ru-RU"/>
        </w:rPr>
        <w:t>поліпшення матеріально-технічної бази</w:t>
      </w:r>
      <w:r w:rsidRPr="00CC3F61">
        <w:rPr>
          <w:rFonts w:ascii="Times New Roman" w:eastAsia="Times New Roman" w:hAnsi="Times New Roman" w:cs="Times New Roman"/>
          <w:sz w:val="28"/>
          <w:szCs w:val="28"/>
          <w:lang w:eastAsia="ru-RU"/>
        </w:rPr>
        <w:t xml:space="preserve"> (зокрема доступу до цифрових графічних ресурсів).</w:t>
      </w:r>
    </w:p>
    <w:p w:rsidR="00CC3F61" w:rsidRPr="00CC3F61" w:rsidRDefault="00CC3F61" w:rsidP="00CC3F61">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C3F61">
        <w:rPr>
          <w:rFonts w:ascii="Times New Roman" w:eastAsia="Times New Roman" w:hAnsi="Times New Roman" w:cs="Times New Roman"/>
          <w:b/>
          <w:bCs/>
          <w:sz w:val="28"/>
          <w:szCs w:val="28"/>
          <w:lang w:eastAsia="ru-RU"/>
        </w:rPr>
        <w:t>Узагальнені коментарі респондентів:</w:t>
      </w:r>
    </w:p>
    <w:p w:rsidR="00CC3F61" w:rsidRPr="00CC3F61" w:rsidRDefault="00CC3F61" w:rsidP="00CC3F61">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b/>
          <w:bCs/>
          <w:sz w:val="28"/>
          <w:szCs w:val="28"/>
          <w:lang w:eastAsia="ru-RU"/>
        </w:rPr>
        <w:lastRenderedPageBreak/>
        <w:t>«Дуже цінуємо підтримку викладачів і їх відкритість до зворотного зв’язку»</w:t>
      </w:r>
    </w:p>
    <w:p w:rsidR="00CC3F61" w:rsidRPr="00CC3F61" w:rsidRDefault="00CC3F61" w:rsidP="00CC3F61">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b/>
          <w:bCs/>
          <w:sz w:val="28"/>
          <w:szCs w:val="28"/>
          <w:lang w:eastAsia="ru-RU"/>
        </w:rPr>
        <w:t>«Бракує практичних проєктів і стажувань за кордоном»</w:t>
      </w:r>
    </w:p>
    <w:p w:rsidR="00CC3F61" w:rsidRPr="00CC3F61" w:rsidRDefault="00CC3F61" w:rsidP="00CC3F61">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b/>
          <w:bCs/>
          <w:sz w:val="28"/>
          <w:szCs w:val="28"/>
          <w:lang w:eastAsia="ru-RU"/>
        </w:rPr>
        <w:t>«Було б добре мати більше міждисциплінарних курсів»</w:t>
      </w:r>
    </w:p>
    <w:p w:rsidR="00CC3F61" w:rsidRPr="00CC3F61" w:rsidRDefault="00CC3F61" w:rsidP="00CC3F61">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b/>
          <w:bCs/>
          <w:sz w:val="28"/>
          <w:szCs w:val="28"/>
          <w:lang w:eastAsia="ru-RU"/>
        </w:rPr>
        <w:t>«Потребує вдосконалення система комунікації при змінах розкладу»</w:t>
      </w:r>
    </w:p>
    <w:p w:rsidR="00CC3F61" w:rsidRPr="00CC3F61" w:rsidRDefault="00CC3F61" w:rsidP="00CC3F6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Ухвалили:</w:t>
      </w:r>
    </w:p>
    <w:p w:rsidR="00CC3F61" w:rsidRPr="00CC3F61" w:rsidRDefault="00CC3F61" w:rsidP="00CC3F6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Оновити </w:t>
      </w:r>
      <w:r w:rsidRPr="00CC3F61">
        <w:rPr>
          <w:rFonts w:ascii="Times New Roman" w:eastAsia="Times New Roman" w:hAnsi="Times New Roman" w:cs="Times New Roman"/>
          <w:b/>
          <w:bCs/>
          <w:sz w:val="28"/>
          <w:szCs w:val="28"/>
          <w:lang w:eastAsia="ru-RU"/>
        </w:rPr>
        <w:t>плани ОП</w:t>
      </w:r>
      <w:r w:rsidRPr="00CC3F61">
        <w:rPr>
          <w:rFonts w:ascii="Times New Roman" w:eastAsia="Times New Roman" w:hAnsi="Times New Roman" w:cs="Times New Roman"/>
          <w:sz w:val="28"/>
          <w:szCs w:val="28"/>
          <w:lang w:eastAsia="ru-RU"/>
        </w:rPr>
        <w:t xml:space="preserve"> із врахуванням студентських запитів на практичність і гнучкість.</w:t>
      </w:r>
    </w:p>
    <w:p w:rsidR="00CC3F61" w:rsidRPr="00CC3F61" w:rsidRDefault="00CC3F61" w:rsidP="00CC3F6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Розробити </w:t>
      </w:r>
      <w:r w:rsidRPr="00CC3F61">
        <w:rPr>
          <w:rFonts w:ascii="Times New Roman" w:eastAsia="Times New Roman" w:hAnsi="Times New Roman" w:cs="Times New Roman"/>
          <w:b/>
          <w:bCs/>
          <w:sz w:val="28"/>
          <w:szCs w:val="28"/>
          <w:lang w:eastAsia="ru-RU"/>
        </w:rPr>
        <w:t>інституційні партнерства</w:t>
      </w:r>
      <w:r w:rsidRPr="00CC3F61">
        <w:rPr>
          <w:rFonts w:ascii="Times New Roman" w:eastAsia="Times New Roman" w:hAnsi="Times New Roman" w:cs="Times New Roman"/>
          <w:sz w:val="28"/>
          <w:szCs w:val="28"/>
          <w:lang w:eastAsia="ru-RU"/>
        </w:rPr>
        <w:t xml:space="preserve"> для стажувань, мовних практик.</w:t>
      </w:r>
    </w:p>
    <w:p w:rsidR="00CC3F61" w:rsidRPr="00CC3F61" w:rsidRDefault="00CC3F61" w:rsidP="00CC3F6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Розглянути можливість </w:t>
      </w:r>
      <w:r w:rsidRPr="00CC3F61">
        <w:rPr>
          <w:rFonts w:ascii="Times New Roman" w:eastAsia="Times New Roman" w:hAnsi="Times New Roman" w:cs="Times New Roman"/>
          <w:b/>
          <w:bCs/>
          <w:sz w:val="28"/>
          <w:szCs w:val="28"/>
          <w:lang w:eastAsia="ru-RU"/>
        </w:rPr>
        <w:t>запровадження спільних кафедральних проектів</w:t>
      </w:r>
      <w:r w:rsidRPr="00CC3F61">
        <w:rPr>
          <w:rFonts w:ascii="Times New Roman" w:eastAsia="Times New Roman" w:hAnsi="Times New Roman" w:cs="Times New Roman"/>
          <w:sz w:val="28"/>
          <w:szCs w:val="28"/>
          <w:lang w:eastAsia="ru-RU"/>
        </w:rPr>
        <w:t xml:space="preserve"> і міждисциплінарних курсів.</w:t>
      </w:r>
    </w:p>
    <w:p w:rsidR="00CC3F61" w:rsidRDefault="00CC3F61" w:rsidP="00CC3F61">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C3F61">
        <w:rPr>
          <w:rFonts w:ascii="Times New Roman" w:eastAsia="Times New Roman" w:hAnsi="Times New Roman" w:cs="Times New Roman"/>
          <w:sz w:val="28"/>
          <w:szCs w:val="28"/>
          <w:lang w:eastAsia="ru-RU"/>
        </w:rPr>
        <w:t xml:space="preserve">Підготувати </w:t>
      </w:r>
      <w:r w:rsidRPr="00CC3F61">
        <w:rPr>
          <w:rFonts w:ascii="Times New Roman" w:eastAsia="Times New Roman" w:hAnsi="Times New Roman" w:cs="Times New Roman"/>
          <w:b/>
          <w:bCs/>
          <w:sz w:val="28"/>
          <w:szCs w:val="28"/>
          <w:lang w:eastAsia="ru-RU"/>
        </w:rPr>
        <w:t>зведений звіт</w:t>
      </w:r>
      <w:r w:rsidRPr="00CC3F61">
        <w:rPr>
          <w:rFonts w:ascii="Times New Roman" w:eastAsia="Times New Roman" w:hAnsi="Times New Roman" w:cs="Times New Roman"/>
          <w:sz w:val="28"/>
          <w:szCs w:val="28"/>
          <w:lang w:eastAsia="ru-RU"/>
        </w:rPr>
        <w:t>, ознайомити студентів з результатами опитування.</w:t>
      </w:r>
    </w:p>
    <w:p w:rsidR="00B23435" w:rsidRPr="00CC3F61" w:rsidRDefault="00B23435" w:rsidP="00B23435">
      <w:pPr>
        <w:spacing w:before="100" w:beforeAutospacing="1" w:after="100" w:afterAutospacing="1" w:line="240" w:lineRule="auto"/>
        <w:rPr>
          <w:rFonts w:ascii="Times New Roman" w:eastAsia="Times New Roman" w:hAnsi="Times New Roman" w:cs="Times New Roman"/>
          <w:sz w:val="28"/>
          <w:szCs w:val="28"/>
          <w:lang w:eastAsia="ru-RU"/>
        </w:rPr>
      </w:pPr>
    </w:p>
    <w:p w:rsidR="00CC3F61" w:rsidRDefault="00B23435" w:rsidP="006B78CE">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БЗЯВО ФУІФМ                </w:t>
      </w:r>
      <w:bookmarkStart w:id="0" w:name="_GoBack"/>
      <w:bookmarkEnd w:id="0"/>
      <w:r>
        <w:rPr>
          <w:rFonts w:ascii="Times New Roman" w:hAnsi="Times New Roman" w:cs="Times New Roman"/>
          <w:sz w:val="28"/>
          <w:szCs w:val="28"/>
          <w:lang w:val="uk-UA"/>
        </w:rPr>
        <w:t xml:space="preserve">                  Ірина СУЇМА</w:t>
      </w:r>
    </w:p>
    <w:p w:rsidR="00B23435" w:rsidRDefault="00B23435" w:rsidP="006B78CE">
      <w:pPr>
        <w:ind w:firstLine="720"/>
        <w:jc w:val="both"/>
        <w:rPr>
          <w:rFonts w:ascii="Times New Roman" w:hAnsi="Times New Roman" w:cs="Times New Roman"/>
          <w:sz w:val="28"/>
          <w:szCs w:val="28"/>
          <w:lang w:val="uk-UA"/>
        </w:rPr>
      </w:pPr>
    </w:p>
    <w:p w:rsidR="00B23435" w:rsidRPr="00B23435" w:rsidRDefault="00B23435" w:rsidP="006B78CE">
      <w:pPr>
        <w:ind w:firstLine="720"/>
        <w:jc w:val="both"/>
        <w:rPr>
          <w:rFonts w:ascii="Times New Roman" w:hAnsi="Times New Roman" w:cs="Times New Roman"/>
          <w:sz w:val="28"/>
          <w:szCs w:val="28"/>
          <w:lang w:val="uk-UA"/>
        </w:rPr>
      </w:pPr>
      <w:r>
        <w:rPr>
          <w:noProof/>
          <w:lang w:eastAsia="ru-RU"/>
        </w:rPr>
        <w:drawing>
          <wp:anchor distT="0" distB="0" distL="114300" distR="114300" simplePos="0" relativeHeight="251658240" behindDoc="0" locked="0" layoutInCell="1" allowOverlap="1" wp14:anchorId="107E5C1F" wp14:editId="5AA0BAEC">
            <wp:simplePos x="0" y="0"/>
            <wp:positionH relativeFrom="column">
              <wp:posOffset>2586990</wp:posOffset>
            </wp:positionH>
            <wp:positionV relativeFrom="paragraph">
              <wp:posOffset>10160</wp:posOffset>
            </wp:positionV>
            <wp:extent cx="857250" cy="402590"/>
            <wp:effectExtent l="0" t="0" r="0" b="0"/>
            <wp:wrapThrough wrapText="bothSides">
              <wp:wrapPolygon edited="0">
                <wp:start x="0" y="0"/>
                <wp:lineTo x="0" y="20442"/>
                <wp:lineTo x="21120" y="20442"/>
                <wp:lineTo x="211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2753" t="69296" r="39070" b="23860"/>
                    <a:stretch/>
                  </pic:blipFill>
                  <pic:spPr bwMode="auto">
                    <a:xfrm>
                      <a:off x="0" y="0"/>
                      <a:ext cx="857250"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Секретар БЗЯВО ФУІФМ                                Світлана ГОНСАЛЄ-МУНІС</w:t>
      </w:r>
    </w:p>
    <w:p w:rsidR="00B23435" w:rsidRDefault="00B23435" w:rsidP="00130571">
      <w:pPr>
        <w:spacing w:after="0"/>
        <w:jc w:val="both"/>
        <w:rPr>
          <w:rFonts w:ascii="Times New Roman" w:hAnsi="Times New Roman" w:cs="Times New Roman"/>
          <w:sz w:val="28"/>
          <w:szCs w:val="28"/>
          <w:lang w:val="uk-UA"/>
        </w:rPr>
      </w:pPr>
    </w:p>
    <w:p w:rsidR="00B23435" w:rsidRDefault="00B23435" w:rsidP="00B23435">
      <w:pPr>
        <w:rPr>
          <w:rFonts w:ascii="Times New Roman" w:hAnsi="Times New Roman" w:cs="Times New Roman"/>
          <w:sz w:val="28"/>
          <w:szCs w:val="28"/>
          <w:lang w:val="uk-UA"/>
        </w:rPr>
      </w:pPr>
    </w:p>
    <w:p w:rsidR="006B78CE" w:rsidRPr="00B23435" w:rsidRDefault="00B23435" w:rsidP="00B23435">
      <w:pPr>
        <w:tabs>
          <w:tab w:val="left" w:pos="1365"/>
        </w:tabs>
        <w:rPr>
          <w:rFonts w:ascii="Times New Roman" w:hAnsi="Times New Roman" w:cs="Times New Roman"/>
          <w:sz w:val="28"/>
          <w:szCs w:val="28"/>
          <w:lang w:val="uk-UA"/>
        </w:rPr>
      </w:pPr>
      <w:r>
        <w:rPr>
          <w:rFonts w:ascii="Times New Roman" w:hAnsi="Times New Roman" w:cs="Times New Roman"/>
          <w:sz w:val="28"/>
          <w:szCs w:val="28"/>
          <w:lang w:val="uk-UA"/>
        </w:rPr>
        <w:tab/>
      </w:r>
    </w:p>
    <w:sectPr w:rsidR="006B78CE" w:rsidRPr="00B2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510E"/>
    <w:multiLevelType w:val="multilevel"/>
    <w:tmpl w:val="882A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923D1"/>
    <w:multiLevelType w:val="multilevel"/>
    <w:tmpl w:val="620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73C9C"/>
    <w:multiLevelType w:val="multilevel"/>
    <w:tmpl w:val="BEC4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60E5"/>
    <w:multiLevelType w:val="multilevel"/>
    <w:tmpl w:val="D71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B4BA1"/>
    <w:multiLevelType w:val="multilevel"/>
    <w:tmpl w:val="4DB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739B9"/>
    <w:multiLevelType w:val="multilevel"/>
    <w:tmpl w:val="644E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EA78D3"/>
    <w:multiLevelType w:val="multilevel"/>
    <w:tmpl w:val="13E8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3037A"/>
    <w:multiLevelType w:val="multilevel"/>
    <w:tmpl w:val="1B5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B098A"/>
    <w:multiLevelType w:val="multilevel"/>
    <w:tmpl w:val="6AD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667CB"/>
    <w:multiLevelType w:val="multilevel"/>
    <w:tmpl w:val="331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23C81"/>
    <w:multiLevelType w:val="multilevel"/>
    <w:tmpl w:val="B54A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317E0"/>
    <w:multiLevelType w:val="multilevel"/>
    <w:tmpl w:val="377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B657AF"/>
    <w:multiLevelType w:val="multilevel"/>
    <w:tmpl w:val="358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765AC9"/>
    <w:multiLevelType w:val="multilevel"/>
    <w:tmpl w:val="39B2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749D"/>
    <w:multiLevelType w:val="multilevel"/>
    <w:tmpl w:val="D54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
  </w:num>
  <w:num w:numId="5">
    <w:abstractNumId w:val="0"/>
  </w:num>
  <w:num w:numId="6">
    <w:abstractNumId w:val="4"/>
  </w:num>
  <w:num w:numId="7">
    <w:abstractNumId w:val="10"/>
  </w:num>
  <w:num w:numId="8">
    <w:abstractNumId w:val="6"/>
  </w:num>
  <w:num w:numId="9">
    <w:abstractNumId w:val="3"/>
  </w:num>
  <w:num w:numId="10">
    <w:abstractNumId w:val="14"/>
  </w:num>
  <w:num w:numId="11">
    <w:abstractNumId w:val="8"/>
  </w:num>
  <w:num w:numId="12">
    <w:abstractNumId w:val="13"/>
  </w:num>
  <w:num w:numId="13">
    <w:abstractNumId w:val="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3A"/>
    <w:rsid w:val="00130571"/>
    <w:rsid w:val="006B78CE"/>
    <w:rsid w:val="00A4543A"/>
    <w:rsid w:val="00B23435"/>
    <w:rsid w:val="00CC3F61"/>
    <w:rsid w:val="00E8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53EB-3580-4A0E-9444-F3B37A6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C3F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C3F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571"/>
    <w:rPr>
      <w:b/>
      <w:bCs/>
    </w:rPr>
  </w:style>
  <w:style w:type="character" w:customStyle="1" w:styleId="normaltextrun">
    <w:name w:val="normaltextrun"/>
    <w:basedOn w:val="a0"/>
    <w:rsid w:val="006B78CE"/>
  </w:style>
  <w:style w:type="character" w:customStyle="1" w:styleId="30">
    <w:name w:val="Заголовок 3 Знак"/>
    <w:basedOn w:val="a0"/>
    <w:link w:val="3"/>
    <w:uiPriority w:val="9"/>
    <w:rsid w:val="00CC3F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3F6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38632">
      <w:bodyDiv w:val="1"/>
      <w:marLeft w:val="0"/>
      <w:marRight w:val="0"/>
      <w:marTop w:val="0"/>
      <w:marBottom w:val="0"/>
      <w:divBdr>
        <w:top w:val="none" w:sz="0" w:space="0" w:color="auto"/>
        <w:left w:val="none" w:sz="0" w:space="0" w:color="auto"/>
        <w:bottom w:val="none" w:sz="0" w:space="0" w:color="auto"/>
        <w:right w:val="none" w:sz="0" w:space="0" w:color="auto"/>
      </w:divBdr>
      <w:divsChild>
        <w:div w:id="1357734603">
          <w:marLeft w:val="0"/>
          <w:marRight w:val="0"/>
          <w:marTop w:val="0"/>
          <w:marBottom w:val="0"/>
          <w:divBdr>
            <w:top w:val="none" w:sz="0" w:space="0" w:color="auto"/>
            <w:left w:val="none" w:sz="0" w:space="0" w:color="auto"/>
            <w:bottom w:val="none" w:sz="0" w:space="0" w:color="auto"/>
            <w:right w:val="none" w:sz="0" w:space="0" w:color="auto"/>
          </w:divBdr>
          <w:divsChild>
            <w:div w:id="602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2025-06-30T15:42:00Z</dcterms:created>
  <dcterms:modified xsi:type="dcterms:W3CDTF">2025-06-30T16:33:00Z</dcterms:modified>
</cp:coreProperties>
</file>