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890AA" w14:textId="77777777" w:rsidR="00090599" w:rsidRPr="00E4502B" w:rsidRDefault="00090599" w:rsidP="008616C0">
      <w:pPr>
        <w:jc w:val="center"/>
        <w:rPr>
          <w:lang w:val="uk-UA"/>
        </w:rPr>
      </w:pPr>
    </w:p>
    <w:p w14:paraId="2EB288C6" w14:textId="77777777" w:rsidR="00407B8B" w:rsidRPr="000A61F4" w:rsidRDefault="00DD30AC" w:rsidP="003349DC">
      <w:pPr>
        <w:jc w:val="center"/>
        <w:rPr>
          <w:b/>
          <w:sz w:val="28"/>
          <w:szCs w:val="28"/>
          <w:lang w:val="uk-UA"/>
        </w:rPr>
      </w:pPr>
      <w:r w:rsidRPr="000A61F4">
        <w:rPr>
          <w:b/>
          <w:sz w:val="28"/>
          <w:szCs w:val="28"/>
          <w:lang w:val="uk-UA"/>
        </w:rPr>
        <w:t>ІНСТРУКЦІЯ</w:t>
      </w:r>
    </w:p>
    <w:p w14:paraId="1235E48E" w14:textId="77777777" w:rsidR="00DD30AC" w:rsidRPr="000A61F4" w:rsidRDefault="00DD30AC" w:rsidP="003349DC">
      <w:pPr>
        <w:jc w:val="center"/>
        <w:rPr>
          <w:b/>
          <w:sz w:val="28"/>
          <w:szCs w:val="28"/>
          <w:lang w:val="uk-UA"/>
        </w:rPr>
      </w:pPr>
      <w:r w:rsidRPr="000A61F4">
        <w:rPr>
          <w:b/>
          <w:sz w:val="28"/>
          <w:szCs w:val="28"/>
          <w:lang w:val="uk-UA"/>
        </w:rPr>
        <w:t>щодо заповнення кількісних показників (рейтинг)</w:t>
      </w:r>
    </w:p>
    <w:p w14:paraId="388DE025" w14:textId="1B74F9EC" w:rsidR="00DD30AC" w:rsidRPr="000A61F4" w:rsidRDefault="00DD30AC" w:rsidP="003349DC">
      <w:pPr>
        <w:jc w:val="center"/>
        <w:rPr>
          <w:b/>
          <w:sz w:val="28"/>
          <w:szCs w:val="28"/>
          <w:lang w:val="uk-UA"/>
        </w:rPr>
      </w:pPr>
      <w:r w:rsidRPr="000A61F4">
        <w:rPr>
          <w:b/>
          <w:sz w:val="28"/>
          <w:szCs w:val="28"/>
          <w:lang w:val="uk-UA"/>
        </w:rPr>
        <w:t xml:space="preserve">наукової діяльності співробітників </w:t>
      </w:r>
      <w:r w:rsidR="006C1172" w:rsidRPr="000A61F4">
        <w:rPr>
          <w:b/>
          <w:sz w:val="28"/>
          <w:szCs w:val="28"/>
          <w:lang w:val="uk-UA"/>
        </w:rPr>
        <w:t>ДНУ</w:t>
      </w:r>
      <w:r w:rsidR="00772F9B" w:rsidRPr="000A61F4">
        <w:rPr>
          <w:b/>
          <w:sz w:val="28"/>
          <w:szCs w:val="28"/>
          <w:lang w:val="uk-UA"/>
        </w:rPr>
        <w:t xml:space="preserve"> </w:t>
      </w:r>
      <w:r w:rsidRPr="000A61F4">
        <w:rPr>
          <w:b/>
          <w:sz w:val="28"/>
          <w:szCs w:val="28"/>
          <w:lang w:val="uk-UA"/>
        </w:rPr>
        <w:t>(</w:t>
      </w:r>
      <w:r w:rsidR="003349DC" w:rsidRPr="000A61F4">
        <w:rPr>
          <w:b/>
          <w:sz w:val="28"/>
          <w:szCs w:val="28"/>
          <w:lang w:val="uk-UA"/>
        </w:rPr>
        <w:t>д</w:t>
      </w:r>
      <w:r w:rsidR="008616C0" w:rsidRPr="000A61F4">
        <w:rPr>
          <w:b/>
          <w:sz w:val="28"/>
          <w:szCs w:val="28"/>
          <w:lang w:val="uk-UA"/>
        </w:rPr>
        <w:t>одатки</w:t>
      </w:r>
      <w:r w:rsidRPr="000A61F4">
        <w:rPr>
          <w:b/>
          <w:sz w:val="28"/>
          <w:szCs w:val="28"/>
          <w:lang w:val="uk-UA"/>
        </w:rPr>
        <w:t xml:space="preserve"> </w:t>
      </w:r>
      <w:r w:rsidR="00515239" w:rsidRPr="000A61F4">
        <w:rPr>
          <w:b/>
          <w:sz w:val="28"/>
          <w:szCs w:val="28"/>
          <w:lang w:val="uk-UA"/>
        </w:rPr>
        <w:t xml:space="preserve"> </w:t>
      </w:r>
      <w:r w:rsidR="00C42935">
        <w:rPr>
          <w:b/>
          <w:sz w:val="28"/>
          <w:szCs w:val="28"/>
          <w:lang w:val="uk-UA"/>
        </w:rPr>
        <w:t>1</w:t>
      </w:r>
      <w:r w:rsidR="002120F1">
        <w:rPr>
          <w:b/>
          <w:sz w:val="28"/>
          <w:szCs w:val="28"/>
          <w:lang w:val="uk-UA"/>
        </w:rPr>
        <w:t>2</w:t>
      </w:r>
      <w:r w:rsidR="008616C0" w:rsidRPr="000A61F4">
        <w:rPr>
          <w:b/>
          <w:sz w:val="28"/>
          <w:szCs w:val="28"/>
          <w:lang w:val="uk-UA"/>
        </w:rPr>
        <w:t>а,</w:t>
      </w:r>
      <w:r w:rsidR="00C42935">
        <w:rPr>
          <w:b/>
          <w:sz w:val="28"/>
          <w:szCs w:val="28"/>
          <w:lang w:val="uk-UA"/>
        </w:rPr>
        <w:t>1</w:t>
      </w:r>
      <w:r w:rsidR="002120F1">
        <w:rPr>
          <w:b/>
          <w:sz w:val="28"/>
          <w:szCs w:val="28"/>
          <w:lang w:val="uk-UA"/>
        </w:rPr>
        <w:t>2</w:t>
      </w:r>
      <w:r w:rsidR="008616C0" w:rsidRPr="000A61F4">
        <w:rPr>
          <w:b/>
          <w:sz w:val="28"/>
          <w:szCs w:val="28"/>
          <w:lang w:val="uk-UA"/>
        </w:rPr>
        <w:t>б</w:t>
      </w:r>
      <w:r w:rsidRPr="000A61F4">
        <w:rPr>
          <w:b/>
          <w:sz w:val="28"/>
          <w:szCs w:val="28"/>
          <w:lang w:val="uk-UA"/>
        </w:rPr>
        <w:t>)</w:t>
      </w:r>
    </w:p>
    <w:p w14:paraId="35DCCD00" w14:textId="77777777" w:rsidR="00DD30AC" w:rsidRPr="000A61F4" w:rsidRDefault="00DD30AC">
      <w:pPr>
        <w:rPr>
          <w:sz w:val="28"/>
          <w:szCs w:val="28"/>
          <w:lang w:val="uk-UA"/>
        </w:rPr>
      </w:pPr>
    </w:p>
    <w:p w14:paraId="72B13F81" w14:textId="05143F0C" w:rsidR="00A63B2E" w:rsidRPr="000A61F4" w:rsidRDefault="008616C0" w:rsidP="00EB4C7E">
      <w:pPr>
        <w:ind w:firstLine="567"/>
        <w:jc w:val="both"/>
        <w:rPr>
          <w:sz w:val="28"/>
          <w:szCs w:val="28"/>
          <w:lang w:val="uk-UA"/>
        </w:rPr>
      </w:pPr>
      <w:r w:rsidRPr="000A61F4">
        <w:rPr>
          <w:sz w:val="28"/>
          <w:szCs w:val="28"/>
          <w:lang w:val="uk-UA"/>
        </w:rPr>
        <w:t>Додатки</w:t>
      </w:r>
      <w:r w:rsidR="00F6475D" w:rsidRPr="000A61F4">
        <w:rPr>
          <w:sz w:val="28"/>
          <w:szCs w:val="28"/>
          <w:lang w:val="uk-UA"/>
        </w:rPr>
        <w:t xml:space="preserve"> </w:t>
      </w:r>
      <w:r w:rsidR="009B5B03">
        <w:rPr>
          <w:sz w:val="28"/>
          <w:szCs w:val="28"/>
          <w:lang w:val="uk-UA"/>
        </w:rPr>
        <w:t>1</w:t>
      </w:r>
      <w:r w:rsidR="002120F1">
        <w:rPr>
          <w:sz w:val="28"/>
          <w:szCs w:val="28"/>
          <w:lang w:val="uk-UA"/>
        </w:rPr>
        <w:t>2</w:t>
      </w:r>
      <w:r w:rsidRPr="000A61F4">
        <w:rPr>
          <w:sz w:val="28"/>
          <w:szCs w:val="28"/>
          <w:lang w:val="uk-UA"/>
        </w:rPr>
        <w:t xml:space="preserve">а, </w:t>
      </w:r>
      <w:r w:rsidR="009B5B03">
        <w:rPr>
          <w:sz w:val="28"/>
          <w:szCs w:val="28"/>
          <w:lang w:val="uk-UA"/>
        </w:rPr>
        <w:t>1</w:t>
      </w:r>
      <w:r w:rsidR="002120F1">
        <w:rPr>
          <w:sz w:val="28"/>
          <w:szCs w:val="28"/>
          <w:lang w:val="uk-UA"/>
        </w:rPr>
        <w:t>2</w:t>
      </w:r>
      <w:r w:rsidRPr="000A61F4">
        <w:rPr>
          <w:sz w:val="28"/>
          <w:szCs w:val="28"/>
          <w:lang w:val="uk-UA"/>
        </w:rPr>
        <w:t>б</w:t>
      </w:r>
      <w:r w:rsidR="00F6475D" w:rsidRPr="000A61F4">
        <w:rPr>
          <w:sz w:val="28"/>
          <w:szCs w:val="28"/>
          <w:lang w:val="uk-UA"/>
        </w:rPr>
        <w:t xml:space="preserve"> заповнюється особисто науково-педагогічним працівник</w:t>
      </w:r>
      <w:r w:rsidR="00A63B2E" w:rsidRPr="000A61F4">
        <w:rPr>
          <w:sz w:val="28"/>
          <w:szCs w:val="28"/>
          <w:lang w:val="uk-UA"/>
        </w:rPr>
        <w:t>ом</w:t>
      </w:r>
      <w:r w:rsidR="00515239" w:rsidRPr="000A61F4">
        <w:rPr>
          <w:sz w:val="28"/>
          <w:szCs w:val="28"/>
          <w:lang w:val="uk-UA"/>
        </w:rPr>
        <w:t xml:space="preserve">, </w:t>
      </w:r>
      <w:r w:rsidR="00F6475D" w:rsidRPr="000A61F4">
        <w:rPr>
          <w:sz w:val="28"/>
          <w:szCs w:val="28"/>
          <w:lang w:val="uk-UA"/>
        </w:rPr>
        <w:t xml:space="preserve">згідно до «Інструкції» та надається заступнику декана з наукової роботи  у паперовому та електронному вигляді. </w:t>
      </w:r>
    </w:p>
    <w:p w14:paraId="14DE3525" w14:textId="77777777" w:rsidR="002F4FC1" w:rsidRPr="000A61F4" w:rsidRDefault="00F6475D" w:rsidP="00EB4C7E">
      <w:pPr>
        <w:ind w:firstLine="567"/>
        <w:jc w:val="both"/>
        <w:rPr>
          <w:i/>
          <w:sz w:val="28"/>
          <w:szCs w:val="28"/>
          <w:lang w:val="uk-UA"/>
        </w:rPr>
      </w:pPr>
      <w:r w:rsidRPr="000A61F4">
        <w:rPr>
          <w:sz w:val="28"/>
          <w:szCs w:val="28"/>
          <w:lang w:val="uk-UA"/>
        </w:rPr>
        <w:t>Електронні р</w:t>
      </w:r>
      <w:r w:rsidR="002F4FC1" w:rsidRPr="000A61F4">
        <w:rPr>
          <w:sz w:val="28"/>
          <w:szCs w:val="28"/>
          <w:lang w:val="uk-UA"/>
        </w:rPr>
        <w:t xml:space="preserve">ейтинги всіх наукових та науково-педагогічних працівників, згруповані по кафедрам, подаються заступником декана з наукової роботи (або директором НДІ) до </w:t>
      </w:r>
      <w:r w:rsidR="00E42F3E" w:rsidRPr="000A61F4">
        <w:rPr>
          <w:sz w:val="28"/>
          <w:szCs w:val="28"/>
          <w:lang w:val="uk-UA"/>
        </w:rPr>
        <w:t>відділу з питань інтелектуальної власності НДЧ</w:t>
      </w:r>
      <w:r w:rsidRPr="000A61F4">
        <w:rPr>
          <w:sz w:val="28"/>
          <w:szCs w:val="28"/>
          <w:lang w:val="uk-UA"/>
        </w:rPr>
        <w:t xml:space="preserve"> (ВІВ НДЧ) </w:t>
      </w:r>
      <w:r w:rsidR="002F4FC1" w:rsidRPr="000A61F4">
        <w:rPr>
          <w:sz w:val="28"/>
          <w:szCs w:val="28"/>
          <w:lang w:val="uk-UA"/>
        </w:rPr>
        <w:t xml:space="preserve">у форматі </w:t>
      </w:r>
      <w:r w:rsidR="002F4FC1" w:rsidRPr="000A61F4">
        <w:rPr>
          <w:b/>
          <w:sz w:val="28"/>
          <w:szCs w:val="28"/>
          <w:lang w:val="uk-UA"/>
        </w:rPr>
        <w:t>«</w:t>
      </w:r>
      <w:r w:rsidR="00A1558E" w:rsidRPr="000A61F4">
        <w:rPr>
          <w:sz w:val="28"/>
          <w:szCs w:val="28"/>
          <w:lang w:val="uk-UA"/>
        </w:rPr>
        <w:t>*</w:t>
      </w:r>
      <w:r w:rsidR="002F4FC1" w:rsidRPr="000A61F4">
        <w:rPr>
          <w:b/>
          <w:sz w:val="28"/>
          <w:szCs w:val="28"/>
          <w:lang w:val="uk-UA"/>
        </w:rPr>
        <w:t>_рейтинг.doc»</w:t>
      </w:r>
      <w:r w:rsidR="002F4FC1" w:rsidRPr="000A61F4">
        <w:rPr>
          <w:sz w:val="28"/>
          <w:szCs w:val="28"/>
          <w:lang w:val="uk-UA"/>
        </w:rPr>
        <w:t xml:space="preserve"> (де * </w:t>
      </w:r>
      <w:r w:rsidR="00A1558E" w:rsidRPr="000A61F4">
        <w:rPr>
          <w:sz w:val="28"/>
          <w:szCs w:val="28"/>
          <w:lang w:val="uk-UA"/>
        </w:rPr>
        <w:t xml:space="preserve">− </w:t>
      </w:r>
      <w:r w:rsidR="002F4FC1" w:rsidRPr="000A61F4">
        <w:rPr>
          <w:sz w:val="28"/>
          <w:szCs w:val="28"/>
          <w:lang w:val="uk-UA"/>
        </w:rPr>
        <w:t>прізвище науковця та назва кафедри)</w:t>
      </w:r>
      <w:r w:rsidRPr="000A61F4">
        <w:rPr>
          <w:sz w:val="28"/>
          <w:szCs w:val="28"/>
          <w:lang w:val="uk-UA"/>
        </w:rPr>
        <w:t>.</w:t>
      </w:r>
    </w:p>
    <w:p w14:paraId="2BA99AE5" w14:textId="58388BF4" w:rsidR="002F4FC1" w:rsidRDefault="009B1007" w:rsidP="00EB4C7E">
      <w:pPr>
        <w:ind w:firstLine="567"/>
        <w:jc w:val="both"/>
        <w:rPr>
          <w:b/>
          <w:sz w:val="28"/>
          <w:szCs w:val="28"/>
          <w:lang w:val="uk-UA"/>
        </w:rPr>
      </w:pPr>
      <w:r w:rsidRPr="002120F1">
        <w:rPr>
          <w:sz w:val="28"/>
          <w:szCs w:val="28"/>
          <w:lang w:val="uk-UA"/>
        </w:rPr>
        <w:t xml:space="preserve">До кожного додатку </w:t>
      </w:r>
      <w:r w:rsidRPr="002120F1">
        <w:rPr>
          <w:b/>
          <w:sz w:val="28"/>
          <w:szCs w:val="28"/>
          <w:lang w:val="uk-UA"/>
        </w:rPr>
        <w:t xml:space="preserve"> 1</w:t>
      </w:r>
      <w:r w:rsidR="002120F1" w:rsidRPr="002120F1">
        <w:rPr>
          <w:b/>
          <w:sz w:val="28"/>
          <w:szCs w:val="28"/>
          <w:lang w:val="uk-UA"/>
        </w:rPr>
        <w:t>2</w:t>
      </w:r>
      <w:r w:rsidRPr="002120F1">
        <w:rPr>
          <w:b/>
          <w:sz w:val="28"/>
          <w:szCs w:val="28"/>
          <w:lang w:val="uk-UA"/>
        </w:rPr>
        <w:t>а,</w:t>
      </w:r>
      <w:r w:rsidR="009D31EF" w:rsidRPr="002120F1">
        <w:rPr>
          <w:b/>
          <w:sz w:val="28"/>
          <w:szCs w:val="28"/>
          <w:lang w:val="uk-UA"/>
        </w:rPr>
        <w:t xml:space="preserve"> </w:t>
      </w:r>
      <w:r w:rsidRPr="002120F1">
        <w:rPr>
          <w:b/>
          <w:sz w:val="28"/>
          <w:szCs w:val="28"/>
          <w:lang w:val="uk-UA"/>
        </w:rPr>
        <w:t>1</w:t>
      </w:r>
      <w:r w:rsidR="002120F1" w:rsidRPr="002120F1">
        <w:rPr>
          <w:b/>
          <w:sz w:val="28"/>
          <w:szCs w:val="28"/>
          <w:lang w:val="uk-UA"/>
        </w:rPr>
        <w:t>2</w:t>
      </w:r>
      <w:r w:rsidRPr="002120F1">
        <w:rPr>
          <w:b/>
          <w:sz w:val="28"/>
          <w:szCs w:val="28"/>
          <w:lang w:val="uk-UA"/>
        </w:rPr>
        <w:t>б</w:t>
      </w:r>
      <w:r w:rsidRPr="002120F1">
        <w:rPr>
          <w:sz w:val="28"/>
          <w:szCs w:val="28"/>
          <w:lang w:val="uk-UA"/>
        </w:rPr>
        <w:t xml:space="preserve"> з</w:t>
      </w:r>
      <w:r w:rsidR="002F4FC1" w:rsidRPr="002120F1">
        <w:rPr>
          <w:sz w:val="28"/>
          <w:szCs w:val="28"/>
          <w:lang w:val="uk-UA"/>
        </w:rPr>
        <w:t xml:space="preserve">а всіма пунктами рейтингу </w:t>
      </w:r>
      <w:r w:rsidR="00B20EC2" w:rsidRPr="002120F1">
        <w:rPr>
          <w:sz w:val="28"/>
          <w:szCs w:val="28"/>
          <w:lang w:val="uk-UA"/>
        </w:rPr>
        <w:t xml:space="preserve">разом з файлом </w:t>
      </w:r>
      <w:r w:rsidR="00B20EC2" w:rsidRPr="002120F1">
        <w:rPr>
          <w:b/>
          <w:sz w:val="28"/>
          <w:szCs w:val="28"/>
          <w:lang w:val="uk-UA"/>
        </w:rPr>
        <w:t>«</w:t>
      </w:r>
      <w:r w:rsidR="00A1558E" w:rsidRPr="002120F1">
        <w:rPr>
          <w:sz w:val="28"/>
          <w:szCs w:val="28"/>
          <w:lang w:val="uk-UA"/>
        </w:rPr>
        <w:t>*</w:t>
      </w:r>
      <w:r w:rsidR="00B20EC2" w:rsidRPr="002120F1">
        <w:rPr>
          <w:b/>
          <w:sz w:val="28"/>
          <w:szCs w:val="28"/>
          <w:lang w:val="uk-UA"/>
        </w:rPr>
        <w:t>_рейтинг.doc»</w:t>
      </w:r>
      <w:r w:rsidR="002F4FC1" w:rsidRPr="002120F1">
        <w:rPr>
          <w:sz w:val="28"/>
          <w:szCs w:val="28"/>
          <w:lang w:val="uk-UA"/>
        </w:rPr>
        <w:t xml:space="preserve"> подається файл у форма</w:t>
      </w:r>
      <w:r w:rsidR="002F4FC1" w:rsidRPr="000A61F4">
        <w:rPr>
          <w:sz w:val="28"/>
          <w:szCs w:val="28"/>
          <w:lang w:val="uk-UA"/>
        </w:rPr>
        <w:t xml:space="preserve">ті </w:t>
      </w:r>
      <w:r w:rsidR="002F4FC1" w:rsidRPr="000A61F4">
        <w:rPr>
          <w:b/>
          <w:sz w:val="28"/>
          <w:szCs w:val="28"/>
          <w:lang w:val="uk-UA"/>
        </w:rPr>
        <w:t>«</w:t>
      </w:r>
      <w:r w:rsidR="00A1558E" w:rsidRPr="000A61F4">
        <w:rPr>
          <w:sz w:val="28"/>
          <w:szCs w:val="28"/>
          <w:lang w:val="uk-UA"/>
        </w:rPr>
        <w:t>*</w:t>
      </w:r>
      <w:r w:rsidR="002F4FC1" w:rsidRPr="000A61F4">
        <w:rPr>
          <w:b/>
          <w:sz w:val="28"/>
          <w:szCs w:val="28"/>
          <w:lang w:val="uk-UA"/>
        </w:rPr>
        <w:t>_пояснення.doc»</w:t>
      </w:r>
      <w:r w:rsidR="002F4FC1" w:rsidRPr="000A61F4">
        <w:rPr>
          <w:sz w:val="28"/>
          <w:szCs w:val="28"/>
          <w:lang w:val="uk-UA"/>
        </w:rPr>
        <w:t xml:space="preserve"> (де * </w:t>
      </w:r>
      <w:r w:rsidR="00EB4C7E" w:rsidRPr="000A61F4">
        <w:rPr>
          <w:sz w:val="28"/>
          <w:szCs w:val="28"/>
          <w:lang w:val="uk-UA"/>
        </w:rPr>
        <w:t>−</w:t>
      </w:r>
      <w:r w:rsidR="002F4FC1" w:rsidRPr="000A61F4">
        <w:rPr>
          <w:sz w:val="28"/>
          <w:szCs w:val="28"/>
          <w:lang w:val="uk-UA"/>
        </w:rPr>
        <w:t xml:space="preserve"> прізвище науковця та назва кафедри</w:t>
      </w:r>
      <w:r w:rsidR="002053A3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</w:t>
      </w:r>
      <w:r w:rsidR="002F4FC1" w:rsidRPr="000A61F4">
        <w:rPr>
          <w:sz w:val="28"/>
          <w:szCs w:val="28"/>
          <w:lang w:val="uk-UA"/>
        </w:rPr>
        <w:t xml:space="preserve">з поясненнями за всіма пунктами, в яких вказані бали: вихідні дані публікації, назва спеціалізованої вченої ради, назва проведеної конференції, прізвище студента або слухача МАН, назва теми або гранту та ін. В цей же файл </w:t>
      </w:r>
      <w:r w:rsidR="00E42F3E" w:rsidRPr="000A61F4">
        <w:rPr>
          <w:sz w:val="28"/>
          <w:szCs w:val="28"/>
          <w:lang w:val="uk-UA"/>
        </w:rPr>
        <w:t xml:space="preserve">додаються </w:t>
      </w:r>
      <w:r w:rsidR="002F4FC1" w:rsidRPr="000A61F4">
        <w:rPr>
          <w:sz w:val="28"/>
          <w:szCs w:val="28"/>
          <w:lang w:val="uk-UA"/>
        </w:rPr>
        <w:t xml:space="preserve"> копії екранів </w:t>
      </w:r>
      <w:r w:rsidR="000B5153">
        <w:rPr>
          <w:b/>
          <w:sz w:val="28"/>
          <w:szCs w:val="28"/>
          <w:lang w:val="uk-UA"/>
        </w:rPr>
        <w:t xml:space="preserve">з </w:t>
      </w:r>
      <w:proofErr w:type="spellStart"/>
      <w:r w:rsidR="000B5153">
        <w:rPr>
          <w:b/>
          <w:sz w:val="28"/>
          <w:szCs w:val="28"/>
          <w:lang w:val="uk-UA"/>
        </w:rPr>
        <w:t>наукометричних</w:t>
      </w:r>
      <w:proofErr w:type="spellEnd"/>
      <w:r w:rsidR="000B5153">
        <w:rPr>
          <w:b/>
          <w:sz w:val="28"/>
          <w:szCs w:val="28"/>
          <w:lang w:val="uk-UA"/>
        </w:rPr>
        <w:t xml:space="preserve"> баз</w:t>
      </w:r>
      <w:r w:rsidR="00B20EC2" w:rsidRPr="000A61F4">
        <w:rPr>
          <w:b/>
          <w:sz w:val="28"/>
          <w:szCs w:val="28"/>
          <w:lang w:val="uk-UA"/>
        </w:rPr>
        <w:t xml:space="preserve"> даних </w:t>
      </w:r>
      <w:proofErr w:type="spellStart"/>
      <w:r w:rsidR="00B20EC2" w:rsidRPr="000A61F4">
        <w:rPr>
          <w:b/>
          <w:sz w:val="28"/>
          <w:szCs w:val="28"/>
          <w:lang w:val="uk-UA"/>
        </w:rPr>
        <w:t>Scopus</w:t>
      </w:r>
      <w:proofErr w:type="spellEnd"/>
      <w:r w:rsidR="00B20EC2" w:rsidRPr="000A61F4">
        <w:rPr>
          <w:b/>
          <w:sz w:val="28"/>
          <w:szCs w:val="28"/>
          <w:lang w:val="uk-UA"/>
        </w:rPr>
        <w:t xml:space="preserve">, </w:t>
      </w:r>
      <w:proofErr w:type="spellStart"/>
      <w:r w:rsidR="00B20EC2" w:rsidRPr="000A61F4">
        <w:rPr>
          <w:b/>
          <w:sz w:val="28"/>
          <w:szCs w:val="28"/>
          <w:lang w:val="uk-UA"/>
        </w:rPr>
        <w:t>Web</w:t>
      </w:r>
      <w:proofErr w:type="spellEnd"/>
      <w:r w:rsidR="00B20EC2" w:rsidRPr="000A61F4">
        <w:rPr>
          <w:b/>
          <w:sz w:val="28"/>
          <w:szCs w:val="28"/>
          <w:lang w:val="uk-UA"/>
        </w:rPr>
        <w:t xml:space="preserve"> </w:t>
      </w:r>
      <w:proofErr w:type="spellStart"/>
      <w:r w:rsidR="00B20EC2" w:rsidRPr="000A61F4">
        <w:rPr>
          <w:b/>
          <w:sz w:val="28"/>
          <w:szCs w:val="28"/>
          <w:lang w:val="uk-UA"/>
        </w:rPr>
        <w:t>of</w:t>
      </w:r>
      <w:proofErr w:type="spellEnd"/>
      <w:r w:rsidR="00B20EC2" w:rsidRPr="000A61F4">
        <w:rPr>
          <w:b/>
          <w:sz w:val="28"/>
          <w:szCs w:val="28"/>
          <w:lang w:val="uk-UA"/>
        </w:rPr>
        <w:t xml:space="preserve"> </w:t>
      </w:r>
      <w:proofErr w:type="spellStart"/>
      <w:r w:rsidR="00B20EC2" w:rsidRPr="000A61F4">
        <w:rPr>
          <w:b/>
          <w:sz w:val="28"/>
          <w:szCs w:val="28"/>
          <w:lang w:val="uk-UA"/>
        </w:rPr>
        <w:t>Science</w:t>
      </w:r>
      <w:proofErr w:type="spellEnd"/>
      <w:r w:rsidR="00B20EC2" w:rsidRPr="000A61F4">
        <w:rPr>
          <w:b/>
          <w:sz w:val="28"/>
          <w:szCs w:val="28"/>
          <w:lang w:val="uk-UA"/>
        </w:rPr>
        <w:t xml:space="preserve">, </w:t>
      </w:r>
      <w:proofErr w:type="spellStart"/>
      <w:r w:rsidR="00B20EC2" w:rsidRPr="000A61F4">
        <w:rPr>
          <w:b/>
          <w:sz w:val="28"/>
          <w:szCs w:val="28"/>
          <w:lang w:val="uk-UA"/>
        </w:rPr>
        <w:t>Google</w:t>
      </w:r>
      <w:proofErr w:type="spellEnd"/>
      <w:r w:rsidR="00B20EC2" w:rsidRPr="000A61F4">
        <w:rPr>
          <w:b/>
          <w:sz w:val="28"/>
          <w:szCs w:val="28"/>
          <w:lang w:val="uk-UA"/>
        </w:rPr>
        <w:t xml:space="preserve"> </w:t>
      </w:r>
      <w:proofErr w:type="spellStart"/>
      <w:r w:rsidR="00B20EC2" w:rsidRPr="000A61F4">
        <w:rPr>
          <w:b/>
          <w:sz w:val="28"/>
          <w:szCs w:val="28"/>
          <w:lang w:val="uk-UA"/>
        </w:rPr>
        <w:t>Scholar</w:t>
      </w:r>
      <w:proofErr w:type="spellEnd"/>
      <w:r w:rsidR="00B20EC2" w:rsidRPr="000A61F4">
        <w:rPr>
          <w:b/>
          <w:sz w:val="28"/>
          <w:szCs w:val="28"/>
          <w:lang w:val="uk-UA"/>
        </w:rPr>
        <w:t xml:space="preserve"> та </w:t>
      </w:r>
      <w:r w:rsidR="00B20EC2" w:rsidRPr="000A61F4">
        <w:rPr>
          <w:b/>
          <w:noProof/>
          <w:sz w:val="28"/>
          <w:szCs w:val="28"/>
          <w:lang w:val="uk-UA" w:eastAsia="uk-UA"/>
        </w:rPr>
        <w:t>ResearchGate</w:t>
      </w:r>
      <w:r w:rsidR="00B20EC2" w:rsidRPr="000A61F4">
        <w:rPr>
          <w:b/>
          <w:sz w:val="28"/>
          <w:szCs w:val="28"/>
          <w:lang w:val="uk-UA"/>
        </w:rPr>
        <w:t>»</w:t>
      </w:r>
    </w:p>
    <w:p w14:paraId="24A7FD7D" w14:textId="398C53C9" w:rsidR="0005221F" w:rsidRDefault="002F4FC1" w:rsidP="00EB4C7E">
      <w:pPr>
        <w:ind w:firstLine="567"/>
        <w:jc w:val="both"/>
        <w:rPr>
          <w:sz w:val="28"/>
          <w:szCs w:val="28"/>
          <w:u w:val="single"/>
          <w:lang w:val="uk-UA"/>
        </w:rPr>
      </w:pPr>
      <w:r w:rsidRPr="000A61F4">
        <w:rPr>
          <w:b/>
          <w:sz w:val="28"/>
          <w:szCs w:val="28"/>
          <w:u w:val="single"/>
          <w:lang w:val="uk-UA"/>
        </w:rPr>
        <w:t>За всіма пунктами</w:t>
      </w:r>
      <w:r w:rsidR="0005221F" w:rsidRPr="000A61F4">
        <w:rPr>
          <w:sz w:val="28"/>
          <w:szCs w:val="28"/>
          <w:lang w:val="uk-UA"/>
        </w:rPr>
        <w:t xml:space="preserve">: якщо </w:t>
      </w:r>
      <w:r w:rsidR="0005221F" w:rsidRPr="000A61F4">
        <w:rPr>
          <w:sz w:val="28"/>
          <w:szCs w:val="28"/>
          <w:u w:val="single"/>
          <w:lang w:val="uk-UA"/>
        </w:rPr>
        <w:t>вказані показники мають декілька співавторів, то частка показника розподіляється порівну поміж всіх співавторів</w:t>
      </w:r>
      <w:r w:rsidR="00515239" w:rsidRPr="000A61F4">
        <w:rPr>
          <w:sz w:val="28"/>
          <w:szCs w:val="28"/>
          <w:u w:val="single"/>
          <w:lang w:val="uk-UA"/>
        </w:rPr>
        <w:t xml:space="preserve"> не залежно від </w:t>
      </w:r>
      <w:r w:rsidR="00FC7068" w:rsidRPr="000A61F4">
        <w:rPr>
          <w:sz w:val="28"/>
          <w:szCs w:val="28"/>
          <w:u w:val="single"/>
          <w:lang w:val="uk-UA"/>
        </w:rPr>
        <w:t>т</w:t>
      </w:r>
      <w:r w:rsidR="00515239" w:rsidRPr="000A61F4">
        <w:rPr>
          <w:sz w:val="28"/>
          <w:szCs w:val="28"/>
          <w:u w:val="single"/>
          <w:lang w:val="uk-UA"/>
        </w:rPr>
        <w:t>ого, в яких організаціях вони працюють</w:t>
      </w:r>
      <w:r w:rsidR="0005221F" w:rsidRPr="000A61F4">
        <w:rPr>
          <w:sz w:val="28"/>
          <w:szCs w:val="28"/>
          <w:u w:val="single"/>
          <w:lang w:val="uk-UA"/>
        </w:rPr>
        <w:t>!</w:t>
      </w:r>
    </w:p>
    <w:p w14:paraId="6C6CF331" w14:textId="6F550736" w:rsidR="009D31EF" w:rsidRDefault="009D31EF" w:rsidP="00AB0A17">
      <w:pPr>
        <w:jc w:val="both"/>
        <w:rPr>
          <w:sz w:val="28"/>
          <w:szCs w:val="28"/>
          <w:u w:val="single"/>
          <w:lang w:val="uk-UA"/>
        </w:rPr>
      </w:pPr>
    </w:p>
    <w:p w14:paraId="5BB46406" w14:textId="439518ED" w:rsidR="00515239" w:rsidRPr="000A61F4" w:rsidRDefault="00515239" w:rsidP="00515239">
      <w:pPr>
        <w:pStyle w:val="a3"/>
        <w:rPr>
          <w:sz w:val="28"/>
          <w:szCs w:val="28"/>
          <w:lang w:val="uk-UA"/>
        </w:rPr>
      </w:pPr>
      <w:r w:rsidRPr="000A61F4">
        <w:rPr>
          <w:b/>
          <w:sz w:val="28"/>
          <w:szCs w:val="28"/>
          <w:u w:val="single"/>
          <w:lang w:val="uk-UA"/>
        </w:rPr>
        <w:t>п. </w:t>
      </w:r>
      <w:r w:rsidR="008D6D9A">
        <w:rPr>
          <w:b/>
          <w:sz w:val="28"/>
          <w:szCs w:val="28"/>
          <w:u w:val="single"/>
          <w:lang w:val="uk-UA"/>
        </w:rPr>
        <w:t>1, п. 2</w:t>
      </w:r>
      <w:r w:rsidRPr="000A61F4">
        <w:rPr>
          <w:b/>
          <w:sz w:val="28"/>
          <w:szCs w:val="28"/>
          <w:u w:val="single"/>
          <w:lang w:val="uk-UA"/>
        </w:rPr>
        <w:t>:</w:t>
      </w:r>
      <w:r w:rsidRPr="000A61F4">
        <w:rPr>
          <w:sz w:val="28"/>
          <w:szCs w:val="28"/>
          <w:lang w:val="uk-UA"/>
        </w:rPr>
        <w:t xml:space="preserve"> для кожної </w:t>
      </w:r>
      <w:r w:rsidR="004E0EFA" w:rsidRPr="000A61F4">
        <w:rPr>
          <w:sz w:val="28"/>
          <w:szCs w:val="28"/>
          <w:lang w:val="uk-UA"/>
        </w:rPr>
        <w:t>науково-дослідної роботи</w:t>
      </w:r>
      <w:r w:rsidRPr="000A61F4">
        <w:rPr>
          <w:sz w:val="28"/>
          <w:szCs w:val="28"/>
          <w:lang w:val="uk-UA"/>
        </w:rPr>
        <w:t xml:space="preserve"> розраховується коефіцієнт ваги (наприклад, для теми обсягом 20 тис. грн: 10+0,5</w:t>
      </w:r>
      <w:r w:rsidRPr="000A61F4">
        <w:rPr>
          <w:sz w:val="28"/>
          <w:szCs w:val="28"/>
          <w:lang w:val="uk-UA"/>
        </w:rPr>
        <w:sym w:font="Symbol" w:char="F0B4"/>
      </w:r>
      <w:r w:rsidRPr="000A61F4">
        <w:rPr>
          <w:sz w:val="28"/>
          <w:szCs w:val="28"/>
          <w:lang w:val="uk-UA"/>
        </w:rPr>
        <w:t xml:space="preserve">20=20). Одержана кількість балів розподіляється між виконавцями </w:t>
      </w:r>
      <w:proofErr w:type="spellStart"/>
      <w:r w:rsidRPr="000A61F4">
        <w:rPr>
          <w:sz w:val="28"/>
          <w:szCs w:val="28"/>
          <w:lang w:val="uk-UA"/>
        </w:rPr>
        <w:t>пропорційно</w:t>
      </w:r>
      <w:proofErr w:type="spellEnd"/>
      <w:r w:rsidRPr="000A61F4">
        <w:rPr>
          <w:sz w:val="28"/>
          <w:szCs w:val="28"/>
          <w:lang w:val="uk-UA"/>
        </w:rPr>
        <w:t xml:space="preserve"> участі.</w:t>
      </w:r>
      <w:r w:rsidR="004E0EFA" w:rsidRPr="000A61F4">
        <w:rPr>
          <w:sz w:val="28"/>
          <w:szCs w:val="28"/>
          <w:lang w:val="uk-UA"/>
        </w:rPr>
        <w:t xml:space="preserve"> </w:t>
      </w:r>
      <w:r w:rsidR="00CC6E99" w:rsidRPr="000A61F4">
        <w:rPr>
          <w:sz w:val="28"/>
          <w:szCs w:val="28"/>
          <w:lang w:val="uk-UA"/>
        </w:rPr>
        <w:t xml:space="preserve">Обсяг коштів </w:t>
      </w:r>
      <w:r w:rsidR="004E0EFA" w:rsidRPr="000A61F4">
        <w:rPr>
          <w:sz w:val="28"/>
          <w:szCs w:val="28"/>
          <w:lang w:val="uk-UA"/>
        </w:rPr>
        <w:t>для розрахунку береться за звітний рік, а не за весь період виконання науково-дослідної роботи</w:t>
      </w:r>
      <w:r w:rsidR="003F1E6D" w:rsidRPr="000A61F4">
        <w:rPr>
          <w:sz w:val="28"/>
          <w:szCs w:val="28"/>
          <w:lang w:val="uk-UA"/>
        </w:rPr>
        <w:t>.</w:t>
      </w:r>
    </w:p>
    <w:p w14:paraId="326E1C30" w14:textId="633B7E43" w:rsidR="00515239" w:rsidRPr="000A61F4" w:rsidRDefault="00515239" w:rsidP="00515239">
      <w:pPr>
        <w:pStyle w:val="a3"/>
        <w:rPr>
          <w:sz w:val="28"/>
          <w:szCs w:val="28"/>
          <w:lang w:val="uk-UA"/>
        </w:rPr>
      </w:pPr>
      <w:r w:rsidRPr="000A61F4">
        <w:rPr>
          <w:b/>
          <w:sz w:val="28"/>
          <w:szCs w:val="28"/>
          <w:u w:val="single"/>
          <w:lang w:val="uk-UA"/>
        </w:rPr>
        <w:t>п. </w:t>
      </w:r>
      <w:r w:rsidR="0001769F">
        <w:rPr>
          <w:b/>
          <w:sz w:val="28"/>
          <w:szCs w:val="28"/>
          <w:u w:val="single"/>
          <w:lang w:val="uk-UA"/>
        </w:rPr>
        <w:t>3</w:t>
      </w:r>
      <w:r w:rsidRPr="000A61F4">
        <w:rPr>
          <w:b/>
          <w:sz w:val="28"/>
          <w:szCs w:val="28"/>
          <w:u w:val="single"/>
          <w:lang w:val="uk-UA"/>
        </w:rPr>
        <w:t>:</w:t>
      </w:r>
      <w:r w:rsidRPr="000A61F4">
        <w:rPr>
          <w:sz w:val="28"/>
          <w:szCs w:val="28"/>
          <w:lang w:val="uk-UA"/>
        </w:rPr>
        <w:t xml:space="preserve"> розраховується у залежності від об’єму фінансування (ОФ в тис. грн), який було перераховано в ДНУ</w:t>
      </w:r>
      <w:r w:rsidR="004E0EFA" w:rsidRPr="000A61F4">
        <w:rPr>
          <w:sz w:val="28"/>
          <w:szCs w:val="28"/>
          <w:lang w:val="uk-UA"/>
        </w:rPr>
        <w:t xml:space="preserve"> у звітному році</w:t>
      </w:r>
      <w:r w:rsidRPr="000A61F4">
        <w:rPr>
          <w:sz w:val="28"/>
          <w:szCs w:val="28"/>
          <w:lang w:val="uk-UA"/>
        </w:rPr>
        <w:t xml:space="preserve">. Одержана кількість балів розподіляється між виконавцями </w:t>
      </w:r>
      <w:proofErr w:type="spellStart"/>
      <w:r w:rsidRPr="000A61F4">
        <w:rPr>
          <w:sz w:val="28"/>
          <w:szCs w:val="28"/>
          <w:lang w:val="uk-UA"/>
        </w:rPr>
        <w:t>пропорційно</w:t>
      </w:r>
      <w:proofErr w:type="spellEnd"/>
      <w:r w:rsidRPr="000A61F4">
        <w:rPr>
          <w:sz w:val="28"/>
          <w:szCs w:val="28"/>
          <w:lang w:val="uk-UA"/>
        </w:rPr>
        <w:t xml:space="preserve"> участі.</w:t>
      </w:r>
    </w:p>
    <w:p w14:paraId="453C2764" w14:textId="3284FB07" w:rsidR="003F1E6D" w:rsidRPr="000A61F4" w:rsidRDefault="004E09F3" w:rsidP="00515239">
      <w:pPr>
        <w:pStyle w:val="a3"/>
        <w:rPr>
          <w:b/>
          <w:sz w:val="28"/>
          <w:szCs w:val="28"/>
          <w:lang w:val="uk-UA"/>
        </w:rPr>
      </w:pPr>
      <w:r w:rsidRPr="000A61F4">
        <w:rPr>
          <w:b/>
          <w:sz w:val="28"/>
          <w:szCs w:val="28"/>
          <w:lang w:val="uk-UA"/>
        </w:rPr>
        <w:t>п.</w:t>
      </w:r>
      <w:r w:rsidR="0001769F">
        <w:rPr>
          <w:b/>
          <w:sz w:val="28"/>
          <w:szCs w:val="28"/>
          <w:lang w:val="uk-UA"/>
        </w:rPr>
        <w:t>6</w:t>
      </w:r>
      <w:r w:rsidRPr="000A61F4">
        <w:rPr>
          <w:b/>
          <w:sz w:val="28"/>
          <w:szCs w:val="28"/>
          <w:lang w:val="uk-UA"/>
        </w:rPr>
        <w:t xml:space="preserve">: </w:t>
      </w:r>
      <w:r w:rsidR="00143A04" w:rsidRPr="000A61F4">
        <w:rPr>
          <w:b/>
          <w:sz w:val="28"/>
          <w:szCs w:val="28"/>
          <w:lang w:val="uk-UA"/>
        </w:rPr>
        <w:t xml:space="preserve">обсяг монографії ділиться на всіх співавторів порівну. </w:t>
      </w:r>
    </w:p>
    <w:p w14:paraId="2FC00BE2" w14:textId="77777777" w:rsidR="00E04430" w:rsidRPr="000A61F4" w:rsidRDefault="00E04430" w:rsidP="00515239">
      <w:pPr>
        <w:pStyle w:val="a3"/>
        <w:rPr>
          <w:sz w:val="28"/>
          <w:szCs w:val="28"/>
          <w:lang w:val="uk-UA"/>
        </w:rPr>
      </w:pPr>
      <w:r w:rsidRPr="000A61F4">
        <w:rPr>
          <w:sz w:val="28"/>
          <w:szCs w:val="28"/>
          <w:lang w:val="uk-UA"/>
        </w:rPr>
        <w:t xml:space="preserve">Наприклад:  монографія обсягом 300 сторінок, 7 авторів, опублікована в інших виданнях ( п. 5.2. 50 балів за 1 </w:t>
      </w:r>
      <w:proofErr w:type="spellStart"/>
      <w:r w:rsidRPr="000A61F4">
        <w:rPr>
          <w:sz w:val="28"/>
          <w:szCs w:val="28"/>
          <w:lang w:val="uk-UA"/>
        </w:rPr>
        <w:t>др</w:t>
      </w:r>
      <w:proofErr w:type="spellEnd"/>
      <w:r w:rsidRPr="000A61F4">
        <w:rPr>
          <w:sz w:val="28"/>
          <w:szCs w:val="28"/>
          <w:lang w:val="uk-UA"/>
        </w:rPr>
        <w:t xml:space="preserve">. </w:t>
      </w:r>
      <w:proofErr w:type="spellStart"/>
      <w:r w:rsidRPr="000A61F4">
        <w:rPr>
          <w:sz w:val="28"/>
          <w:szCs w:val="28"/>
          <w:lang w:val="uk-UA"/>
        </w:rPr>
        <w:t>арк</w:t>
      </w:r>
      <w:proofErr w:type="spellEnd"/>
      <w:r w:rsidRPr="000A61F4">
        <w:rPr>
          <w:sz w:val="28"/>
          <w:szCs w:val="28"/>
          <w:lang w:val="uk-UA"/>
        </w:rPr>
        <w:t>.)</w:t>
      </w:r>
    </w:p>
    <w:p w14:paraId="7594ADCC" w14:textId="77777777" w:rsidR="00E04430" w:rsidRPr="000A61F4" w:rsidRDefault="00E04430" w:rsidP="00515239">
      <w:pPr>
        <w:pStyle w:val="a3"/>
        <w:rPr>
          <w:sz w:val="28"/>
          <w:szCs w:val="28"/>
          <w:lang w:val="uk-UA"/>
        </w:rPr>
      </w:pPr>
      <w:r w:rsidRPr="000A61F4">
        <w:rPr>
          <w:sz w:val="28"/>
          <w:szCs w:val="28"/>
          <w:lang w:val="uk-UA"/>
        </w:rPr>
        <w:t xml:space="preserve">300 (сторінок) : 7(авторів) : 16 = 2,68 </w:t>
      </w:r>
      <w:proofErr w:type="spellStart"/>
      <w:r w:rsidRPr="000A61F4">
        <w:rPr>
          <w:sz w:val="28"/>
          <w:szCs w:val="28"/>
          <w:lang w:val="uk-UA"/>
        </w:rPr>
        <w:t>др</w:t>
      </w:r>
      <w:proofErr w:type="spellEnd"/>
      <w:r w:rsidRPr="000A61F4">
        <w:rPr>
          <w:sz w:val="28"/>
          <w:szCs w:val="28"/>
          <w:lang w:val="uk-UA"/>
        </w:rPr>
        <w:t>.</w:t>
      </w:r>
      <w:r w:rsidR="009A6CD4" w:rsidRPr="000A61F4">
        <w:rPr>
          <w:sz w:val="28"/>
          <w:szCs w:val="28"/>
          <w:lang w:val="uk-UA"/>
        </w:rPr>
        <w:t xml:space="preserve"> </w:t>
      </w:r>
      <w:proofErr w:type="spellStart"/>
      <w:r w:rsidRPr="000A61F4">
        <w:rPr>
          <w:sz w:val="28"/>
          <w:szCs w:val="28"/>
          <w:lang w:val="uk-UA"/>
        </w:rPr>
        <w:t>арк</w:t>
      </w:r>
      <w:proofErr w:type="spellEnd"/>
      <w:r w:rsidRPr="000A61F4">
        <w:rPr>
          <w:sz w:val="28"/>
          <w:szCs w:val="28"/>
          <w:lang w:val="uk-UA"/>
        </w:rPr>
        <w:t>.</w:t>
      </w:r>
    </w:p>
    <w:p w14:paraId="63DC5D00" w14:textId="77777777" w:rsidR="00E04430" w:rsidRPr="000A61F4" w:rsidRDefault="00E04430" w:rsidP="00515239">
      <w:pPr>
        <w:pStyle w:val="a3"/>
        <w:rPr>
          <w:sz w:val="28"/>
          <w:szCs w:val="28"/>
          <w:lang w:val="uk-UA"/>
        </w:rPr>
      </w:pPr>
      <w:r w:rsidRPr="000A61F4">
        <w:rPr>
          <w:sz w:val="28"/>
          <w:szCs w:val="28"/>
          <w:lang w:val="uk-UA"/>
        </w:rPr>
        <w:t>2,68*50=133,9 бали</w:t>
      </w:r>
    </w:p>
    <w:p w14:paraId="17E8A670" w14:textId="77777777" w:rsidR="00E04430" w:rsidRPr="000A61F4" w:rsidRDefault="00E04430" w:rsidP="00515239">
      <w:pPr>
        <w:pStyle w:val="a3"/>
        <w:rPr>
          <w:sz w:val="28"/>
          <w:szCs w:val="28"/>
          <w:lang w:val="uk-UA"/>
        </w:rPr>
      </w:pPr>
      <w:r w:rsidRPr="000A61F4">
        <w:rPr>
          <w:sz w:val="28"/>
          <w:szCs w:val="28"/>
          <w:lang w:val="uk-UA"/>
        </w:rPr>
        <w:t xml:space="preserve">Таким чином </w:t>
      </w:r>
      <w:r w:rsidR="009A6CD4" w:rsidRPr="000A61F4">
        <w:rPr>
          <w:sz w:val="28"/>
          <w:szCs w:val="28"/>
          <w:lang w:val="uk-UA"/>
        </w:rPr>
        <w:t xml:space="preserve">за монографію </w:t>
      </w:r>
      <w:r w:rsidRPr="000A61F4">
        <w:rPr>
          <w:sz w:val="28"/>
          <w:szCs w:val="28"/>
          <w:lang w:val="uk-UA"/>
        </w:rPr>
        <w:t>кожен автор нараховує собі  133,9 балів.</w:t>
      </w:r>
    </w:p>
    <w:p w14:paraId="5345DD92" w14:textId="77777777" w:rsidR="003F1E6D" w:rsidRPr="000A61F4" w:rsidRDefault="003F1E6D" w:rsidP="00515239">
      <w:pPr>
        <w:pStyle w:val="a3"/>
        <w:rPr>
          <w:sz w:val="28"/>
          <w:szCs w:val="28"/>
          <w:lang w:val="uk-UA"/>
        </w:rPr>
      </w:pPr>
      <w:r w:rsidRPr="000A61F4">
        <w:rPr>
          <w:sz w:val="28"/>
          <w:szCs w:val="28"/>
          <w:lang w:val="uk-UA"/>
        </w:rPr>
        <w:t>У випадку, коли науковець являється автором окремого розділу і це вказано у змісті, для розрахунку береться обсяг відповідного розділу.</w:t>
      </w:r>
    </w:p>
    <w:p w14:paraId="3A51FD6F" w14:textId="1D2D3CD1" w:rsidR="004F4AD9" w:rsidRPr="002120F1" w:rsidRDefault="00DD30AC" w:rsidP="004F4AD9">
      <w:pPr>
        <w:ind w:firstLine="567"/>
        <w:jc w:val="both"/>
        <w:rPr>
          <w:sz w:val="28"/>
          <w:szCs w:val="28"/>
          <w:u w:val="single"/>
          <w:lang w:val="uk-UA"/>
        </w:rPr>
      </w:pPr>
      <w:r w:rsidRPr="002120F1">
        <w:rPr>
          <w:b/>
          <w:sz w:val="28"/>
          <w:szCs w:val="28"/>
          <w:u w:val="single"/>
          <w:lang w:val="uk-UA"/>
        </w:rPr>
        <w:t>п.</w:t>
      </w:r>
      <w:r w:rsidR="00EB4C7E" w:rsidRPr="002120F1">
        <w:rPr>
          <w:b/>
          <w:sz w:val="28"/>
          <w:szCs w:val="28"/>
          <w:u w:val="single"/>
          <w:lang w:val="uk-UA"/>
        </w:rPr>
        <w:t> </w:t>
      </w:r>
      <w:r w:rsidR="0001769F" w:rsidRPr="002120F1">
        <w:rPr>
          <w:b/>
          <w:sz w:val="28"/>
          <w:szCs w:val="28"/>
          <w:u w:val="single"/>
          <w:lang w:val="uk-UA"/>
        </w:rPr>
        <w:t>7</w:t>
      </w:r>
      <w:r w:rsidRPr="002120F1">
        <w:rPr>
          <w:b/>
          <w:sz w:val="28"/>
          <w:szCs w:val="28"/>
          <w:u w:val="single"/>
          <w:lang w:val="uk-UA"/>
        </w:rPr>
        <w:t>.1</w:t>
      </w:r>
      <w:r w:rsidR="002F4FC1" w:rsidRPr="002120F1">
        <w:rPr>
          <w:sz w:val="28"/>
          <w:szCs w:val="28"/>
          <w:u w:val="single"/>
          <w:lang w:val="uk-UA"/>
        </w:rPr>
        <w:t>:</w:t>
      </w:r>
      <w:r w:rsidR="00152ECD" w:rsidRPr="002120F1">
        <w:rPr>
          <w:noProof/>
          <w:sz w:val="28"/>
          <w:szCs w:val="28"/>
          <w:u w:val="single"/>
          <w:lang w:val="uk-UA"/>
        </w:rPr>
        <w:t xml:space="preserve"> Бали за </w:t>
      </w:r>
      <w:r w:rsidR="00104136" w:rsidRPr="002120F1">
        <w:rPr>
          <w:noProof/>
          <w:sz w:val="28"/>
          <w:szCs w:val="28"/>
          <w:u w:val="single"/>
          <w:lang w:val="uk-UA"/>
        </w:rPr>
        <w:t>публікацію у переодичних виданнях</w:t>
      </w:r>
      <w:r w:rsidR="00152ECD" w:rsidRPr="002120F1">
        <w:rPr>
          <w:noProof/>
          <w:sz w:val="28"/>
          <w:szCs w:val="28"/>
          <w:u w:val="single"/>
          <w:lang w:val="uk-UA"/>
        </w:rPr>
        <w:t xml:space="preserve">, які входять </w:t>
      </w:r>
      <w:r w:rsidR="00152ECD" w:rsidRPr="002120F1">
        <w:rPr>
          <w:sz w:val="28"/>
          <w:szCs w:val="28"/>
          <w:u w:val="single"/>
          <w:lang w:val="uk-UA"/>
        </w:rPr>
        <w:t xml:space="preserve"> до міжнародних </w:t>
      </w:r>
      <w:proofErr w:type="spellStart"/>
      <w:r w:rsidR="00152ECD" w:rsidRPr="002120F1">
        <w:rPr>
          <w:sz w:val="28"/>
          <w:szCs w:val="28"/>
          <w:u w:val="single"/>
          <w:lang w:val="uk-UA"/>
        </w:rPr>
        <w:t>наукометричних</w:t>
      </w:r>
      <w:proofErr w:type="spellEnd"/>
      <w:r w:rsidR="00152ECD" w:rsidRPr="002120F1">
        <w:rPr>
          <w:sz w:val="28"/>
          <w:szCs w:val="28"/>
          <w:u w:val="single"/>
          <w:lang w:val="uk-UA"/>
        </w:rPr>
        <w:t xml:space="preserve"> баз даних </w:t>
      </w:r>
      <w:proofErr w:type="spellStart"/>
      <w:r w:rsidR="00152ECD" w:rsidRPr="002120F1">
        <w:rPr>
          <w:b/>
          <w:sz w:val="28"/>
          <w:szCs w:val="28"/>
          <w:u w:val="single"/>
          <w:lang w:val="uk-UA"/>
        </w:rPr>
        <w:t>Web</w:t>
      </w:r>
      <w:proofErr w:type="spellEnd"/>
      <w:r w:rsidR="00152ECD" w:rsidRPr="002120F1">
        <w:rPr>
          <w:b/>
          <w:sz w:val="28"/>
          <w:szCs w:val="28"/>
          <w:u w:val="single"/>
          <w:lang w:val="uk-UA"/>
        </w:rPr>
        <w:t xml:space="preserve"> </w:t>
      </w:r>
      <w:proofErr w:type="spellStart"/>
      <w:r w:rsidR="00152ECD" w:rsidRPr="002120F1">
        <w:rPr>
          <w:b/>
          <w:sz w:val="28"/>
          <w:szCs w:val="28"/>
          <w:u w:val="single"/>
          <w:lang w:val="uk-UA"/>
        </w:rPr>
        <w:t>of</w:t>
      </w:r>
      <w:proofErr w:type="spellEnd"/>
      <w:r w:rsidR="00152ECD" w:rsidRPr="002120F1">
        <w:rPr>
          <w:b/>
          <w:sz w:val="28"/>
          <w:szCs w:val="28"/>
          <w:u w:val="single"/>
          <w:lang w:val="uk-UA"/>
        </w:rPr>
        <w:t xml:space="preserve"> </w:t>
      </w:r>
      <w:proofErr w:type="spellStart"/>
      <w:r w:rsidR="00152ECD" w:rsidRPr="002120F1">
        <w:rPr>
          <w:b/>
          <w:sz w:val="28"/>
          <w:szCs w:val="28"/>
          <w:u w:val="single"/>
          <w:lang w:val="uk-UA"/>
        </w:rPr>
        <w:t>Science</w:t>
      </w:r>
      <w:proofErr w:type="spellEnd"/>
      <w:r w:rsidR="00152ECD" w:rsidRPr="002120F1">
        <w:rPr>
          <w:b/>
          <w:sz w:val="28"/>
          <w:szCs w:val="28"/>
          <w:u w:val="single"/>
          <w:lang w:val="uk-UA"/>
        </w:rPr>
        <w:t xml:space="preserve"> та/або </w:t>
      </w:r>
      <w:proofErr w:type="spellStart"/>
      <w:r w:rsidR="00152ECD" w:rsidRPr="002120F1">
        <w:rPr>
          <w:b/>
          <w:sz w:val="28"/>
          <w:szCs w:val="28"/>
          <w:u w:val="single"/>
          <w:lang w:val="uk-UA"/>
        </w:rPr>
        <w:t>Scopus</w:t>
      </w:r>
      <w:proofErr w:type="spellEnd"/>
      <w:r w:rsidR="00104136" w:rsidRPr="002120F1">
        <w:rPr>
          <w:b/>
          <w:sz w:val="28"/>
          <w:szCs w:val="28"/>
          <w:u w:val="single"/>
          <w:lang w:val="uk-UA"/>
        </w:rPr>
        <w:t>,</w:t>
      </w:r>
      <w:r w:rsidR="004F4AD9" w:rsidRPr="002120F1">
        <w:rPr>
          <w:noProof/>
          <w:sz w:val="28"/>
          <w:szCs w:val="28"/>
          <w:u w:val="single"/>
          <w:lang w:val="uk-UA"/>
        </w:rPr>
        <w:t xml:space="preserve"> </w:t>
      </w:r>
      <w:r w:rsidR="00152ECD" w:rsidRPr="002120F1">
        <w:rPr>
          <w:noProof/>
          <w:sz w:val="28"/>
          <w:szCs w:val="28"/>
          <w:u w:val="single"/>
          <w:lang w:val="uk-UA"/>
        </w:rPr>
        <w:t>розраховуються  за формулою, згідно квартіля журналу,</w:t>
      </w:r>
      <w:r w:rsidR="00152ECD" w:rsidRPr="002120F1">
        <w:rPr>
          <w:sz w:val="28"/>
          <w:szCs w:val="28"/>
          <w:u w:val="single"/>
          <w:lang w:val="uk-UA"/>
        </w:rPr>
        <w:t xml:space="preserve"> визначен</w:t>
      </w:r>
      <w:r w:rsidR="00104136" w:rsidRPr="002120F1">
        <w:rPr>
          <w:sz w:val="28"/>
          <w:szCs w:val="28"/>
          <w:u w:val="single"/>
          <w:lang w:val="uk-UA"/>
        </w:rPr>
        <w:t>ого</w:t>
      </w:r>
      <w:r w:rsidR="00152ECD" w:rsidRPr="002120F1">
        <w:rPr>
          <w:sz w:val="28"/>
          <w:szCs w:val="28"/>
          <w:u w:val="single"/>
          <w:lang w:val="uk-UA"/>
        </w:rPr>
        <w:t xml:space="preserve"> даною базою даних</w:t>
      </w:r>
      <w:r w:rsidR="00104136" w:rsidRPr="002120F1">
        <w:rPr>
          <w:sz w:val="28"/>
          <w:szCs w:val="28"/>
          <w:u w:val="single"/>
          <w:lang w:val="uk-UA"/>
        </w:rPr>
        <w:t>.</w:t>
      </w:r>
    </w:p>
    <w:p w14:paraId="76746B87" w14:textId="77777777" w:rsidR="003349DC" w:rsidRPr="00152ECD" w:rsidRDefault="004F4AD9" w:rsidP="00EB4C7E">
      <w:pPr>
        <w:ind w:firstLine="567"/>
        <w:jc w:val="both"/>
        <w:rPr>
          <w:sz w:val="28"/>
          <w:szCs w:val="28"/>
          <w:lang w:val="uk-UA"/>
        </w:rPr>
      </w:pPr>
      <w:r w:rsidRPr="00152ECD">
        <w:rPr>
          <w:sz w:val="28"/>
          <w:szCs w:val="28"/>
          <w:lang w:val="uk-UA"/>
        </w:rPr>
        <w:t>Я</w:t>
      </w:r>
      <w:r w:rsidR="003349DC" w:rsidRPr="00152ECD">
        <w:rPr>
          <w:sz w:val="28"/>
          <w:szCs w:val="28"/>
          <w:lang w:val="uk-UA"/>
        </w:rPr>
        <w:t>кщо співробітник університету у своєму індивідуальному</w:t>
      </w:r>
      <w:r w:rsidR="002F4FC1" w:rsidRPr="00152ECD">
        <w:rPr>
          <w:sz w:val="28"/>
          <w:szCs w:val="28"/>
          <w:lang w:val="uk-UA"/>
        </w:rPr>
        <w:t xml:space="preserve"> рейтингу з наукової діяльності</w:t>
      </w:r>
      <w:r w:rsidR="003349DC" w:rsidRPr="00152ECD">
        <w:rPr>
          <w:sz w:val="28"/>
          <w:szCs w:val="28"/>
          <w:lang w:val="uk-UA"/>
        </w:rPr>
        <w:t xml:space="preserve"> оголошує про публікації, які входять до </w:t>
      </w:r>
      <w:proofErr w:type="spellStart"/>
      <w:r w:rsidR="003349DC" w:rsidRPr="00152ECD">
        <w:rPr>
          <w:sz w:val="28"/>
          <w:szCs w:val="28"/>
          <w:lang w:val="uk-UA"/>
        </w:rPr>
        <w:t>на</w:t>
      </w:r>
      <w:r w:rsidRPr="00152ECD">
        <w:rPr>
          <w:sz w:val="28"/>
          <w:szCs w:val="28"/>
          <w:lang w:val="uk-UA"/>
        </w:rPr>
        <w:t>укометричних</w:t>
      </w:r>
      <w:proofErr w:type="spellEnd"/>
      <w:r w:rsidRPr="00152ECD">
        <w:rPr>
          <w:sz w:val="28"/>
          <w:szCs w:val="28"/>
          <w:lang w:val="uk-UA"/>
        </w:rPr>
        <w:t xml:space="preserve"> баз </w:t>
      </w:r>
      <w:r w:rsidRPr="00152ECD">
        <w:rPr>
          <w:sz w:val="28"/>
          <w:szCs w:val="28"/>
          <w:lang w:val="uk-UA"/>
        </w:rPr>
        <w:lastRenderedPageBreak/>
        <w:t xml:space="preserve">даних </w:t>
      </w:r>
      <w:r w:rsidR="003349DC" w:rsidRPr="00152ECD">
        <w:rPr>
          <w:sz w:val="28"/>
          <w:szCs w:val="28"/>
          <w:lang w:val="uk-UA"/>
        </w:rPr>
        <w:t xml:space="preserve"> </w:t>
      </w:r>
      <w:proofErr w:type="spellStart"/>
      <w:r w:rsidR="003349DC" w:rsidRPr="00152ECD">
        <w:rPr>
          <w:sz w:val="28"/>
          <w:szCs w:val="28"/>
          <w:lang w:val="uk-UA"/>
        </w:rPr>
        <w:t>Web</w:t>
      </w:r>
      <w:proofErr w:type="spellEnd"/>
      <w:r w:rsidR="003349DC" w:rsidRPr="00152ECD">
        <w:rPr>
          <w:sz w:val="28"/>
          <w:szCs w:val="28"/>
          <w:lang w:val="uk-UA"/>
        </w:rPr>
        <w:t xml:space="preserve"> </w:t>
      </w:r>
      <w:proofErr w:type="spellStart"/>
      <w:r w:rsidR="003349DC" w:rsidRPr="00152ECD">
        <w:rPr>
          <w:sz w:val="28"/>
          <w:szCs w:val="28"/>
          <w:lang w:val="uk-UA"/>
        </w:rPr>
        <w:t>of</w:t>
      </w:r>
      <w:proofErr w:type="spellEnd"/>
      <w:r w:rsidR="003349DC" w:rsidRPr="00152ECD">
        <w:rPr>
          <w:sz w:val="28"/>
          <w:szCs w:val="28"/>
          <w:lang w:val="uk-UA"/>
        </w:rPr>
        <w:t xml:space="preserve"> </w:t>
      </w:r>
      <w:proofErr w:type="spellStart"/>
      <w:r w:rsidR="003349DC" w:rsidRPr="00152ECD">
        <w:rPr>
          <w:sz w:val="28"/>
          <w:szCs w:val="28"/>
          <w:lang w:val="uk-UA"/>
        </w:rPr>
        <w:t>Science</w:t>
      </w:r>
      <w:proofErr w:type="spellEnd"/>
      <w:r w:rsidRPr="00152ECD">
        <w:rPr>
          <w:sz w:val="28"/>
          <w:szCs w:val="28"/>
          <w:lang w:val="uk-UA"/>
        </w:rPr>
        <w:t xml:space="preserve"> та </w:t>
      </w:r>
      <w:proofErr w:type="spellStart"/>
      <w:r w:rsidRPr="00152ECD">
        <w:rPr>
          <w:sz w:val="28"/>
          <w:szCs w:val="28"/>
          <w:lang w:val="uk-UA"/>
        </w:rPr>
        <w:t>Scopus</w:t>
      </w:r>
      <w:proofErr w:type="spellEnd"/>
      <w:r w:rsidR="003349DC" w:rsidRPr="00152ECD">
        <w:rPr>
          <w:sz w:val="28"/>
          <w:szCs w:val="28"/>
          <w:lang w:val="uk-UA"/>
        </w:rPr>
        <w:t xml:space="preserve">, то він </w:t>
      </w:r>
      <w:r w:rsidR="003349DC" w:rsidRPr="00152ECD">
        <w:rPr>
          <w:b/>
          <w:sz w:val="28"/>
          <w:szCs w:val="28"/>
          <w:lang w:val="uk-UA"/>
        </w:rPr>
        <w:t>ОБОВ’ЯЗКОВО</w:t>
      </w:r>
      <w:r w:rsidR="003349DC" w:rsidRPr="00152ECD">
        <w:rPr>
          <w:sz w:val="28"/>
          <w:szCs w:val="28"/>
          <w:lang w:val="uk-UA"/>
        </w:rPr>
        <w:t xml:space="preserve"> повинен надати докази у вигляді наступних </w:t>
      </w:r>
      <w:r w:rsidR="003349DC" w:rsidRPr="00152ECD">
        <w:rPr>
          <w:b/>
          <w:sz w:val="28"/>
          <w:szCs w:val="28"/>
          <w:lang w:val="uk-UA"/>
        </w:rPr>
        <w:t>копій екрану</w:t>
      </w:r>
      <w:r w:rsidR="006F5DF9" w:rsidRPr="00152ECD">
        <w:rPr>
          <w:b/>
          <w:sz w:val="28"/>
          <w:szCs w:val="28"/>
          <w:lang w:val="uk-UA"/>
        </w:rPr>
        <w:t xml:space="preserve"> до файлу «</w:t>
      </w:r>
      <w:r w:rsidR="00A1558E" w:rsidRPr="00152ECD">
        <w:rPr>
          <w:sz w:val="28"/>
          <w:szCs w:val="28"/>
          <w:lang w:val="uk-UA"/>
        </w:rPr>
        <w:t>*</w:t>
      </w:r>
      <w:r w:rsidR="006F5DF9" w:rsidRPr="00152ECD">
        <w:rPr>
          <w:b/>
          <w:sz w:val="28"/>
          <w:szCs w:val="28"/>
          <w:lang w:val="uk-UA"/>
        </w:rPr>
        <w:t xml:space="preserve">_пояснення.doc» </w:t>
      </w:r>
      <w:r w:rsidR="003349DC" w:rsidRPr="00152ECD">
        <w:rPr>
          <w:b/>
          <w:sz w:val="28"/>
          <w:szCs w:val="28"/>
          <w:lang w:val="uk-UA"/>
        </w:rPr>
        <w:t>:</w:t>
      </w:r>
    </w:p>
    <w:p w14:paraId="6B4E22EF" w14:textId="77777777" w:rsidR="003349DC" w:rsidRPr="00152ECD" w:rsidRDefault="003349DC" w:rsidP="00EB4C7E">
      <w:pPr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152ECD">
        <w:rPr>
          <w:sz w:val="28"/>
          <w:szCs w:val="28"/>
          <w:lang w:val="uk-UA"/>
        </w:rPr>
        <w:t>сторінки журналу зі статтею;</w:t>
      </w:r>
    </w:p>
    <w:p w14:paraId="2F9F25A2" w14:textId="77777777" w:rsidR="003349DC" w:rsidRPr="00152ECD" w:rsidRDefault="003349DC" w:rsidP="00EB4C7E">
      <w:pPr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152ECD">
        <w:rPr>
          <w:sz w:val="28"/>
          <w:szCs w:val="28"/>
          <w:lang w:val="uk-UA"/>
        </w:rPr>
        <w:t>профілю журналу у</w:t>
      </w:r>
      <w:r w:rsidR="006C1172" w:rsidRPr="00152ECD">
        <w:rPr>
          <w:sz w:val="28"/>
          <w:szCs w:val="28"/>
          <w:lang w:val="uk-UA"/>
        </w:rPr>
        <w:t xml:space="preserve"> </w:t>
      </w:r>
      <w:r w:rsidRPr="00152ECD">
        <w:rPr>
          <w:sz w:val="28"/>
          <w:szCs w:val="28"/>
          <w:lang w:val="uk-UA"/>
        </w:rPr>
        <w:t xml:space="preserve"> </w:t>
      </w:r>
      <w:proofErr w:type="spellStart"/>
      <w:r w:rsidRPr="00152ECD">
        <w:rPr>
          <w:sz w:val="28"/>
          <w:szCs w:val="28"/>
          <w:lang w:val="uk-UA"/>
        </w:rPr>
        <w:t>Web</w:t>
      </w:r>
      <w:proofErr w:type="spellEnd"/>
      <w:r w:rsidRPr="00152ECD">
        <w:rPr>
          <w:sz w:val="28"/>
          <w:szCs w:val="28"/>
          <w:lang w:val="uk-UA"/>
        </w:rPr>
        <w:t xml:space="preserve"> </w:t>
      </w:r>
      <w:proofErr w:type="spellStart"/>
      <w:r w:rsidRPr="00152ECD">
        <w:rPr>
          <w:sz w:val="28"/>
          <w:szCs w:val="28"/>
          <w:lang w:val="uk-UA"/>
        </w:rPr>
        <w:t>of</w:t>
      </w:r>
      <w:proofErr w:type="spellEnd"/>
      <w:r w:rsidRPr="00152ECD">
        <w:rPr>
          <w:sz w:val="28"/>
          <w:szCs w:val="28"/>
          <w:lang w:val="uk-UA"/>
        </w:rPr>
        <w:t xml:space="preserve"> </w:t>
      </w:r>
      <w:proofErr w:type="spellStart"/>
      <w:r w:rsidRPr="00152ECD">
        <w:rPr>
          <w:sz w:val="28"/>
          <w:szCs w:val="28"/>
          <w:lang w:val="uk-UA"/>
        </w:rPr>
        <w:t>Science</w:t>
      </w:r>
      <w:proofErr w:type="spellEnd"/>
      <w:r w:rsidR="004F4AD9" w:rsidRPr="00152ECD">
        <w:rPr>
          <w:sz w:val="28"/>
          <w:szCs w:val="28"/>
          <w:lang w:val="uk-UA"/>
        </w:rPr>
        <w:t xml:space="preserve">  чи </w:t>
      </w:r>
      <w:proofErr w:type="spellStart"/>
      <w:r w:rsidR="004F4AD9" w:rsidRPr="00152ECD">
        <w:rPr>
          <w:sz w:val="28"/>
          <w:szCs w:val="28"/>
          <w:lang w:val="uk-UA"/>
        </w:rPr>
        <w:t>Scopus</w:t>
      </w:r>
      <w:proofErr w:type="spellEnd"/>
      <w:r w:rsidR="006C1172" w:rsidRPr="00152ECD">
        <w:rPr>
          <w:sz w:val="28"/>
          <w:szCs w:val="28"/>
          <w:lang w:val="uk-UA"/>
        </w:rPr>
        <w:t>.</w:t>
      </w:r>
    </w:p>
    <w:p w14:paraId="75FF981C" w14:textId="789998D4" w:rsidR="00A51B5C" w:rsidRPr="000A61F4" w:rsidRDefault="00CF4B84" w:rsidP="003349DC">
      <w:pPr>
        <w:ind w:firstLine="708"/>
        <w:jc w:val="both"/>
        <w:rPr>
          <w:bCs/>
          <w:sz w:val="28"/>
          <w:szCs w:val="28"/>
          <w:lang w:val="uk-UA"/>
        </w:rPr>
      </w:pPr>
      <w:r w:rsidRPr="000A61F4">
        <w:rPr>
          <w:b/>
          <w:bCs/>
          <w:sz w:val="28"/>
          <w:szCs w:val="28"/>
          <w:u w:val="single"/>
          <w:lang w:val="uk-UA"/>
        </w:rPr>
        <w:t>п.</w:t>
      </w:r>
      <w:r w:rsidR="006C1172" w:rsidRPr="000A61F4">
        <w:rPr>
          <w:b/>
          <w:bCs/>
          <w:sz w:val="28"/>
          <w:szCs w:val="28"/>
          <w:u w:val="single"/>
          <w:lang w:val="uk-UA"/>
        </w:rPr>
        <w:t> </w:t>
      </w:r>
      <w:r w:rsidR="0001769F">
        <w:rPr>
          <w:b/>
          <w:bCs/>
          <w:sz w:val="28"/>
          <w:szCs w:val="28"/>
          <w:u w:val="single"/>
          <w:lang w:val="uk-UA"/>
        </w:rPr>
        <w:t>7</w:t>
      </w:r>
      <w:r w:rsidRPr="000A61F4">
        <w:rPr>
          <w:b/>
          <w:bCs/>
          <w:sz w:val="28"/>
          <w:szCs w:val="28"/>
          <w:u w:val="single"/>
          <w:lang w:val="uk-UA"/>
        </w:rPr>
        <w:t>.</w:t>
      </w:r>
      <w:r w:rsidR="0001769F">
        <w:rPr>
          <w:b/>
          <w:bCs/>
          <w:sz w:val="28"/>
          <w:szCs w:val="28"/>
          <w:u w:val="single"/>
          <w:lang w:val="uk-UA"/>
        </w:rPr>
        <w:t>2</w:t>
      </w:r>
      <w:r w:rsidR="002F4FC1" w:rsidRPr="000A61F4">
        <w:rPr>
          <w:b/>
          <w:bCs/>
          <w:sz w:val="28"/>
          <w:szCs w:val="28"/>
          <w:u w:val="single"/>
          <w:lang w:val="uk-UA"/>
        </w:rPr>
        <w:t xml:space="preserve">: </w:t>
      </w:r>
      <w:r w:rsidR="00B20EC2" w:rsidRPr="000A61F4">
        <w:rPr>
          <w:bCs/>
          <w:sz w:val="28"/>
          <w:szCs w:val="28"/>
          <w:lang w:val="uk-UA"/>
        </w:rPr>
        <w:t>в</w:t>
      </w:r>
      <w:r w:rsidRPr="000A61F4">
        <w:rPr>
          <w:bCs/>
          <w:sz w:val="28"/>
          <w:szCs w:val="28"/>
          <w:lang w:val="uk-UA"/>
        </w:rPr>
        <w:t>казуються публікації</w:t>
      </w:r>
      <w:r w:rsidRPr="000A61F4">
        <w:rPr>
          <w:b/>
          <w:bCs/>
          <w:sz w:val="28"/>
          <w:szCs w:val="28"/>
          <w:lang w:val="uk-UA"/>
        </w:rPr>
        <w:t xml:space="preserve"> </w:t>
      </w:r>
      <w:r w:rsidRPr="000A61F4">
        <w:rPr>
          <w:sz w:val="28"/>
          <w:szCs w:val="28"/>
          <w:lang w:val="uk-UA"/>
        </w:rPr>
        <w:t>у фахових виданнях України</w:t>
      </w:r>
      <w:r w:rsidR="00A51B5C" w:rsidRPr="000A61F4">
        <w:rPr>
          <w:sz w:val="28"/>
          <w:szCs w:val="28"/>
          <w:lang w:val="uk-UA"/>
        </w:rPr>
        <w:t xml:space="preserve"> </w:t>
      </w:r>
      <w:r w:rsidR="00A51B5C" w:rsidRPr="000A61F4">
        <w:rPr>
          <w:b/>
          <w:sz w:val="28"/>
          <w:szCs w:val="28"/>
          <w:lang w:val="uk-UA"/>
        </w:rPr>
        <w:t>категорії Б</w:t>
      </w:r>
      <w:r w:rsidRPr="000A61F4">
        <w:rPr>
          <w:sz w:val="28"/>
          <w:szCs w:val="28"/>
          <w:lang w:val="uk-UA"/>
        </w:rPr>
        <w:t xml:space="preserve">, які не індексуються в базах даних </w:t>
      </w:r>
      <w:proofErr w:type="spellStart"/>
      <w:r w:rsidR="00DD3D7A" w:rsidRPr="000A61F4">
        <w:rPr>
          <w:sz w:val="28"/>
          <w:szCs w:val="28"/>
          <w:lang w:val="uk-UA"/>
        </w:rPr>
        <w:t>Scopus</w:t>
      </w:r>
      <w:proofErr w:type="spellEnd"/>
      <w:r w:rsidR="00DD3D7A" w:rsidRPr="000A61F4">
        <w:rPr>
          <w:sz w:val="28"/>
          <w:szCs w:val="28"/>
          <w:lang w:val="uk-UA"/>
        </w:rPr>
        <w:t xml:space="preserve">,  </w:t>
      </w:r>
      <w:proofErr w:type="spellStart"/>
      <w:r w:rsidR="00DD3D7A" w:rsidRPr="000A61F4">
        <w:rPr>
          <w:sz w:val="28"/>
          <w:szCs w:val="28"/>
          <w:lang w:val="uk-UA"/>
        </w:rPr>
        <w:t>Web</w:t>
      </w:r>
      <w:proofErr w:type="spellEnd"/>
      <w:r w:rsidR="00DD3D7A" w:rsidRPr="000A61F4">
        <w:rPr>
          <w:sz w:val="28"/>
          <w:szCs w:val="28"/>
          <w:lang w:val="uk-UA"/>
        </w:rPr>
        <w:t xml:space="preserve"> </w:t>
      </w:r>
      <w:proofErr w:type="spellStart"/>
      <w:r w:rsidR="00DD3D7A" w:rsidRPr="000A61F4">
        <w:rPr>
          <w:sz w:val="28"/>
          <w:szCs w:val="28"/>
          <w:lang w:val="uk-UA"/>
        </w:rPr>
        <w:t>of</w:t>
      </w:r>
      <w:proofErr w:type="spellEnd"/>
      <w:r w:rsidR="00DD3D7A" w:rsidRPr="000A61F4">
        <w:rPr>
          <w:sz w:val="28"/>
          <w:szCs w:val="28"/>
          <w:lang w:val="uk-UA"/>
        </w:rPr>
        <w:t xml:space="preserve"> </w:t>
      </w:r>
      <w:proofErr w:type="spellStart"/>
      <w:r w:rsidR="00DD3D7A" w:rsidRPr="000A61F4">
        <w:rPr>
          <w:sz w:val="28"/>
          <w:szCs w:val="28"/>
          <w:lang w:val="uk-UA"/>
        </w:rPr>
        <w:t>Science</w:t>
      </w:r>
      <w:proofErr w:type="spellEnd"/>
      <w:r w:rsidR="0001769F">
        <w:rPr>
          <w:sz w:val="28"/>
          <w:szCs w:val="28"/>
          <w:lang w:val="uk-UA"/>
        </w:rPr>
        <w:t>.</w:t>
      </w:r>
    </w:p>
    <w:p w14:paraId="697B6607" w14:textId="77777777" w:rsidR="00CF4B84" w:rsidRPr="000A61F4" w:rsidRDefault="00A51B5C" w:rsidP="00A51B5C">
      <w:pPr>
        <w:ind w:firstLine="708"/>
        <w:jc w:val="both"/>
        <w:rPr>
          <w:lang w:val="uk-UA"/>
        </w:rPr>
      </w:pPr>
      <w:r w:rsidRPr="000A61F4">
        <w:rPr>
          <w:b/>
          <w:bCs/>
          <w:lang w:val="uk-UA"/>
        </w:rPr>
        <w:t xml:space="preserve"> </w:t>
      </w:r>
      <w:r w:rsidR="00515239" w:rsidRPr="000A61F4">
        <w:rPr>
          <w:b/>
          <w:bCs/>
          <w:lang w:val="uk-UA"/>
        </w:rPr>
        <w:t>Перелік видань за категоріями наведено за посиланням</w:t>
      </w:r>
      <w:r w:rsidRPr="000A61F4">
        <w:rPr>
          <w:lang w:val="uk-UA"/>
        </w:rPr>
        <w:t xml:space="preserve"> </w:t>
      </w:r>
      <w:hyperlink r:id="rId7" w:history="1">
        <w:r w:rsidR="00515239" w:rsidRPr="000A61F4">
          <w:rPr>
            <w:rStyle w:val="a8"/>
            <w:lang w:val="uk-UA"/>
          </w:rPr>
          <w:t>https://mon.gov.ua/ua/nauka/nauka/atestaciya-kadriv-vishoyi-kvalifikaciyi/naukovi-fahovi-vidannya</w:t>
        </w:r>
      </w:hyperlink>
      <w:r w:rsidRPr="000A61F4">
        <w:rPr>
          <w:lang w:val="uk-UA"/>
        </w:rPr>
        <w:t> </w:t>
      </w:r>
    </w:p>
    <w:p w14:paraId="7D33DE15" w14:textId="0106DD92" w:rsidR="0059304C" w:rsidRPr="001F061B" w:rsidRDefault="00A51B5C" w:rsidP="00AD2D8F">
      <w:pPr>
        <w:ind w:firstLine="708"/>
        <w:jc w:val="both"/>
        <w:rPr>
          <w:rStyle w:val="uv3um"/>
          <w:sz w:val="28"/>
          <w:szCs w:val="28"/>
          <w:shd w:val="clear" w:color="auto" w:fill="FFFFFF"/>
          <w:lang w:val="uk-UA"/>
        </w:rPr>
      </w:pPr>
      <w:r w:rsidRPr="000A61F4">
        <w:rPr>
          <w:b/>
          <w:bCs/>
          <w:sz w:val="28"/>
          <w:szCs w:val="28"/>
          <w:u w:val="single"/>
          <w:lang w:val="uk-UA"/>
        </w:rPr>
        <w:t>п. </w:t>
      </w:r>
      <w:r w:rsidR="0001769F">
        <w:rPr>
          <w:b/>
          <w:bCs/>
          <w:sz w:val="28"/>
          <w:szCs w:val="28"/>
          <w:u w:val="single"/>
          <w:lang w:val="uk-UA"/>
        </w:rPr>
        <w:t>7</w:t>
      </w:r>
      <w:r w:rsidRPr="000A61F4">
        <w:rPr>
          <w:b/>
          <w:bCs/>
          <w:sz w:val="28"/>
          <w:szCs w:val="28"/>
          <w:u w:val="single"/>
          <w:lang w:val="uk-UA"/>
        </w:rPr>
        <w:t>.</w:t>
      </w:r>
      <w:r w:rsidR="0001769F">
        <w:rPr>
          <w:b/>
          <w:bCs/>
          <w:sz w:val="28"/>
          <w:szCs w:val="28"/>
          <w:u w:val="single"/>
          <w:lang w:val="uk-UA"/>
        </w:rPr>
        <w:t>3</w:t>
      </w:r>
      <w:r w:rsidRPr="000A61F4">
        <w:rPr>
          <w:b/>
          <w:bCs/>
          <w:sz w:val="28"/>
          <w:szCs w:val="28"/>
          <w:u w:val="single"/>
          <w:lang w:val="uk-UA"/>
        </w:rPr>
        <w:t xml:space="preserve">  </w:t>
      </w:r>
      <w:r w:rsidRPr="000A61F4">
        <w:rPr>
          <w:bCs/>
          <w:sz w:val="28"/>
          <w:szCs w:val="28"/>
          <w:lang w:val="uk-UA"/>
        </w:rPr>
        <w:t>вказуються публікації видані в зарубіжних періодичних виданнях країн</w:t>
      </w:r>
      <w:r w:rsidR="00AB3B4A" w:rsidRPr="000A61F4">
        <w:rPr>
          <w:bCs/>
          <w:sz w:val="28"/>
          <w:szCs w:val="28"/>
          <w:lang w:val="uk-UA"/>
        </w:rPr>
        <w:t>-членів</w:t>
      </w:r>
      <w:r w:rsidRPr="000A61F4">
        <w:rPr>
          <w:bCs/>
          <w:sz w:val="28"/>
          <w:szCs w:val="28"/>
          <w:lang w:val="uk-UA"/>
        </w:rPr>
        <w:t xml:space="preserve"> ОЕСР</w:t>
      </w:r>
      <w:r w:rsidR="00AB3B4A" w:rsidRPr="000A61F4">
        <w:rPr>
          <w:bCs/>
          <w:sz w:val="28"/>
          <w:szCs w:val="28"/>
          <w:lang w:val="uk-UA"/>
        </w:rPr>
        <w:t xml:space="preserve"> (</w:t>
      </w:r>
      <w:hyperlink r:id="rId8" w:tgtFrame="_blank" w:history="1">
        <w:r w:rsidR="00AB3B4A" w:rsidRPr="000A61F4">
          <w:rPr>
            <w:rStyle w:val="a8"/>
            <w:color w:val="auto"/>
            <w:sz w:val="28"/>
            <w:szCs w:val="28"/>
            <w:u w:val="none"/>
            <w:lang w:val="uk-UA"/>
          </w:rPr>
          <w:t>Організація економічного співробітництва та розвитку</w:t>
        </w:r>
      </w:hyperlink>
      <w:r w:rsidR="00AB3B4A" w:rsidRPr="000A61F4">
        <w:rPr>
          <w:bCs/>
          <w:sz w:val="28"/>
          <w:szCs w:val="28"/>
          <w:lang w:val="uk-UA"/>
        </w:rPr>
        <w:t>).</w:t>
      </w:r>
      <w:r w:rsidR="00AD2D8F" w:rsidRPr="000A61F4">
        <w:rPr>
          <w:bCs/>
          <w:sz w:val="28"/>
          <w:szCs w:val="28"/>
          <w:lang w:val="uk-UA"/>
        </w:rPr>
        <w:t xml:space="preserve"> </w:t>
      </w:r>
      <w:r w:rsidR="0049062E" w:rsidRPr="000A61F4">
        <w:rPr>
          <w:color w:val="000000"/>
          <w:sz w:val="28"/>
          <w:szCs w:val="28"/>
          <w:shd w:val="clear" w:color="auto" w:fill="FFFFFF"/>
          <w:lang w:val="uk-UA"/>
        </w:rPr>
        <w:t>ОЕСР об'єднує 38</w:t>
      </w:r>
      <w:r w:rsidR="00AD2D8F" w:rsidRPr="000A61F4">
        <w:rPr>
          <w:color w:val="000000"/>
          <w:sz w:val="28"/>
          <w:szCs w:val="28"/>
          <w:shd w:val="clear" w:color="auto" w:fill="FFFFFF"/>
          <w:lang w:val="uk-UA"/>
        </w:rPr>
        <w:t xml:space="preserve"> країн: </w:t>
      </w:r>
      <w:r w:rsidR="0059304C" w:rsidRPr="00B75A5C">
        <w:rPr>
          <w:sz w:val="28"/>
          <w:szCs w:val="28"/>
          <w:shd w:val="clear" w:color="auto" w:fill="FFFFFF"/>
          <w:lang w:val="uk-UA"/>
        </w:rPr>
        <w:t>Австралія, Австрія, Бельгія, Велика Британія, Греція, Данія, Естонія, Ізраїль, Іспанія, Ісландія, Ірландія, Італія, Канада, Колумбія, Коста-Рика, Корея (Республіка Корея), Латвія, Литва, Люксембург, Мексика, Нідерланди,</w:t>
      </w:r>
      <w:r w:rsidR="00B75A5C" w:rsidRPr="00B75A5C">
        <w:rPr>
          <w:sz w:val="28"/>
          <w:szCs w:val="28"/>
          <w:shd w:val="clear" w:color="auto" w:fill="FFFFFF"/>
          <w:lang w:val="uk-UA"/>
        </w:rPr>
        <w:t xml:space="preserve"> Німеччина,</w:t>
      </w:r>
      <w:r w:rsidR="0059304C" w:rsidRPr="00B75A5C">
        <w:rPr>
          <w:sz w:val="28"/>
          <w:szCs w:val="28"/>
          <w:shd w:val="clear" w:color="auto" w:fill="FFFFFF"/>
          <w:lang w:val="uk-UA"/>
        </w:rPr>
        <w:t xml:space="preserve"> Нова Зеландія, Норвегія, Польща, Португалія, Словаччина, Словенія, США, Туреччина, Угорщина, Фінляндія, Франція, Чилі, Чехія, Швейцарія, Швеція, Японія.</w:t>
      </w:r>
      <w:r w:rsidR="0059304C" w:rsidRPr="00B75A5C">
        <w:rPr>
          <w:rStyle w:val="uv3um"/>
          <w:sz w:val="28"/>
          <w:szCs w:val="28"/>
          <w:shd w:val="clear" w:color="auto" w:fill="FFFFFF"/>
        </w:rPr>
        <w:t> </w:t>
      </w:r>
    </w:p>
    <w:p w14:paraId="5B1823EB" w14:textId="77777777" w:rsidR="001F061B" w:rsidRPr="000A61F4" w:rsidRDefault="001F061B" w:rsidP="001F061B">
      <w:pPr>
        <w:ind w:firstLine="708"/>
        <w:jc w:val="both"/>
        <w:rPr>
          <w:bCs/>
          <w:sz w:val="28"/>
          <w:szCs w:val="28"/>
          <w:lang w:val="uk-UA"/>
        </w:rPr>
      </w:pPr>
      <w:r w:rsidRPr="000A61F4">
        <w:rPr>
          <w:sz w:val="28"/>
          <w:szCs w:val="28"/>
          <w:lang w:val="uk-UA"/>
        </w:rPr>
        <w:t xml:space="preserve">які не індексуються в базах даних </w:t>
      </w:r>
      <w:proofErr w:type="spellStart"/>
      <w:r w:rsidRPr="000A61F4">
        <w:rPr>
          <w:sz w:val="28"/>
          <w:szCs w:val="28"/>
          <w:lang w:val="uk-UA"/>
        </w:rPr>
        <w:t>Scopus</w:t>
      </w:r>
      <w:proofErr w:type="spellEnd"/>
      <w:r w:rsidRPr="000A61F4">
        <w:rPr>
          <w:sz w:val="28"/>
          <w:szCs w:val="28"/>
          <w:lang w:val="uk-UA"/>
        </w:rPr>
        <w:t xml:space="preserve">,  </w:t>
      </w:r>
      <w:proofErr w:type="spellStart"/>
      <w:r w:rsidRPr="000A61F4">
        <w:rPr>
          <w:sz w:val="28"/>
          <w:szCs w:val="28"/>
          <w:lang w:val="uk-UA"/>
        </w:rPr>
        <w:t>Web</w:t>
      </w:r>
      <w:proofErr w:type="spellEnd"/>
      <w:r w:rsidRPr="000A61F4">
        <w:rPr>
          <w:sz w:val="28"/>
          <w:szCs w:val="28"/>
          <w:lang w:val="uk-UA"/>
        </w:rPr>
        <w:t xml:space="preserve"> </w:t>
      </w:r>
      <w:proofErr w:type="spellStart"/>
      <w:r w:rsidRPr="000A61F4">
        <w:rPr>
          <w:sz w:val="28"/>
          <w:szCs w:val="28"/>
          <w:lang w:val="uk-UA"/>
        </w:rPr>
        <w:t>of</w:t>
      </w:r>
      <w:proofErr w:type="spellEnd"/>
      <w:r w:rsidRPr="000A61F4">
        <w:rPr>
          <w:sz w:val="28"/>
          <w:szCs w:val="28"/>
          <w:lang w:val="uk-UA"/>
        </w:rPr>
        <w:t xml:space="preserve"> </w:t>
      </w:r>
      <w:proofErr w:type="spellStart"/>
      <w:r w:rsidRPr="000A61F4">
        <w:rPr>
          <w:sz w:val="28"/>
          <w:szCs w:val="28"/>
          <w:lang w:val="uk-UA"/>
        </w:rPr>
        <w:t>Science</w:t>
      </w:r>
      <w:proofErr w:type="spellEnd"/>
      <w:r>
        <w:rPr>
          <w:sz w:val="28"/>
          <w:szCs w:val="28"/>
          <w:lang w:val="uk-UA"/>
        </w:rPr>
        <w:t>.</w:t>
      </w:r>
    </w:p>
    <w:p w14:paraId="06F2D477" w14:textId="599EAC2D" w:rsidR="00515239" w:rsidRPr="000A61F4" w:rsidRDefault="00DD3D7A" w:rsidP="00515239">
      <w:pPr>
        <w:ind w:firstLine="708"/>
        <w:jc w:val="both"/>
        <w:rPr>
          <w:b/>
          <w:bCs/>
          <w:sz w:val="28"/>
          <w:szCs w:val="28"/>
          <w:u w:val="single"/>
          <w:lang w:val="uk-UA"/>
        </w:rPr>
      </w:pPr>
      <w:r w:rsidRPr="000A61F4">
        <w:rPr>
          <w:b/>
          <w:bCs/>
          <w:sz w:val="28"/>
          <w:szCs w:val="28"/>
          <w:u w:val="single"/>
          <w:lang w:val="uk-UA"/>
        </w:rPr>
        <w:t>п.</w:t>
      </w:r>
      <w:r w:rsidR="006C1172" w:rsidRPr="000A61F4">
        <w:rPr>
          <w:b/>
          <w:bCs/>
          <w:sz w:val="28"/>
          <w:szCs w:val="28"/>
          <w:u w:val="single"/>
          <w:lang w:val="uk-UA"/>
        </w:rPr>
        <w:t> </w:t>
      </w:r>
      <w:r w:rsidR="00317086">
        <w:rPr>
          <w:b/>
          <w:bCs/>
          <w:sz w:val="28"/>
          <w:szCs w:val="28"/>
          <w:u w:val="single"/>
          <w:lang w:val="uk-UA"/>
        </w:rPr>
        <w:t>7.4</w:t>
      </w:r>
      <w:r w:rsidR="002F4FC1" w:rsidRPr="000A61F4">
        <w:rPr>
          <w:b/>
          <w:bCs/>
          <w:sz w:val="28"/>
          <w:szCs w:val="28"/>
          <w:u w:val="single"/>
          <w:lang w:val="uk-UA"/>
        </w:rPr>
        <w:t xml:space="preserve">: </w:t>
      </w:r>
      <w:r w:rsidR="00515239" w:rsidRPr="000A61F4">
        <w:rPr>
          <w:bCs/>
          <w:sz w:val="28"/>
          <w:szCs w:val="28"/>
          <w:lang w:val="uk-UA"/>
        </w:rPr>
        <w:t>вказуються публікації</w:t>
      </w:r>
      <w:r w:rsidR="00515239" w:rsidRPr="000A61F4">
        <w:rPr>
          <w:b/>
          <w:bCs/>
          <w:sz w:val="28"/>
          <w:szCs w:val="28"/>
          <w:lang w:val="uk-UA"/>
        </w:rPr>
        <w:t xml:space="preserve"> </w:t>
      </w:r>
      <w:r w:rsidR="00515239" w:rsidRPr="000A61F4">
        <w:rPr>
          <w:sz w:val="28"/>
          <w:szCs w:val="28"/>
          <w:lang w:val="uk-UA"/>
        </w:rPr>
        <w:t xml:space="preserve">у фахових виданнях України </w:t>
      </w:r>
      <w:r w:rsidR="00515239" w:rsidRPr="000A61F4">
        <w:rPr>
          <w:b/>
          <w:sz w:val="28"/>
          <w:szCs w:val="28"/>
          <w:lang w:val="uk-UA"/>
        </w:rPr>
        <w:t>категорії В</w:t>
      </w:r>
      <w:r w:rsidR="00B57C97">
        <w:rPr>
          <w:b/>
          <w:sz w:val="28"/>
          <w:szCs w:val="28"/>
          <w:lang w:val="uk-UA"/>
        </w:rPr>
        <w:t>.</w:t>
      </w:r>
    </w:p>
    <w:p w14:paraId="2CCD8D9B" w14:textId="54E8B3BD" w:rsidR="00DD3D7A" w:rsidRPr="000A61F4" w:rsidRDefault="00515239" w:rsidP="00DD3D7A">
      <w:pPr>
        <w:ind w:firstLine="708"/>
        <w:jc w:val="both"/>
        <w:rPr>
          <w:bCs/>
          <w:sz w:val="28"/>
          <w:szCs w:val="28"/>
          <w:lang w:val="uk-UA"/>
        </w:rPr>
      </w:pPr>
      <w:r w:rsidRPr="000A61F4">
        <w:rPr>
          <w:b/>
          <w:bCs/>
          <w:sz w:val="28"/>
          <w:szCs w:val="28"/>
          <w:u w:val="single"/>
          <w:lang w:val="uk-UA"/>
        </w:rPr>
        <w:t>п. </w:t>
      </w:r>
      <w:r w:rsidR="00317086">
        <w:rPr>
          <w:b/>
          <w:bCs/>
          <w:sz w:val="28"/>
          <w:szCs w:val="28"/>
          <w:u w:val="single"/>
          <w:lang w:val="uk-UA"/>
        </w:rPr>
        <w:t>7</w:t>
      </w:r>
      <w:r w:rsidRPr="000A61F4">
        <w:rPr>
          <w:b/>
          <w:bCs/>
          <w:sz w:val="28"/>
          <w:szCs w:val="28"/>
          <w:u w:val="single"/>
          <w:lang w:val="uk-UA"/>
        </w:rPr>
        <w:t>.</w:t>
      </w:r>
      <w:r w:rsidR="00317086">
        <w:rPr>
          <w:b/>
          <w:bCs/>
          <w:sz w:val="28"/>
          <w:szCs w:val="28"/>
          <w:u w:val="single"/>
          <w:lang w:val="uk-UA"/>
        </w:rPr>
        <w:t>5</w:t>
      </w:r>
      <w:r w:rsidRPr="000A61F4">
        <w:rPr>
          <w:b/>
          <w:bCs/>
          <w:sz w:val="28"/>
          <w:szCs w:val="28"/>
          <w:u w:val="single"/>
          <w:lang w:val="uk-UA"/>
        </w:rPr>
        <w:t xml:space="preserve">: </w:t>
      </w:r>
      <w:r w:rsidR="00B20EC2" w:rsidRPr="000A61F4">
        <w:rPr>
          <w:bCs/>
          <w:sz w:val="28"/>
          <w:szCs w:val="28"/>
          <w:lang w:val="uk-UA"/>
        </w:rPr>
        <w:t>в</w:t>
      </w:r>
      <w:r w:rsidR="00DD3D7A" w:rsidRPr="000A61F4">
        <w:rPr>
          <w:bCs/>
          <w:sz w:val="28"/>
          <w:szCs w:val="28"/>
          <w:lang w:val="uk-UA"/>
        </w:rPr>
        <w:t>казуються публікації</w:t>
      </w:r>
      <w:r w:rsidRPr="000A61F4">
        <w:rPr>
          <w:bCs/>
          <w:sz w:val="28"/>
          <w:szCs w:val="28"/>
          <w:lang w:val="uk-UA"/>
        </w:rPr>
        <w:t>,</w:t>
      </w:r>
      <w:r w:rsidR="00DD3D7A" w:rsidRPr="000A61F4">
        <w:rPr>
          <w:b/>
          <w:bCs/>
          <w:sz w:val="28"/>
          <w:szCs w:val="28"/>
          <w:lang w:val="uk-UA"/>
        </w:rPr>
        <w:t xml:space="preserve"> </w:t>
      </w:r>
      <w:r w:rsidR="00DD3D7A" w:rsidRPr="000A61F4">
        <w:rPr>
          <w:sz w:val="28"/>
          <w:szCs w:val="28"/>
          <w:lang w:val="uk-UA"/>
        </w:rPr>
        <w:t xml:space="preserve">видані за кордоном, які не індексуються в базах даних </w:t>
      </w:r>
      <w:proofErr w:type="spellStart"/>
      <w:r w:rsidR="00DD3D7A" w:rsidRPr="000A61F4">
        <w:rPr>
          <w:sz w:val="28"/>
          <w:szCs w:val="28"/>
          <w:lang w:val="uk-UA"/>
        </w:rPr>
        <w:t>Scopus</w:t>
      </w:r>
      <w:proofErr w:type="spellEnd"/>
      <w:r w:rsidR="00DD3D7A" w:rsidRPr="000A61F4">
        <w:rPr>
          <w:sz w:val="28"/>
          <w:szCs w:val="28"/>
          <w:lang w:val="uk-UA"/>
        </w:rPr>
        <w:t xml:space="preserve">,  </w:t>
      </w:r>
      <w:proofErr w:type="spellStart"/>
      <w:r w:rsidR="00DD3D7A" w:rsidRPr="000A61F4">
        <w:rPr>
          <w:sz w:val="28"/>
          <w:szCs w:val="28"/>
          <w:lang w:val="uk-UA"/>
        </w:rPr>
        <w:t>Web</w:t>
      </w:r>
      <w:proofErr w:type="spellEnd"/>
      <w:r w:rsidR="00DD3D7A" w:rsidRPr="000A61F4">
        <w:rPr>
          <w:sz w:val="28"/>
          <w:szCs w:val="28"/>
          <w:lang w:val="uk-UA"/>
        </w:rPr>
        <w:t xml:space="preserve"> </w:t>
      </w:r>
      <w:proofErr w:type="spellStart"/>
      <w:r w:rsidR="00DD3D7A" w:rsidRPr="000A61F4">
        <w:rPr>
          <w:sz w:val="28"/>
          <w:szCs w:val="28"/>
          <w:lang w:val="uk-UA"/>
        </w:rPr>
        <w:t>of</w:t>
      </w:r>
      <w:proofErr w:type="spellEnd"/>
      <w:r w:rsidR="00DD3D7A" w:rsidRPr="000A61F4">
        <w:rPr>
          <w:sz w:val="28"/>
          <w:szCs w:val="28"/>
          <w:lang w:val="uk-UA"/>
        </w:rPr>
        <w:t xml:space="preserve"> </w:t>
      </w:r>
      <w:proofErr w:type="spellStart"/>
      <w:r w:rsidR="00DD3D7A" w:rsidRPr="000A61F4">
        <w:rPr>
          <w:sz w:val="28"/>
          <w:szCs w:val="28"/>
          <w:lang w:val="uk-UA"/>
        </w:rPr>
        <w:t>Science</w:t>
      </w:r>
      <w:proofErr w:type="spellEnd"/>
      <w:r w:rsidR="00DD3D7A" w:rsidRPr="000A61F4">
        <w:rPr>
          <w:sz w:val="28"/>
          <w:szCs w:val="28"/>
          <w:lang w:val="uk-UA"/>
        </w:rPr>
        <w:t xml:space="preserve">, </w:t>
      </w:r>
      <w:r w:rsidR="00A51B5C" w:rsidRPr="000A61F4">
        <w:rPr>
          <w:bCs/>
          <w:sz w:val="28"/>
          <w:szCs w:val="28"/>
          <w:lang w:val="uk-UA"/>
        </w:rPr>
        <w:t xml:space="preserve"> та опубліковані не в країнах-</w:t>
      </w:r>
      <w:r w:rsidR="00AB3B4A" w:rsidRPr="000A61F4">
        <w:rPr>
          <w:bCs/>
          <w:sz w:val="28"/>
          <w:szCs w:val="28"/>
          <w:lang w:val="uk-UA"/>
        </w:rPr>
        <w:t>членах</w:t>
      </w:r>
      <w:r w:rsidR="00A51B5C" w:rsidRPr="000A61F4">
        <w:rPr>
          <w:bCs/>
          <w:sz w:val="28"/>
          <w:szCs w:val="28"/>
          <w:lang w:val="uk-UA"/>
        </w:rPr>
        <w:t xml:space="preserve"> ОЕСР</w:t>
      </w:r>
      <w:r w:rsidR="00AB3B4A" w:rsidRPr="000A61F4">
        <w:rPr>
          <w:bCs/>
          <w:sz w:val="28"/>
          <w:szCs w:val="28"/>
          <w:lang w:val="uk-UA"/>
        </w:rPr>
        <w:t>.</w:t>
      </w:r>
    </w:p>
    <w:p w14:paraId="64BE4BDF" w14:textId="053E49D2" w:rsidR="007710E1" w:rsidRDefault="00DD3D7A" w:rsidP="00DD3D7A">
      <w:pPr>
        <w:ind w:firstLine="708"/>
        <w:jc w:val="both"/>
        <w:rPr>
          <w:sz w:val="28"/>
          <w:szCs w:val="28"/>
          <w:lang w:val="uk-UA"/>
        </w:rPr>
      </w:pPr>
      <w:r w:rsidRPr="000A61F4">
        <w:rPr>
          <w:b/>
          <w:bCs/>
          <w:sz w:val="28"/>
          <w:szCs w:val="28"/>
          <w:u w:val="single"/>
          <w:lang w:val="uk-UA"/>
        </w:rPr>
        <w:t>п.</w:t>
      </w:r>
      <w:r w:rsidR="006C1172" w:rsidRPr="000A61F4">
        <w:rPr>
          <w:b/>
          <w:bCs/>
          <w:sz w:val="28"/>
          <w:szCs w:val="28"/>
          <w:u w:val="single"/>
          <w:lang w:val="uk-UA"/>
        </w:rPr>
        <w:t> </w:t>
      </w:r>
      <w:r w:rsidR="00317086">
        <w:rPr>
          <w:b/>
          <w:bCs/>
          <w:sz w:val="28"/>
          <w:szCs w:val="28"/>
          <w:u w:val="single"/>
          <w:lang w:val="uk-UA"/>
        </w:rPr>
        <w:t>7.</w:t>
      </w:r>
      <w:r w:rsidR="00515239" w:rsidRPr="000A61F4">
        <w:rPr>
          <w:b/>
          <w:bCs/>
          <w:sz w:val="28"/>
          <w:szCs w:val="28"/>
          <w:u w:val="single"/>
          <w:lang w:val="uk-UA"/>
        </w:rPr>
        <w:t>6</w:t>
      </w:r>
      <w:r w:rsidR="002F4FC1" w:rsidRPr="000A61F4">
        <w:rPr>
          <w:b/>
          <w:bCs/>
          <w:sz w:val="28"/>
          <w:szCs w:val="28"/>
          <w:u w:val="single"/>
          <w:lang w:val="uk-UA"/>
        </w:rPr>
        <w:t>:</w:t>
      </w:r>
      <w:r w:rsidRPr="000A61F4">
        <w:rPr>
          <w:b/>
          <w:bCs/>
          <w:sz w:val="28"/>
          <w:szCs w:val="28"/>
          <w:u w:val="single"/>
          <w:lang w:val="uk-UA"/>
        </w:rPr>
        <w:t xml:space="preserve"> </w:t>
      </w:r>
      <w:r w:rsidR="00B20EC2" w:rsidRPr="000A61F4">
        <w:rPr>
          <w:bCs/>
          <w:sz w:val="28"/>
          <w:szCs w:val="28"/>
          <w:lang w:val="uk-UA"/>
        </w:rPr>
        <w:t>в</w:t>
      </w:r>
      <w:r w:rsidRPr="000A61F4">
        <w:rPr>
          <w:bCs/>
          <w:sz w:val="28"/>
          <w:szCs w:val="28"/>
          <w:lang w:val="uk-UA"/>
        </w:rPr>
        <w:t>казуються публікації</w:t>
      </w:r>
      <w:r w:rsidRPr="000A61F4">
        <w:rPr>
          <w:b/>
          <w:bCs/>
          <w:sz w:val="28"/>
          <w:szCs w:val="28"/>
          <w:lang w:val="uk-UA"/>
        </w:rPr>
        <w:t xml:space="preserve"> </w:t>
      </w:r>
      <w:r w:rsidRPr="000A61F4">
        <w:rPr>
          <w:sz w:val="28"/>
          <w:szCs w:val="28"/>
          <w:lang w:val="uk-UA"/>
        </w:rPr>
        <w:t xml:space="preserve">видані у ДНУ, які не індексуються в базах даних </w:t>
      </w:r>
      <w:proofErr w:type="spellStart"/>
      <w:r w:rsidRPr="000A61F4">
        <w:rPr>
          <w:sz w:val="28"/>
          <w:szCs w:val="28"/>
          <w:lang w:val="uk-UA"/>
        </w:rPr>
        <w:t>Scopus</w:t>
      </w:r>
      <w:proofErr w:type="spellEnd"/>
      <w:r w:rsidRPr="000A61F4">
        <w:rPr>
          <w:sz w:val="28"/>
          <w:szCs w:val="28"/>
          <w:lang w:val="uk-UA"/>
        </w:rPr>
        <w:t xml:space="preserve">,  </w:t>
      </w:r>
      <w:proofErr w:type="spellStart"/>
      <w:r w:rsidRPr="000A61F4">
        <w:rPr>
          <w:sz w:val="28"/>
          <w:szCs w:val="28"/>
          <w:lang w:val="uk-UA"/>
        </w:rPr>
        <w:t>Web</w:t>
      </w:r>
      <w:proofErr w:type="spellEnd"/>
      <w:r w:rsidRPr="000A61F4">
        <w:rPr>
          <w:sz w:val="28"/>
          <w:szCs w:val="28"/>
          <w:lang w:val="uk-UA"/>
        </w:rPr>
        <w:t xml:space="preserve"> </w:t>
      </w:r>
      <w:proofErr w:type="spellStart"/>
      <w:r w:rsidRPr="000A61F4">
        <w:rPr>
          <w:sz w:val="28"/>
          <w:szCs w:val="28"/>
          <w:lang w:val="uk-UA"/>
        </w:rPr>
        <w:t>of</w:t>
      </w:r>
      <w:proofErr w:type="spellEnd"/>
      <w:r w:rsidRPr="000A61F4">
        <w:rPr>
          <w:sz w:val="28"/>
          <w:szCs w:val="28"/>
          <w:lang w:val="uk-UA"/>
        </w:rPr>
        <w:t xml:space="preserve"> </w:t>
      </w:r>
      <w:proofErr w:type="spellStart"/>
      <w:r w:rsidRPr="000A61F4">
        <w:rPr>
          <w:sz w:val="28"/>
          <w:szCs w:val="28"/>
          <w:lang w:val="uk-UA"/>
        </w:rPr>
        <w:t>Science</w:t>
      </w:r>
      <w:proofErr w:type="spellEnd"/>
      <w:r w:rsidR="00E77C27">
        <w:rPr>
          <w:sz w:val="28"/>
          <w:szCs w:val="28"/>
          <w:lang w:val="uk-UA"/>
        </w:rPr>
        <w:t xml:space="preserve"> та </w:t>
      </w:r>
      <w:r w:rsidR="00E77C27" w:rsidRPr="000A61F4">
        <w:rPr>
          <w:sz w:val="28"/>
          <w:szCs w:val="28"/>
          <w:lang w:val="uk-UA"/>
        </w:rPr>
        <w:t xml:space="preserve">у фахових виданнях України </w:t>
      </w:r>
      <w:r w:rsidR="00E77C27" w:rsidRPr="00E77C27">
        <w:rPr>
          <w:sz w:val="28"/>
          <w:szCs w:val="28"/>
          <w:lang w:val="uk-UA"/>
        </w:rPr>
        <w:t>категорії В</w:t>
      </w:r>
      <w:r w:rsidR="00E77C27">
        <w:rPr>
          <w:sz w:val="28"/>
          <w:szCs w:val="28"/>
          <w:lang w:val="uk-UA"/>
        </w:rPr>
        <w:t>.</w:t>
      </w:r>
    </w:p>
    <w:p w14:paraId="41A2BCAE" w14:textId="4B37CEFA" w:rsidR="00C161B1" w:rsidRPr="002120F1" w:rsidRDefault="00C161B1" w:rsidP="00C161B1">
      <w:pPr>
        <w:ind w:firstLine="708"/>
        <w:jc w:val="both"/>
        <w:rPr>
          <w:b/>
          <w:bCs/>
          <w:sz w:val="28"/>
          <w:szCs w:val="28"/>
          <w:u w:val="single"/>
          <w:lang w:val="uk-UA"/>
        </w:rPr>
      </w:pPr>
      <w:r w:rsidRPr="002120F1">
        <w:rPr>
          <w:b/>
          <w:bCs/>
          <w:sz w:val="28"/>
          <w:szCs w:val="28"/>
          <w:u w:val="single"/>
          <w:lang w:val="uk-UA"/>
        </w:rPr>
        <w:t>п. 7.7:</w:t>
      </w:r>
      <w:r w:rsidR="00F06714" w:rsidRPr="002120F1">
        <w:rPr>
          <w:b/>
          <w:bCs/>
          <w:sz w:val="28"/>
          <w:szCs w:val="28"/>
          <w:u w:val="single"/>
          <w:lang w:val="uk-UA"/>
        </w:rPr>
        <w:t xml:space="preserve"> </w:t>
      </w:r>
      <w:r w:rsidR="00B27B6E" w:rsidRPr="002120F1">
        <w:rPr>
          <w:bCs/>
          <w:sz w:val="28"/>
          <w:szCs w:val="28"/>
          <w:lang w:val="uk-UA"/>
        </w:rPr>
        <w:t xml:space="preserve">вказуються </w:t>
      </w:r>
      <w:r w:rsidR="00B27B6E" w:rsidRPr="002120F1">
        <w:rPr>
          <w:sz w:val="28"/>
          <w:szCs w:val="28"/>
          <w:lang w:val="uk-UA"/>
        </w:rPr>
        <w:t xml:space="preserve"> набори </w:t>
      </w:r>
      <w:r w:rsidR="00B27B6E" w:rsidRPr="002120F1">
        <w:rPr>
          <w:sz w:val="28"/>
          <w:szCs w:val="28"/>
          <w:lang w:val="en-US"/>
        </w:rPr>
        <w:t>FAIR</w:t>
      </w:r>
      <w:r w:rsidR="00B27B6E" w:rsidRPr="002120F1">
        <w:rPr>
          <w:sz w:val="28"/>
          <w:szCs w:val="28"/>
          <w:lang w:val="uk-UA"/>
        </w:rPr>
        <w:t xml:space="preserve">-даних, які </w:t>
      </w:r>
      <w:r w:rsidR="000418C6" w:rsidRPr="002120F1">
        <w:rPr>
          <w:sz w:val="28"/>
          <w:szCs w:val="28"/>
          <w:lang w:val="uk-UA"/>
        </w:rPr>
        <w:t xml:space="preserve">обов’язково </w:t>
      </w:r>
      <w:r w:rsidR="00B27B6E" w:rsidRPr="002120F1">
        <w:rPr>
          <w:sz w:val="28"/>
          <w:szCs w:val="28"/>
          <w:lang w:val="uk-UA"/>
        </w:rPr>
        <w:t xml:space="preserve">мають </w:t>
      </w:r>
      <w:r w:rsidR="00B27B6E" w:rsidRPr="002120F1">
        <w:rPr>
          <w:sz w:val="28"/>
          <w:szCs w:val="28"/>
          <w:lang w:val="en-US"/>
        </w:rPr>
        <w:t>DOI</w:t>
      </w:r>
      <w:r w:rsidR="00B27B6E" w:rsidRPr="002120F1">
        <w:rPr>
          <w:sz w:val="28"/>
          <w:szCs w:val="28"/>
          <w:lang w:val="uk-UA"/>
        </w:rPr>
        <w:t>.</w:t>
      </w:r>
    </w:p>
    <w:p w14:paraId="73719EAC" w14:textId="33E27E1D" w:rsidR="008B633D" w:rsidRPr="000A61F4" w:rsidRDefault="007710E1" w:rsidP="00772F9B">
      <w:pPr>
        <w:ind w:firstLine="708"/>
        <w:jc w:val="both"/>
        <w:rPr>
          <w:i/>
          <w:sz w:val="28"/>
          <w:szCs w:val="28"/>
          <w:lang w:val="uk-UA"/>
        </w:rPr>
      </w:pPr>
      <w:r w:rsidRPr="000A61F4">
        <w:rPr>
          <w:b/>
          <w:sz w:val="28"/>
          <w:szCs w:val="28"/>
          <w:u w:val="single"/>
          <w:lang w:val="uk-UA"/>
        </w:rPr>
        <w:t>п.</w:t>
      </w:r>
      <w:r w:rsidR="006C1172" w:rsidRPr="000A61F4">
        <w:rPr>
          <w:b/>
          <w:sz w:val="28"/>
          <w:szCs w:val="28"/>
          <w:u w:val="single"/>
          <w:lang w:val="uk-UA"/>
        </w:rPr>
        <w:t> </w:t>
      </w:r>
      <w:r w:rsidR="00317086">
        <w:rPr>
          <w:b/>
          <w:sz w:val="28"/>
          <w:szCs w:val="28"/>
          <w:u w:val="single"/>
          <w:lang w:val="uk-UA"/>
        </w:rPr>
        <w:t>8</w:t>
      </w:r>
      <w:r w:rsidRPr="000A61F4">
        <w:rPr>
          <w:b/>
          <w:sz w:val="28"/>
          <w:szCs w:val="28"/>
          <w:u w:val="single"/>
          <w:lang w:val="uk-UA"/>
        </w:rPr>
        <w:t xml:space="preserve"> </w:t>
      </w:r>
      <w:r w:rsidR="00515239" w:rsidRPr="000A61F4">
        <w:rPr>
          <w:b/>
          <w:sz w:val="28"/>
          <w:szCs w:val="28"/>
          <w:u w:val="single"/>
          <w:lang w:val="uk-UA"/>
        </w:rPr>
        <w:t>(</w:t>
      </w:r>
      <w:r w:rsidR="00317086">
        <w:rPr>
          <w:b/>
          <w:sz w:val="28"/>
          <w:szCs w:val="28"/>
          <w:u w:val="single"/>
          <w:lang w:val="uk-UA"/>
        </w:rPr>
        <w:t>8</w:t>
      </w:r>
      <w:r w:rsidR="00DD3D7A" w:rsidRPr="000A61F4">
        <w:rPr>
          <w:b/>
          <w:sz w:val="28"/>
          <w:szCs w:val="28"/>
          <w:u w:val="single"/>
          <w:lang w:val="uk-UA"/>
        </w:rPr>
        <w:t>.1,</w:t>
      </w:r>
      <w:r w:rsidR="00A1558E" w:rsidRPr="000A61F4">
        <w:rPr>
          <w:b/>
          <w:sz w:val="28"/>
          <w:szCs w:val="28"/>
          <w:u w:val="single"/>
          <w:lang w:val="uk-UA"/>
        </w:rPr>
        <w:t xml:space="preserve"> </w:t>
      </w:r>
      <w:r w:rsidR="00317086">
        <w:rPr>
          <w:b/>
          <w:sz w:val="28"/>
          <w:szCs w:val="28"/>
          <w:u w:val="single"/>
          <w:lang w:val="uk-UA"/>
        </w:rPr>
        <w:t>8</w:t>
      </w:r>
      <w:r w:rsidR="00DD3D7A" w:rsidRPr="000A61F4">
        <w:rPr>
          <w:b/>
          <w:sz w:val="28"/>
          <w:szCs w:val="28"/>
          <w:u w:val="single"/>
          <w:lang w:val="uk-UA"/>
        </w:rPr>
        <w:t>.2,</w:t>
      </w:r>
      <w:r w:rsidR="00A1558E" w:rsidRPr="000A61F4">
        <w:rPr>
          <w:b/>
          <w:sz w:val="28"/>
          <w:szCs w:val="28"/>
          <w:u w:val="single"/>
          <w:lang w:val="uk-UA"/>
        </w:rPr>
        <w:t xml:space="preserve"> </w:t>
      </w:r>
      <w:r w:rsidR="00317086">
        <w:rPr>
          <w:b/>
          <w:sz w:val="28"/>
          <w:szCs w:val="28"/>
          <w:u w:val="single"/>
          <w:lang w:val="uk-UA"/>
        </w:rPr>
        <w:t>8</w:t>
      </w:r>
      <w:r w:rsidR="00DD3D7A" w:rsidRPr="000A61F4">
        <w:rPr>
          <w:b/>
          <w:sz w:val="28"/>
          <w:szCs w:val="28"/>
          <w:u w:val="single"/>
          <w:lang w:val="uk-UA"/>
        </w:rPr>
        <w:t>.3,</w:t>
      </w:r>
      <w:r w:rsidR="00A1558E" w:rsidRPr="000A61F4">
        <w:rPr>
          <w:b/>
          <w:sz w:val="28"/>
          <w:szCs w:val="28"/>
          <w:u w:val="single"/>
          <w:lang w:val="uk-UA"/>
        </w:rPr>
        <w:t xml:space="preserve"> </w:t>
      </w:r>
      <w:r w:rsidR="00317086">
        <w:rPr>
          <w:b/>
          <w:sz w:val="28"/>
          <w:szCs w:val="28"/>
          <w:u w:val="single"/>
          <w:lang w:val="uk-UA"/>
        </w:rPr>
        <w:t>8</w:t>
      </w:r>
      <w:r w:rsidRPr="000A61F4">
        <w:rPr>
          <w:b/>
          <w:sz w:val="28"/>
          <w:szCs w:val="28"/>
          <w:u w:val="single"/>
          <w:lang w:val="uk-UA"/>
        </w:rPr>
        <w:t>.4</w:t>
      </w:r>
      <w:r w:rsidR="00DD3D7A" w:rsidRPr="000A61F4">
        <w:rPr>
          <w:b/>
          <w:sz w:val="28"/>
          <w:szCs w:val="28"/>
          <w:u w:val="single"/>
          <w:lang w:val="uk-UA"/>
        </w:rPr>
        <w:t>)</w:t>
      </w:r>
      <w:r w:rsidR="002F4FC1" w:rsidRPr="000A61F4">
        <w:rPr>
          <w:b/>
          <w:sz w:val="28"/>
          <w:szCs w:val="28"/>
          <w:u w:val="single"/>
          <w:lang w:val="uk-UA"/>
        </w:rPr>
        <w:t>:</w:t>
      </w:r>
      <w:r w:rsidR="00DD3D7A" w:rsidRPr="000A61F4">
        <w:rPr>
          <w:sz w:val="28"/>
          <w:szCs w:val="28"/>
          <w:lang w:val="uk-UA"/>
        </w:rPr>
        <w:t xml:space="preserve">  </w:t>
      </w:r>
      <w:r w:rsidR="00B20EC2" w:rsidRPr="000A61F4">
        <w:rPr>
          <w:sz w:val="28"/>
          <w:szCs w:val="28"/>
          <w:lang w:val="uk-UA"/>
        </w:rPr>
        <w:t>н</w:t>
      </w:r>
      <w:r w:rsidRPr="000A61F4">
        <w:rPr>
          <w:sz w:val="28"/>
          <w:szCs w:val="28"/>
          <w:lang w:val="uk-UA"/>
        </w:rPr>
        <w:t xml:space="preserve">адається </w:t>
      </w:r>
      <w:r w:rsidR="00DD3D7A" w:rsidRPr="000A61F4">
        <w:rPr>
          <w:sz w:val="28"/>
          <w:szCs w:val="28"/>
          <w:lang w:val="uk-UA"/>
        </w:rPr>
        <w:t>гіпер</w:t>
      </w:r>
      <w:r w:rsidRPr="000A61F4">
        <w:rPr>
          <w:sz w:val="28"/>
          <w:szCs w:val="28"/>
          <w:lang w:val="uk-UA"/>
        </w:rPr>
        <w:t xml:space="preserve">посилання на профіль науковця </w:t>
      </w:r>
      <w:r w:rsidR="00DD3D7A" w:rsidRPr="000A61F4">
        <w:rPr>
          <w:sz w:val="28"/>
          <w:szCs w:val="28"/>
          <w:lang w:val="uk-UA"/>
        </w:rPr>
        <w:t>за  кожною із вказаних баз даних</w:t>
      </w:r>
      <w:r w:rsidR="00B57C97">
        <w:rPr>
          <w:sz w:val="28"/>
          <w:szCs w:val="28"/>
          <w:lang w:val="uk-UA"/>
        </w:rPr>
        <w:t>,</w:t>
      </w:r>
      <w:r w:rsidR="00DD3D7A" w:rsidRPr="000A61F4">
        <w:rPr>
          <w:sz w:val="28"/>
          <w:szCs w:val="28"/>
          <w:lang w:val="uk-UA"/>
        </w:rPr>
        <w:t xml:space="preserve">  де </w:t>
      </w:r>
      <w:r w:rsidRPr="00317086">
        <w:rPr>
          <w:b/>
          <w:i/>
          <w:sz w:val="28"/>
          <w:szCs w:val="28"/>
          <w:lang w:val="uk-UA"/>
        </w:rPr>
        <w:t>h</w:t>
      </w:r>
      <w:r w:rsidRPr="000A61F4">
        <w:rPr>
          <w:i/>
          <w:sz w:val="28"/>
          <w:szCs w:val="28"/>
          <w:lang w:val="uk-UA"/>
        </w:rPr>
        <w:t xml:space="preserve"> </w:t>
      </w:r>
      <w:r w:rsidR="006C1172" w:rsidRPr="000A61F4">
        <w:rPr>
          <w:i/>
          <w:sz w:val="28"/>
          <w:szCs w:val="28"/>
          <w:lang w:val="uk-UA"/>
        </w:rPr>
        <w:t>−</w:t>
      </w:r>
      <w:r w:rsidRPr="000A61F4">
        <w:rPr>
          <w:i/>
          <w:sz w:val="28"/>
          <w:szCs w:val="28"/>
          <w:lang w:val="uk-UA"/>
        </w:rPr>
        <w:t xml:space="preserve"> персональний індекс </w:t>
      </w:r>
      <w:proofErr w:type="spellStart"/>
      <w:r w:rsidRPr="000A61F4">
        <w:rPr>
          <w:i/>
          <w:sz w:val="28"/>
          <w:szCs w:val="28"/>
          <w:lang w:val="uk-UA"/>
        </w:rPr>
        <w:t>Хірша</w:t>
      </w:r>
      <w:proofErr w:type="spellEnd"/>
      <w:r w:rsidRPr="000A61F4">
        <w:rPr>
          <w:i/>
          <w:sz w:val="28"/>
          <w:szCs w:val="28"/>
          <w:lang w:val="uk-UA"/>
        </w:rPr>
        <w:t xml:space="preserve"> науковця.</w:t>
      </w:r>
      <w:r w:rsidR="008B633D" w:rsidRPr="000A61F4">
        <w:rPr>
          <w:i/>
          <w:sz w:val="28"/>
          <w:szCs w:val="28"/>
          <w:lang w:val="uk-UA"/>
        </w:rPr>
        <w:t xml:space="preserve"> </w:t>
      </w:r>
    </w:p>
    <w:p w14:paraId="68E12591" w14:textId="31360F7F" w:rsidR="00B0111A" w:rsidRPr="000A61F4" w:rsidRDefault="009F69CF" w:rsidP="00772F9B">
      <w:pPr>
        <w:ind w:firstLine="708"/>
        <w:jc w:val="both"/>
        <w:rPr>
          <w:color w:val="7030A0"/>
          <w:sz w:val="28"/>
          <w:szCs w:val="28"/>
          <w:lang w:val="uk-UA"/>
        </w:rPr>
      </w:pPr>
      <w:r w:rsidRPr="000A61F4"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6ADBA770" wp14:editId="1D647054">
            <wp:simplePos x="0" y="0"/>
            <wp:positionH relativeFrom="column">
              <wp:posOffset>1299845</wp:posOffset>
            </wp:positionH>
            <wp:positionV relativeFrom="paragraph">
              <wp:posOffset>37465</wp:posOffset>
            </wp:positionV>
            <wp:extent cx="3190875" cy="2962275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76" t="8688" r="24281" b="5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33D" w:rsidRPr="000A61F4">
        <w:rPr>
          <w:i/>
          <w:color w:val="7030A0"/>
          <w:sz w:val="28"/>
          <w:szCs w:val="28"/>
          <w:lang w:val="uk-UA"/>
        </w:rPr>
        <w:t xml:space="preserve">Для бази </w:t>
      </w:r>
      <w:proofErr w:type="spellStart"/>
      <w:r w:rsidR="008B633D" w:rsidRPr="000A61F4">
        <w:rPr>
          <w:i/>
          <w:color w:val="7030A0"/>
          <w:sz w:val="28"/>
          <w:szCs w:val="28"/>
          <w:lang w:val="uk-UA"/>
        </w:rPr>
        <w:t>Гугл</w:t>
      </w:r>
      <w:proofErr w:type="spellEnd"/>
      <w:r w:rsidR="008B633D" w:rsidRPr="000A61F4">
        <w:rPr>
          <w:i/>
          <w:color w:val="7030A0"/>
          <w:sz w:val="28"/>
          <w:szCs w:val="28"/>
          <w:lang w:val="uk-UA"/>
        </w:rPr>
        <w:t xml:space="preserve"> Академія профіль вченого має бути підтверджений з електронної скриньки вченого на домені dnu.dp.ua</w:t>
      </w:r>
      <w:r w:rsidR="004B16A2" w:rsidRPr="000A61F4">
        <w:rPr>
          <w:i/>
          <w:color w:val="7030A0"/>
          <w:sz w:val="28"/>
          <w:szCs w:val="28"/>
          <w:lang w:val="uk-UA"/>
        </w:rPr>
        <w:t xml:space="preserve"> .</w:t>
      </w:r>
      <w:r w:rsidR="008B633D" w:rsidRPr="000A61F4">
        <w:rPr>
          <w:i/>
          <w:color w:val="7030A0"/>
          <w:sz w:val="28"/>
          <w:szCs w:val="28"/>
          <w:lang w:val="uk-UA"/>
        </w:rPr>
        <w:t xml:space="preserve"> </w:t>
      </w:r>
    </w:p>
    <w:p w14:paraId="206B19E6" w14:textId="0D642053" w:rsidR="003349DC" w:rsidRPr="000A61F4" w:rsidRDefault="006C1172" w:rsidP="003349DC">
      <w:pPr>
        <w:ind w:firstLine="708"/>
        <w:jc w:val="both"/>
        <w:rPr>
          <w:sz w:val="28"/>
          <w:szCs w:val="28"/>
          <w:lang w:val="uk-UA"/>
        </w:rPr>
      </w:pPr>
      <w:r w:rsidRPr="000A61F4">
        <w:rPr>
          <w:b/>
          <w:sz w:val="28"/>
          <w:szCs w:val="28"/>
          <w:u w:val="single"/>
          <w:lang w:val="uk-UA"/>
        </w:rPr>
        <w:t>п. </w:t>
      </w:r>
      <w:r w:rsidR="00E77C27">
        <w:rPr>
          <w:b/>
          <w:sz w:val="28"/>
          <w:szCs w:val="28"/>
          <w:u w:val="single"/>
          <w:lang w:val="uk-UA"/>
        </w:rPr>
        <w:t>9 (9</w:t>
      </w:r>
      <w:r w:rsidR="00DD3D7A" w:rsidRPr="000A61F4">
        <w:rPr>
          <w:b/>
          <w:sz w:val="28"/>
          <w:szCs w:val="28"/>
          <w:u w:val="single"/>
          <w:lang w:val="uk-UA"/>
        </w:rPr>
        <w:t xml:space="preserve">.1, </w:t>
      </w:r>
      <w:r w:rsidR="00E77C27">
        <w:rPr>
          <w:b/>
          <w:sz w:val="28"/>
          <w:szCs w:val="28"/>
          <w:u w:val="single"/>
          <w:lang w:val="uk-UA"/>
        </w:rPr>
        <w:t>9.2)</w:t>
      </w:r>
      <w:r w:rsidR="002F4FC1" w:rsidRPr="000A61F4">
        <w:rPr>
          <w:b/>
          <w:sz w:val="28"/>
          <w:szCs w:val="28"/>
          <w:u w:val="single"/>
          <w:lang w:val="uk-UA"/>
        </w:rPr>
        <w:t>:</w:t>
      </w:r>
      <w:r w:rsidR="00DD3D7A" w:rsidRPr="000A61F4">
        <w:rPr>
          <w:sz w:val="28"/>
          <w:szCs w:val="28"/>
          <w:lang w:val="uk-UA"/>
        </w:rPr>
        <w:t xml:space="preserve"> </w:t>
      </w:r>
      <w:r w:rsidR="00B20EC2" w:rsidRPr="000A61F4">
        <w:rPr>
          <w:sz w:val="28"/>
          <w:szCs w:val="28"/>
          <w:lang w:val="uk-UA"/>
        </w:rPr>
        <w:t>п</w:t>
      </w:r>
      <w:r w:rsidR="003349DC" w:rsidRPr="000A61F4">
        <w:rPr>
          <w:sz w:val="28"/>
          <w:szCs w:val="28"/>
          <w:lang w:val="uk-UA"/>
        </w:rPr>
        <w:t>атенти  та заявки на винаходи і корисні моделі</w:t>
      </w:r>
      <w:r w:rsidRPr="000A61F4">
        <w:rPr>
          <w:sz w:val="28"/>
          <w:szCs w:val="28"/>
          <w:lang w:val="uk-UA"/>
        </w:rPr>
        <w:t>;</w:t>
      </w:r>
      <w:r w:rsidR="003349DC" w:rsidRPr="000A61F4">
        <w:rPr>
          <w:sz w:val="28"/>
          <w:szCs w:val="28"/>
          <w:lang w:val="uk-UA"/>
        </w:rPr>
        <w:t xml:space="preserve"> вказу</w:t>
      </w:r>
      <w:r w:rsidR="00DD3D7A" w:rsidRPr="000A61F4">
        <w:rPr>
          <w:sz w:val="28"/>
          <w:szCs w:val="28"/>
          <w:lang w:val="uk-UA"/>
        </w:rPr>
        <w:t>ються лише</w:t>
      </w:r>
      <w:r w:rsidR="003349DC" w:rsidRPr="000A61F4">
        <w:rPr>
          <w:sz w:val="28"/>
          <w:szCs w:val="28"/>
          <w:lang w:val="uk-UA"/>
        </w:rPr>
        <w:t xml:space="preserve"> ті, </w:t>
      </w:r>
      <w:r w:rsidR="00DD3D7A" w:rsidRPr="000A61F4">
        <w:rPr>
          <w:sz w:val="28"/>
          <w:szCs w:val="28"/>
          <w:lang w:val="uk-UA"/>
        </w:rPr>
        <w:t>які</w:t>
      </w:r>
      <w:r w:rsidR="003349DC" w:rsidRPr="000A61F4">
        <w:rPr>
          <w:sz w:val="28"/>
          <w:szCs w:val="28"/>
          <w:lang w:val="uk-UA"/>
        </w:rPr>
        <w:t xml:space="preserve"> подані та одержані  на ім’</w:t>
      </w:r>
      <w:r w:rsidR="00DD3D7A" w:rsidRPr="000A61F4">
        <w:rPr>
          <w:sz w:val="28"/>
          <w:szCs w:val="28"/>
          <w:lang w:val="uk-UA"/>
        </w:rPr>
        <w:t xml:space="preserve">я </w:t>
      </w:r>
      <w:r w:rsidRPr="000A61F4">
        <w:rPr>
          <w:sz w:val="28"/>
          <w:szCs w:val="28"/>
          <w:lang w:val="uk-UA"/>
        </w:rPr>
        <w:t>ДНУ</w:t>
      </w:r>
      <w:r w:rsidR="00DD3D7A" w:rsidRPr="000A61F4">
        <w:rPr>
          <w:sz w:val="28"/>
          <w:szCs w:val="28"/>
          <w:lang w:val="uk-UA"/>
        </w:rPr>
        <w:t xml:space="preserve"> (власник ДНУ).</w:t>
      </w:r>
      <w:r w:rsidR="00772F9B" w:rsidRPr="000A61F4">
        <w:rPr>
          <w:sz w:val="28"/>
          <w:szCs w:val="28"/>
          <w:lang w:val="uk-UA"/>
        </w:rPr>
        <w:t xml:space="preserve"> </w:t>
      </w:r>
    </w:p>
    <w:p w14:paraId="47CD4773" w14:textId="00DD84D3" w:rsidR="001946F3" w:rsidRPr="000A61F4" w:rsidRDefault="001946F3" w:rsidP="003349DC">
      <w:pPr>
        <w:ind w:firstLine="708"/>
        <w:jc w:val="both"/>
        <w:rPr>
          <w:sz w:val="28"/>
          <w:szCs w:val="28"/>
          <w:lang w:val="uk-UA"/>
        </w:rPr>
      </w:pPr>
      <w:r w:rsidRPr="000A61F4">
        <w:rPr>
          <w:b/>
          <w:sz w:val="28"/>
          <w:szCs w:val="28"/>
          <w:u w:val="single"/>
          <w:lang w:val="uk-UA"/>
        </w:rPr>
        <w:lastRenderedPageBreak/>
        <w:t xml:space="preserve"> п. 1</w:t>
      </w:r>
      <w:r w:rsidR="00E77C27">
        <w:rPr>
          <w:b/>
          <w:sz w:val="28"/>
          <w:szCs w:val="28"/>
          <w:u w:val="single"/>
          <w:lang w:val="uk-UA"/>
        </w:rPr>
        <w:t>5</w:t>
      </w:r>
      <w:r w:rsidRPr="000A61F4">
        <w:rPr>
          <w:b/>
          <w:sz w:val="28"/>
          <w:szCs w:val="28"/>
          <w:u w:val="single"/>
          <w:lang w:val="uk-UA"/>
        </w:rPr>
        <w:t>:</w:t>
      </w:r>
      <w:r w:rsidR="000B35A0" w:rsidRPr="000A61F4">
        <w:rPr>
          <w:b/>
          <w:sz w:val="28"/>
          <w:szCs w:val="28"/>
          <w:u w:val="single"/>
          <w:lang w:val="uk-UA"/>
        </w:rPr>
        <w:t xml:space="preserve"> </w:t>
      </w:r>
      <w:r w:rsidR="000B35A0" w:rsidRPr="000A61F4">
        <w:rPr>
          <w:sz w:val="28"/>
          <w:szCs w:val="28"/>
          <w:lang w:val="uk-UA"/>
        </w:rPr>
        <w:t>за редагування журналів бали вра</w:t>
      </w:r>
      <w:r w:rsidRPr="000A61F4">
        <w:rPr>
          <w:sz w:val="28"/>
          <w:szCs w:val="28"/>
          <w:lang w:val="uk-UA"/>
        </w:rPr>
        <w:t>ховуються за журнал, а не за кожен випуск</w:t>
      </w:r>
      <w:r w:rsidR="000B35A0" w:rsidRPr="000A61F4">
        <w:rPr>
          <w:sz w:val="28"/>
          <w:szCs w:val="28"/>
          <w:lang w:val="uk-UA"/>
        </w:rPr>
        <w:t>.</w:t>
      </w:r>
    </w:p>
    <w:p w14:paraId="293AD7C7" w14:textId="20893F3E" w:rsidR="001212D2" w:rsidRPr="002120F1" w:rsidRDefault="00CF7960" w:rsidP="00CF7960">
      <w:pPr>
        <w:ind w:firstLine="708"/>
        <w:jc w:val="both"/>
        <w:rPr>
          <w:sz w:val="28"/>
          <w:szCs w:val="28"/>
          <w:lang w:val="uk-UA"/>
        </w:rPr>
      </w:pPr>
      <w:r w:rsidRPr="002120F1">
        <w:rPr>
          <w:b/>
          <w:sz w:val="28"/>
          <w:szCs w:val="28"/>
          <w:u w:val="single"/>
          <w:lang w:val="uk-UA"/>
        </w:rPr>
        <w:t>п.</w:t>
      </w:r>
      <w:r w:rsidR="006C1172" w:rsidRPr="002120F1">
        <w:rPr>
          <w:b/>
          <w:sz w:val="28"/>
          <w:szCs w:val="28"/>
          <w:u w:val="single"/>
          <w:lang w:val="uk-UA"/>
        </w:rPr>
        <w:t> </w:t>
      </w:r>
      <w:r w:rsidRPr="002120F1">
        <w:rPr>
          <w:b/>
          <w:sz w:val="28"/>
          <w:szCs w:val="28"/>
          <w:u w:val="single"/>
          <w:lang w:val="uk-UA"/>
        </w:rPr>
        <w:t>1</w:t>
      </w:r>
      <w:r w:rsidR="00C161B1" w:rsidRPr="002120F1">
        <w:rPr>
          <w:b/>
          <w:sz w:val="28"/>
          <w:szCs w:val="28"/>
          <w:u w:val="single"/>
          <w:lang w:val="uk-UA"/>
        </w:rPr>
        <w:t>9:</w:t>
      </w:r>
      <w:r w:rsidR="001212D2" w:rsidRPr="002120F1">
        <w:rPr>
          <w:b/>
          <w:sz w:val="28"/>
          <w:szCs w:val="28"/>
          <w:u w:val="single"/>
          <w:lang w:val="uk-UA"/>
        </w:rPr>
        <w:t xml:space="preserve"> </w:t>
      </w:r>
      <w:r w:rsidRPr="002120F1">
        <w:rPr>
          <w:sz w:val="28"/>
          <w:szCs w:val="28"/>
          <w:lang w:val="uk-UA"/>
        </w:rPr>
        <w:t xml:space="preserve"> Бали   нараховуються лише науковому керівнику.</w:t>
      </w:r>
    </w:p>
    <w:p w14:paraId="5174AE54" w14:textId="77777777" w:rsidR="00301003" w:rsidRPr="002120F1" w:rsidRDefault="00301003" w:rsidP="00090599">
      <w:pPr>
        <w:ind w:firstLine="540"/>
        <w:jc w:val="both"/>
        <w:rPr>
          <w:sz w:val="28"/>
          <w:szCs w:val="28"/>
          <w:lang w:val="uk-UA"/>
        </w:rPr>
      </w:pPr>
    </w:p>
    <w:p w14:paraId="0450BFD6" w14:textId="65A31DD1" w:rsidR="001214CD" w:rsidRPr="000A61F4" w:rsidRDefault="008616C0" w:rsidP="00090599">
      <w:pPr>
        <w:ind w:firstLine="540"/>
        <w:jc w:val="both"/>
        <w:rPr>
          <w:sz w:val="28"/>
          <w:szCs w:val="28"/>
          <w:lang w:val="uk-UA"/>
        </w:rPr>
      </w:pPr>
      <w:r w:rsidRPr="002120F1">
        <w:rPr>
          <w:sz w:val="28"/>
          <w:szCs w:val="28"/>
          <w:lang w:val="uk-UA"/>
        </w:rPr>
        <w:t>Додатки</w:t>
      </w:r>
      <w:r w:rsidR="00903F9A" w:rsidRPr="002120F1">
        <w:rPr>
          <w:sz w:val="28"/>
          <w:szCs w:val="28"/>
          <w:lang w:val="uk-UA"/>
        </w:rPr>
        <w:t xml:space="preserve"> </w:t>
      </w:r>
      <w:r w:rsidR="009B5B03" w:rsidRPr="002120F1">
        <w:rPr>
          <w:sz w:val="28"/>
          <w:szCs w:val="28"/>
          <w:lang w:val="uk-UA"/>
        </w:rPr>
        <w:t>1</w:t>
      </w:r>
      <w:r w:rsidR="00085193">
        <w:rPr>
          <w:sz w:val="28"/>
          <w:szCs w:val="28"/>
          <w:lang w:val="uk-UA"/>
        </w:rPr>
        <w:t>2</w:t>
      </w:r>
      <w:r w:rsidRPr="002120F1">
        <w:rPr>
          <w:sz w:val="28"/>
          <w:szCs w:val="28"/>
          <w:lang w:val="uk-UA"/>
        </w:rPr>
        <w:t xml:space="preserve">а, </w:t>
      </w:r>
      <w:r w:rsidR="009B5B03" w:rsidRPr="002120F1">
        <w:rPr>
          <w:sz w:val="28"/>
          <w:szCs w:val="28"/>
          <w:lang w:val="uk-UA"/>
        </w:rPr>
        <w:t>1</w:t>
      </w:r>
      <w:r w:rsidR="00085193">
        <w:rPr>
          <w:sz w:val="28"/>
          <w:szCs w:val="28"/>
          <w:lang w:val="uk-UA"/>
        </w:rPr>
        <w:t>2</w:t>
      </w:r>
      <w:r w:rsidRPr="002120F1">
        <w:rPr>
          <w:sz w:val="28"/>
          <w:szCs w:val="28"/>
          <w:lang w:val="uk-UA"/>
        </w:rPr>
        <w:t>б</w:t>
      </w:r>
      <w:r w:rsidR="008F5403">
        <w:rPr>
          <w:sz w:val="28"/>
          <w:szCs w:val="28"/>
          <w:lang w:val="uk-UA"/>
        </w:rPr>
        <w:t xml:space="preserve">, </w:t>
      </w:r>
      <w:r w:rsidR="006A2DF3" w:rsidRPr="002120F1">
        <w:rPr>
          <w:sz w:val="28"/>
          <w:szCs w:val="28"/>
          <w:lang w:val="uk-UA"/>
        </w:rPr>
        <w:t xml:space="preserve"> в яких рейтинг більше  </w:t>
      </w:r>
      <w:r w:rsidR="00B27B6E" w:rsidRPr="002120F1">
        <w:rPr>
          <w:sz w:val="28"/>
          <w:szCs w:val="28"/>
          <w:lang w:val="uk-UA"/>
        </w:rPr>
        <w:t>3</w:t>
      </w:r>
      <w:r w:rsidR="008F5403">
        <w:rPr>
          <w:sz w:val="28"/>
          <w:szCs w:val="28"/>
          <w:lang w:val="uk-UA"/>
        </w:rPr>
        <w:t>00 балів,</w:t>
      </w:r>
      <w:r w:rsidR="006A2DF3" w:rsidRPr="000A61F4">
        <w:rPr>
          <w:sz w:val="28"/>
          <w:szCs w:val="28"/>
          <w:lang w:val="uk-UA"/>
        </w:rPr>
        <w:t xml:space="preserve"> </w:t>
      </w:r>
      <w:r w:rsidR="008F5403">
        <w:rPr>
          <w:sz w:val="28"/>
          <w:szCs w:val="28"/>
          <w:lang w:val="uk-UA"/>
        </w:rPr>
        <w:t>разом з поясненням</w:t>
      </w:r>
      <w:r w:rsidR="008F5403">
        <w:rPr>
          <w:sz w:val="28"/>
          <w:szCs w:val="28"/>
          <w:lang w:val="uk-UA"/>
        </w:rPr>
        <w:t>,</w:t>
      </w:r>
      <w:r w:rsidR="008F5403">
        <w:rPr>
          <w:sz w:val="28"/>
          <w:szCs w:val="28"/>
          <w:lang w:val="uk-UA"/>
        </w:rPr>
        <w:t xml:space="preserve"> </w:t>
      </w:r>
      <w:r w:rsidR="006A2DF3" w:rsidRPr="000A61F4">
        <w:rPr>
          <w:sz w:val="28"/>
          <w:szCs w:val="28"/>
          <w:lang w:val="uk-UA"/>
        </w:rPr>
        <w:t>додаються</w:t>
      </w:r>
      <w:r w:rsidR="008F5403">
        <w:rPr>
          <w:sz w:val="28"/>
          <w:szCs w:val="28"/>
          <w:lang w:val="uk-UA"/>
        </w:rPr>
        <w:t>, окрім електронного файлу, ще й в паперовому вигляді, до</w:t>
      </w:r>
      <w:r w:rsidR="006A2DF3" w:rsidRPr="000A61F4">
        <w:rPr>
          <w:sz w:val="28"/>
          <w:szCs w:val="28"/>
          <w:lang w:val="uk-UA"/>
        </w:rPr>
        <w:t xml:space="preserve"> </w:t>
      </w:r>
      <w:r w:rsidR="00903F9A" w:rsidRPr="000A61F4">
        <w:rPr>
          <w:sz w:val="28"/>
          <w:szCs w:val="28"/>
          <w:lang w:val="uk-UA"/>
        </w:rPr>
        <w:t>загального звіту з наукової роботи підрозділу</w:t>
      </w:r>
      <w:r w:rsidR="00090599" w:rsidRPr="000A61F4">
        <w:rPr>
          <w:sz w:val="28"/>
          <w:szCs w:val="28"/>
          <w:lang w:val="uk-UA"/>
        </w:rPr>
        <w:t xml:space="preserve"> </w:t>
      </w:r>
      <w:r w:rsidR="00903F9A" w:rsidRPr="000A61F4">
        <w:rPr>
          <w:sz w:val="28"/>
          <w:szCs w:val="28"/>
          <w:lang w:val="uk-UA"/>
        </w:rPr>
        <w:t>за</w:t>
      </w:r>
      <w:r w:rsidR="00A201CC" w:rsidRPr="000A61F4">
        <w:rPr>
          <w:sz w:val="28"/>
          <w:szCs w:val="28"/>
          <w:lang w:val="uk-UA"/>
        </w:rPr>
        <w:t>с</w:t>
      </w:r>
      <w:r w:rsidR="00903F9A" w:rsidRPr="000A61F4">
        <w:rPr>
          <w:sz w:val="28"/>
          <w:szCs w:val="28"/>
          <w:lang w:val="uk-UA"/>
        </w:rPr>
        <w:t>тупнику декана з наукової роботи</w:t>
      </w:r>
      <w:r w:rsidR="002F4FC1" w:rsidRPr="000A61F4">
        <w:rPr>
          <w:sz w:val="28"/>
          <w:szCs w:val="28"/>
          <w:lang w:val="uk-UA"/>
        </w:rPr>
        <w:t xml:space="preserve"> (директору НДІ)</w:t>
      </w:r>
      <w:r w:rsidR="001214CD" w:rsidRPr="000A61F4">
        <w:rPr>
          <w:sz w:val="28"/>
          <w:szCs w:val="28"/>
          <w:lang w:val="uk-UA"/>
        </w:rPr>
        <w:t>.</w:t>
      </w:r>
    </w:p>
    <w:p w14:paraId="28DC16C3" w14:textId="77777777" w:rsidR="00151217" w:rsidRPr="000A61F4" w:rsidRDefault="004E0EFA" w:rsidP="00090599">
      <w:pPr>
        <w:ind w:firstLine="540"/>
        <w:jc w:val="both"/>
        <w:rPr>
          <w:sz w:val="28"/>
          <w:szCs w:val="28"/>
          <w:lang w:val="uk-UA"/>
        </w:rPr>
      </w:pPr>
      <w:r w:rsidRPr="000A61F4">
        <w:rPr>
          <w:sz w:val="28"/>
          <w:szCs w:val="28"/>
          <w:lang w:val="uk-UA"/>
        </w:rPr>
        <w:t>Р</w:t>
      </w:r>
      <w:r w:rsidR="00151217" w:rsidRPr="000A61F4">
        <w:rPr>
          <w:sz w:val="28"/>
          <w:szCs w:val="28"/>
          <w:lang w:val="uk-UA"/>
        </w:rPr>
        <w:t>ейтинг працівника розраховується за основним місцем роботи.</w:t>
      </w:r>
    </w:p>
    <w:p w14:paraId="1E61FC27" w14:textId="77777777" w:rsidR="007E3F7E" w:rsidRPr="000A61F4" w:rsidRDefault="007E3F7E" w:rsidP="00090599">
      <w:pPr>
        <w:ind w:firstLine="540"/>
        <w:jc w:val="both"/>
        <w:rPr>
          <w:sz w:val="28"/>
          <w:szCs w:val="28"/>
          <w:lang w:val="uk-UA"/>
        </w:rPr>
      </w:pPr>
      <w:r w:rsidRPr="000A61F4">
        <w:rPr>
          <w:sz w:val="28"/>
          <w:szCs w:val="28"/>
          <w:lang w:val="uk-UA"/>
        </w:rPr>
        <w:t xml:space="preserve">Наводяться абсолютні показники балів незалежно від долі ставки, на якій працює науковий або науково-педагогічний працівник. </w:t>
      </w:r>
    </w:p>
    <w:p w14:paraId="30131852" w14:textId="77777777" w:rsidR="001214CD" w:rsidRPr="000A61F4" w:rsidRDefault="001214CD" w:rsidP="00090599">
      <w:pPr>
        <w:ind w:firstLine="540"/>
        <w:jc w:val="both"/>
        <w:rPr>
          <w:sz w:val="28"/>
          <w:szCs w:val="28"/>
          <w:lang w:val="uk-UA"/>
        </w:rPr>
      </w:pPr>
    </w:p>
    <w:p w14:paraId="6798C572" w14:textId="77777777" w:rsidR="00131C36" w:rsidRPr="000A61F4" w:rsidRDefault="00131C36" w:rsidP="00090599">
      <w:pPr>
        <w:ind w:firstLine="540"/>
        <w:jc w:val="both"/>
        <w:rPr>
          <w:b/>
          <w:sz w:val="28"/>
          <w:szCs w:val="28"/>
          <w:lang w:val="uk-UA"/>
        </w:rPr>
      </w:pPr>
      <w:r w:rsidRPr="000A61F4">
        <w:rPr>
          <w:b/>
          <w:sz w:val="28"/>
          <w:szCs w:val="28"/>
          <w:lang w:val="uk-UA"/>
        </w:rPr>
        <w:t>Якщо кількісні показники (рейтинги) будуть складені з порушенням будь-якого пункту цієї інструкції, во</w:t>
      </w:r>
      <w:bookmarkStart w:id="0" w:name="_GoBack"/>
      <w:bookmarkEnd w:id="0"/>
      <w:r w:rsidRPr="000A61F4">
        <w:rPr>
          <w:b/>
          <w:sz w:val="28"/>
          <w:szCs w:val="28"/>
          <w:lang w:val="uk-UA"/>
        </w:rPr>
        <w:t>ни будуть вважатися не дійсними.</w:t>
      </w:r>
    </w:p>
    <w:sectPr w:rsidR="00131C36" w:rsidRPr="000A61F4" w:rsidSect="00A1558E"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8A596" w14:textId="77777777" w:rsidR="003D6544" w:rsidRDefault="003D6544" w:rsidP="006C1172">
      <w:r>
        <w:separator/>
      </w:r>
    </w:p>
  </w:endnote>
  <w:endnote w:type="continuationSeparator" w:id="0">
    <w:p w14:paraId="1FE8EB23" w14:textId="77777777" w:rsidR="003D6544" w:rsidRDefault="003D6544" w:rsidP="006C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7F5FA" w14:textId="77777777" w:rsidR="006C1172" w:rsidRDefault="006C11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E7859" w14:textId="77777777" w:rsidR="003D6544" w:rsidRDefault="003D6544" w:rsidP="006C1172">
      <w:r>
        <w:separator/>
      </w:r>
    </w:p>
  </w:footnote>
  <w:footnote w:type="continuationSeparator" w:id="0">
    <w:p w14:paraId="3ACCE3F7" w14:textId="77777777" w:rsidR="003D6544" w:rsidRDefault="003D6544" w:rsidP="006C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7AC6"/>
    <w:multiLevelType w:val="hybridMultilevel"/>
    <w:tmpl w:val="A36AB2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AC"/>
    <w:rsid w:val="0001769F"/>
    <w:rsid w:val="00033861"/>
    <w:rsid w:val="000418C6"/>
    <w:rsid w:val="0005221F"/>
    <w:rsid w:val="00055B30"/>
    <w:rsid w:val="00083ED6"/>
    <w:rsid w:val="00085193"/>
    <w:rsid w:val="00090599"/>
    <w:rsid w:val="000A2D8A"/>
    <w:rsid w:val="000A61F4"/>
    <w:rsid w:val="000B35A0"/>
    <w:rsid w:val="000B5153"/>
    <w:rsid w:val="000E26B8"/>
    <w:rsid w:val="000E6845"/>
    <w:rsid w:val="00104136"/>
    <w:rsid w:val="001212D2"/>
    <w:rsid w:val="001214CD"/>
    <w:rsid w:val="001268D7"/>
    <w:rsid w:val="00131C36"/>
    <w:rsid w:val="00140C18"/>
    <w:rsid w:val="00143A04"/>
    <w:rsid w:val="001509DB"/>
    <w:rsid w:val="00151217"/>
    <w:rsid w:val="00152ECD"/>
    <w:rsid w:val="001946F3"/>
    <w:rsid w:val="001A2629"/>
    <w:rsid w:val="001A5DC8"/>
    <w:rsid w:val="001A678D"/>
    <w:rsid w:val="001F061B"/>
    <w:rsid w:val="002053A3"/>
    <w:rsid w:val="002120F1"/>
    <w:rsid w:val="0022572A"/>
    <w:rsid w:val="00267D1A"/>
    <w:rsid w:val="002B56D6"/>
    <w:rsid w:val="002E17F3"/>
    <w:rsid w:val="002F4FC1"/>
    <w:rsid w:val="00301003"/>
    <w:rsid w:val="003040EF"/>
    <w:rsid w:val="00317086"/>
    <w:rsid w:val="00330581"/>
    <w:rsid w:val="00331E83"/>
    <w:rsid w:val="00332B14"/>
    <w:rsid w:val="003349DC"/>
    <w:rsid w:val="00366782"/>
    <w:rsid w:val="0037394D"/>
    <w:rsid w:val="003B6B8E"/>
    <w:rsid w:val="003C0D87"/>
    <w:rsid w:val="003C131C"/>
    <w:rsid w:val="003C2110"/>
    <w:rsid w:val="003D6544"/>
    <w:rsid w:val="003F1E6D"/>
    <w:rsid w:val="00407B8B"/>
    <w:rsid w:val="0049062E"/>
    <w:rsid w:val="004B16A2"/>
    <w:rsid w:val="004E09F3"/>
    <w:rsid w:val="004E0EFA"/>
    <w:rsid w:val="004F4AD9"/>
    <w:rsid w:val="004F5CE4"/>
    <w:rsid w:val="00515239"/>
    <w:rsid w:val="005226CA"/>
    <w:rsid w:val="00522B11"/>
    <w:rsid w:val="0059304C"/>
    <w:rsid w:val="005A7F1F"/>
    <w:rsid w:val="005B6ED4"/>
    <w:rsid w:val="005C3D00"/>
    <w:rsid w:val="005E7E1C"/>
    <w:rsid w:val="00636CB1"/>
    <w:rsid w:val="006A2DF3"/>
    <w:rsid w:val="006C1172"/>
    <w:rsid w:val="006D7816"/>
    <w:rsid w:val="006F5DF9"/>
    <w:rsid w:val="007710E1"/>
    <w:rsid w:val="00772F9B"/>
    <w:rsid w:val="007A0292"/>
    <w:rsid w:val="007E3F7E"/>
    <w:rsid w:val="007F6ED1"/>
    <w:rsid w:val="007F71DC"/>
    <w:rsid w:val="008616C0"/>
    <w:rsid w:val="0088127E"/>
    <w:rsid w:val="008B633D"/>
    <w:rsid w:val="008C2655"/>
    <w:rsid w:val="008D6D9A"/>
    <w:rsid w:val="008E3BE5"/>
    <w:rsid w:val="008F5403"/>
    <w:rsid w:val="00903F9A"/>
    <w:rsid w:val="0092048F"/>
    <w:rsid w:val="00936A39"/>
    <w:rsid w:val="00942C4F"/>
    <w:rsid w:val="00965623"/>
    <w:rsid w:val="00990B38"/>
    <w:rsid w:val="00995DB2"/>
    <w:rsid w:val="009A0D48"/>
    <w:rsid w:val="009A25D2"/>
    <w:rsid w:val="009A6CD4"/>
    <w:rsid w:val="009A7279"/>
    <w:rsid w:val="009B1007"/>
    <w:rsid w:val="009B5B03"/>
    <w:rsid w:val="009D31EF"/>
    <w:rsid w:val="009F69CF"/>
    <w:rsid w:val="009F70CD"/>
    <w:rsid w:val="00A1558E"/>
    <w:rsid w:val="00A201CC"/>
    <w:rsid w:val="00A335C0"/>
    <w:rsid w:val="00A33C8C"/>
    <w:rsid w:val="00A45358"/>
    <w:rsid w:val="00A51B5C"/>
    <w:rsid w:val="00A63B2E"/>
    <w:rsid w:val="00AB0A17"/>
    <w:rsid w:val="00AB3B4A"/>
    <w:rsid w:val="00AD2D8F"/>
    <w:rsid w:val="00AD5D14"/>
    <w:rsid w:val="00B0111A"/>
    <w:rsid w:val="00B20EC2"/>
    <w:rsid w:val="00B27B6E"/>
    <w:rsid w:val="00B56283"/>
    <w:rsid w:val="00B57C97"/>
    <w:rsid w:val="00B602D2"/>
    <w:rsid w:val="00B75A5C"/>
    <w:rsid w:val="00BA25F3"/>
    <w:rsid w:val="00BD60F2"/>
    <w:rsid w:val="00BE452E"/>
    <w:rsid w:val="00C161B1"/>
    <w:rsid w:val="00C3351D"/>
    <w:rsid w:val="00C42935"/>
    <w:rsid w:val="00CA6996"/>
    <w:rsid w:val="00CC6E99"/>
    <w:rsid w:val="00CE6EA3"/>
    <w:rsid w:val="00CF4B84"/>
    <w:rsid w:val="00CF7960"/>
    <w:rsid w:val="00D57B2F"/>
    <w:rsid w:val="00D6122C"/>
    <w:rsid w:val="00DD30AC"/>
    <w:rsid w:val="00DD3D7A"/>
    <w:rsid w:val="00E04430"/>
    <w:rsid w:val="00E21D4C"/>
    <w:rsid w:val="00E42F3E"/>
    <w:rsid w:val="00E4502B"/>
    <w:rsid w:val="00E77C27"/>
    <w:rsid w:val="00E86124"/>
    <w:rsid w:val="00E87285"/>
    <w:rsid w:val="00EB4C7E"/>
    <w:rsid w:val="00ED2BB1"/>
    <w:rsid w:val="00F06714"/>
    <w:rsid w:val="00F6475D"/>
    <w:rsid w:val="00FC0404"/>
    <w:rsid w:val="00FC7068"/>
    <w:rsid w:val="00FE543B"/>
    <w:rsid w:val="00FE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DC3AF"/>
  <w15:chartTrackingRefBased/>
  <w15:docId w15:val="{08CDCA21-94A0-4370-AE00-4A71185C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349DC"/>
    <w:pPr>
      <w:ind w:firstLine="540"/>
      <w:jc w:val="both"/>
    </w:pPr>
  </w:style>
  <w:style w:type="paragraph" w:styleId="a4">
    <w:name w:val="header"/>
    <w:basedOn w:val="a"/>
    <w:link w:val="a5"/>
    <w:rsid w:val="006C1172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rsid w:val="006C1172"/>
    <w:rPr>
      <w:sz w:val="24"/>
      <w:szCs w:val="24"/>
    </w:rPr>
  </w:style>
  <w:style w:type="paragraph" w:styleId="a6">
    <w:name w:val="footer"/>
    <w:basedOn w:val="a"/>
    <w:link w:val="a7"/>
    <w:uiPriority w:val="99"/>
    <w:rsid w:val="006C1172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6C1172"/>
    <w:rPr>
      <w:sz w:val="24"/>
      <w:szCs w:val="24"/>
    </w:rPr>
  </w:style>
  <w:style w:type="character" w:customStyle="1" w:styleId="rvts23">
    <w:name w:val="rvts23"/>
    <w:rsid w:val="00A51B5C"/>
  </w:style>
  <w:style w:type="character" w:styleId="a8">
    <w:name w:val="Hyperlink"/>
    <w:uiPriority w:val="99"/>
    <w:unhideWhenUsed/>
    <w:rsid w:val="00AB3B4A"/>
    <w:rPr>
      <w:color w:val="0000FF"/>
      <w:u w:val="single"/>
    </w:rPr>
  </w:style>
  <w:style w:type="paragraph" w:styleId="a9">
    <w:name w:val="Balloon Text"/>
    <w:basedOn w:val="a"/>
    <w:link w:val="aa"/>
    <w:rsid w:val="00FC706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FC7068"/>
    <w:rPr>
      <w:rFonts w:ascii="Segoe UI" w:hAnsi="Segoe UI" w:cs="Segoe UI"/>
      <w:sz w:val="18"/>
      <w:szCs w:val="18"/>
      <w:lang w:val="ru-RU" w:eastAsia="ru-RU"/>
    </w:rPr>
  </w:style>
  <w:style w:type="character" w:customStyle="1" w:styleId="uv3um">
    <w:name w:val="uv3um"/>
    <w:basedOn w:val="a0"/>
    <w:rsid w:val="00593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cd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.gov.ua/ua/nauka/nauka/atestaciya-kadriv-vishoyi-kvalifikaciyi/naukovi-fahovi-vidann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ІНСТРУКЦІЯ</vt:lpstr>
      <vt:lpstr>ІНСТРУКЦІЯ</vt:lpstr>
    </vt:vector>
  </TitlesOfParts>
  <Company>DNU</Company>
  <LinksUpToDate>false</LinksUpToDate>
  <CharactersWithSpaces>5431</CharactersWithSpaces>
  <SharedDoc>false</SharedDoc>
  <HLinks>
    <vt:vector size="12" baseType="variant">
      <vt:variant>
        <vt:i4>5505113</vt:i4>
      </vt:variant>
      <vt:variant>
        <vt:i4>3</vt:i4>
      </vt:variant>
      <vt:variant>
        <vt:i4>0</vt:i4>
      </vt:variant>
      <vt:variant>
        <vt:i4>5</vt:i4>
      </vt:variant>
      <vt:variant>
        <vt:lpwstr>http://www.oecd.org/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https://mon.gov.ua/ua/nauka/nauka/atestaciya-kadriv-vishoyi-kvalifikaciyi/naukovi-fahovi-vidannya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ІНСТРУКЦІЯ</dc:title>
  <dc:subject/>
  <dc:creator>Patent_DNU</dc:creator>
  <cp:keywords/>
  <cp:lastModifiedBy>User</cp:lastModifiedBy>
  <cp:revision>17</cp:revision>
  <cp:lastPrinted>2020-11-13T11:24:00Z</cp:lastPrinted>
  <dcterms:created xsi:type="dcterms:W3CDTF">2024-11-21T10:37:00Z</dcterms:created>
  <dcterms:modified xsi:type="dcterms:W3CDTF">2025-11-04T12:41:00Z</dcterms:modified>
</cp:coreProperties>
</file>