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uk-UA"/>
        </w:rPr>
        <w:t>ТРИВАЄ КОНКУРС СПІЛЬНИХ УКРАЇНСЬКО-НІМЕЦЬКИХ НАУКОВО-ДОСЛІДНИХ ПРОЄКТІВ ДЛЯ РЕАЛІЗАЦІЇ У 2024-2025 РОКАХ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22 червня 2023 року Міністерство освіти і науки України та Федеральне </w:t>
      </w:r>
      <w:r w:rsidR="00A178A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іністерство освіти та досліджень Німеччини приймають заявки на участь у конкурсі спільних українсько-німецьких науково-дослідних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проєктів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реалізації у 2024-2025 рр.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Пріоритетні напрями: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</w:p>
    <w:p w:rsidR="00A17477" w:rsidRPr="00A17477" w:rsidRDefault="00A17477" w:rsidP="00A17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цифровізація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інформаційні технології;</w:t>
      </w:r>
    </w:p>
    <w:p w:rsidR="00A17477" w:rsidRPr="00A17477" w:rsidRDefault="00A17477" w:rsidP="00A17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біотехнології та наукові дослідження в сфері охорони здоров'я;</w:t>
      </w:r>
    </w:p>
    <w:p w:rsidR="00A17477" w:rsidRPr="00A17477" w:rsidRDefault="00A17477" w:rsidP="00A17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(цифрові) нові матеріали та технології виробництва;</w:t>
      </w:r>
    </w:p>
    <w:p w:rsidR="00A17477" w:rsidRPr="00A17477" w:rsidRDefault="00A17477" w:rsidP="00A1747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соціальні та гуманітарні науки (міждисциплінарний підхід).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Конкурс відкрито для будь-яких науково-дослідних груп українських закладів вищої освіти, наукових установ, підприємств, у статуті яких зазначається діяльність із проведення наукових досліджень та науково-дослідних груп німецьких установ.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Подання заявки: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uk-UA"/>
        </w:rPr>
        <w:t>Для участі в конкурсі потрібно подати такі документи.</w:t>
      </w:r>
    </w:p>
    <w:p w:rsidR="00A17477" w:rsidRPr="00A17477" w:rsidRDefault="00A17477" w:rsidP="00A174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Супровідний лист має бути на бланку установи-заявника, адресований Міністерству освіти і науки України, у довільній формі із зазначенням назви спільного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, пріоритетного напряму, імен та прізвищ українського та німецького наукових керівників, переліку додатків. Обов’язково зазначити, що дослідження за темою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не фінансуються з держбюджету в межах інших конкурсів.</w:t>
      </w:r>
    </w:p>
    <w:p w:rsidR="00A17477" w:rsidRPr="00A17477" w:rsidRDefault="00A17477" w:rsidP="00A174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hyperlink r:id="rId5" w:history="1">
        <w:r w:rsidRPr="00A17477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Форма заявки</w:t>
        </w:r>
      </w:hyperlink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на участь у конкурсі. Вимоги: двомовна (заповнюється послідовно українською та англійською мовами в одному файлі). Вимоги до усіх пунктів заявки є у файлі заявки.</w:t>
      </w:r>
    </w:p>
    <w:p w:rsidR="00A17477" w:rsidRPr="00A17477" w:rsidRDefault="00A17477" w:rsidP="00A174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Лист-підтвердження від німецького партнера-керівника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має бути на бланку установи-партнера, адресованого на ім’я керівника установи-заявника у довільній формі із зазначенням назви спільного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, яка має збігатися з назвою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у формі заявки, імен та прізвищ німецького та українського наукових керівників.</w:t>
      </w:r>
    </w:p>
    <w:p w:rsidR="00A17477" w:rsidRPr="00A17477" w:rsidRDefault="00A17477" w:rsidP="00A174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Акт експертизи на відкриту публікацію матеріалів за темою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Вимоги: експертна комісія установи затверджує висновок, у якому зазначається, що матеріали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проєктної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пропозиції не містять відомостей, заборонених до відкритого опублікування, текст у довільній формі.</w:t>
      </w:r>
    </w:p>
    <w:p w:rsidR="00A17477" w:rsidRPr="00A17477" w:rsidRDefault="00A17477" w:rsidP="00A174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CV українського та німецького наукових керівників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 Вимоги: CV керівника з України оформлюється українською та англійською, CV керівника з Німеччини – достатньо лише англійською мовою.</w:t>
      </w:r>
    </w:p>
    <w:p w:rsidR="00A17477" w:rsidRPr="00A17477" w:rsidRDefault="00A17477" w:rsidP="00A1747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Заповнити 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"https://forms.gle/9XsSyNHwrrF8dr9B6" </w:instrTex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A17477">
        <w:rPr>
          <w:rFonts w:ascii="Times New Roman" w:eastAsia="Times New Roman" w:hAnsi="Times New Roman" w:cs="Times New Roman"/>
          <w:color w:val="3849F9"/>
          <w:sz w:val="24"/>
          <w:szCs w:val="24"/>
          <w:u w:val="single"/>
          <w:bdr w:val="none" w:sz="0" w:space="0" w:color="auto" w:frame="1"/>
          <w:lang w:eastAsia="uk-UA"/>
        </w:rPr>
        <w:t>Google</w:t>
      </w:r>
      <w:proofErr w:type="spellEnd"/>
      <w:r w:rsidRPr="00A17477">
        <w:rPr>
          <w:rFonts w:ascii="Times New Roman" w:eastAsia="Times New Roman" w:hAnsi="Times New Roman" w:cs="Times New Roman"/>
          <w:color w:val="3849F9"/>
          <w:sz w:val="24"/>
          <w:szCs w:val="24"/>
          <w:u w:val="single"/>
          <w:bdr w:val="none" w:sz="0" w:space="0" w:color="auto" w:frame="1"/>
          <w:lang w:eastAsia="uk-UA"/>
        </w:rPr>
        <w:t>-анкету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до якої обов’язково додати створену заявку у форматах *.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doc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*.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pdf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Google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-анкету ліпше подавати після підготовки усіх зазначених документів.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зв’язку з воєнним станом зазначені документи подаються учасником конкурсу в електронному вигляді (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сканкопії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оригіналів у форматі *.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pdf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на електронну адресу: </w:t>
      </w:r>
      <w:hyperlink r:id="rId6" w:history="1">
        <w:r w:rsidRPr="00A17477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i_levytska@mon.gov.ua</w:t>
        </w:r>
      </w:hyperlink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Усі перелічені у вимогах документи надсилати одним листом із відповідною назвою листа. Кінцевий строк подання – 22 червня 2023 року (до 17:00).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Також окремо надіслати на електронну пошту канцелярії Міністерства освіти і науки України на org@mon.gov.ua для реєстрації лише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сканкопію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супровідного листа установи, адресований Міністерству освіти і науки України, зазначивши, що додатки були надіслані відповідальній особі електронною поштою.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Учасник конкурсу, визнаний переможцем за результатами конкурсу, зобов’язаний подати оригінали документів у паперовій формі.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Організатори розглядатимуть тільки ті заявки, що оформлені відповідно до зазначених вимог та були надіслані вчасно.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Етапи відбору:</w:t>
      </w:r>
    </w:p>
    <w:p w:rsidR="00A17477" w:rsidRPr="00A17477" w:rsidRDefault="00A17477" w:rsidP="00A174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перевірка документів на відповідність вимогам конкурсу;</w:t>
      </w:r>
    </w:p>
    <w:p w:rsidR="00A17477" w:rsidRPr="00A17477" w:rsidRDefault="00A17477" w:rsidP="00A174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>передання заявок на наукову експертизу;</w:t>
      </w:r>
    </w:p>
    <w:p w:rsidR="00A17477" w:rsidRPr="00A17477" w:rsidRDefault="00A17477" w:rsidP="00A174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проведення наукових експертиз паралельно в обох країнах;</w:t>
      </w:r>
    </w:p>
    <w:p w:rsidR="00A17477" w:rsidRPr="00A17477" w:rsidRDefault="00A17477" w:rsidP="00A174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ранжування переліку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проєктів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за результатами наукових експертиз обох сторін;</w:t>
      </w:r>
    </w:p>
    <w:p w:rsidR="00A17477" w:rsidRPr="00A17477" w:rsidRDefault="00A17477" w:rsidP="00A174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відбір та затвердження на засіданні двосторонньої українсько-німецької комісії 10-12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найрейтинговіших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науково-дослідних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проєктів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фінансування;</w:t>
      </w:r>
    </w:p>
    <w:p w:rsidR="00A17477" w:rsidRPr="00A17477" w:rsidRDefault="00A17477" w:rsidP="00A1747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розміщення інформації про переможців конкурсу на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вебсайті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МОН.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Критерії оцінювання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: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наукова відповідність, якість та оригінальність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можливість проведення спільних досліджень і адекватність наукового методу і підходу;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здатність та компетентність тимчасових наукових колективів реалізувати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 життя;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досвід участі у міжнародних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проєктах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 перспектива розвитку міжнародного співробітництва;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якість інфраструктури установ, що беруть участь у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проєкті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участь у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проєкті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молодих науковців віком до 35 років включно (як рекомендація);</w:t>
      </w:r>
    </w:p>
    <w:p w:rsidR="00A17477" w:rsidRPr="00A17477" w:rsidRDefault="00A17477" w:rsidP="00A174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можливості практичного використання результатів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проєкту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Інтелектуальна власність: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Науковці з українського боку, зокрема керівники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проєктів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мають ужити необхідних заходів для захисту науково-технічних та промислових цінностей, які їм належать, а також прав інтелектуальної власності. Головну увагу надаватимуть тому, аби у межах співробітництва не відбулося незапланованого передавання українських технологій іншим країнам.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Фінансування: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Проєктна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пропозиція має бути розрахована на 2 роки. Фінансування виділяють на кожен рік окремо. З виконавцями укладають відповідні договори на виконання науково-дослідних робіт (після затвердження бюджету на відповідний рік). Рішення про продовження фінансування в наступному році приймають після розгляду звіту за попередній період.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Фінансова підтримка передбачає заробітну плату українських учасників науково-дослідної роботи. Крім того, договори на виконання (передання) науково-дослідних робіт між МОН та установами-виконавцями передбачають статті витрат на закупку матеріалів та на накладні витрати для підтримки організацій, де виконують науково-дослідні роботи.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Візити українських та німецьких колег забезпечують за рахунок німецької сторони.</w:t>
      </w: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Додаткова інформація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Одна і та сама особа може бути науковим керівником тільки однієї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проєктної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пропозиції, що подається на конкурс.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Кандидатам на участь у конкурсі з української сторони варто переконатися у тому, що їхні німецькі партнери подали відповідну заявку до Федерального міністерства освіти та досліджень Німеччини.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Інформація про переможців конкурсу буде оприлюднена на сайті Міністерства освіти і науки України у розділі «Наука» → «Європейська та євроатлантична інтеграція» → «Двосторонні наукові конкурси» → «Результати конкурсів».</w:t>
      </w:r>
    </w:p>
    <w:p w:rsidR="00A17477" w:rsidRP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Лише переможці конкурсу будуть поінформовані електронним листом за вказаною у заявці електронною </w:t>
      </w:r>
      <w:proofErr w:type="spellStart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адресою</w:t>
      </w:r>
      <w:proofErr w:type="spellEnd"/>
      <w:r w:rsidRPr="00A174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щодо подальших кроків. </w:t>
      </w:r>
    </w:p>
    <w:p w:rsidR="00A17477" w:rsidRDefault="00A17477" w:rsidP="00A174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Контакти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 української сторони: 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Міністерство освіти і науки України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Сектор реалізації міжнародних науково-інноваційних 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проєктів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головного управління із реалізації політик у сфері науки та інновацій директорату науки та інновацій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Остапенко Андрій Дмитрович</w:t>
      </w:r>
    </w:p>
    <w:p w:rsidR="00A17477" w:rsidRPr="00A17477" w:rsidRDefault="00A17477" w:rsidP="00A178A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(+38067) 930 93 89</w:t>
      </w:r>
    </w:p>
    <w:p w:rsidR="00A17477" w:rsidRPr="00A17477" w:rsidRDefault="00A17477" w:rsidP="00A178A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E-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ostandrii@gmail.com, a_ostapenko@mon.gov.ua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Левицька Ірина Юріївна</w:t>
      </w:r>
    </w:p>
    <w:p w:rsidR="00A17477" w:rsidRPr="00A17477" w:rsidRDefault="00A17477" w:rsidP="00A178A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(+38044) 287 82 35</w:t>
      </w:r>
    </w:p>
    <w:p w:rsidR="00A17477" w:rsidRDefault="00A17477" w:rsidP="00A178A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E-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7" w:history="1">
        <w:r w:rsidRPr="00FF1D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i_levytska@mon.gov.ua</w:t>
        </w:r>
      </w:hyperlink>
    </w:p>
    <w:p w:rsidR="00A17477" w:rsidRDefault="00A17477" w:rsidP="00A17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17477" w:rsidRPr="00A17477" w:rsidRDefault="00A17477" w:rsidP="00A1747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 німецької сторони: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DLR Project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Management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Agency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European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and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International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Cooperation</w:t>
      </w:r>
      <w:proofErr w:type="spellEnd"/>
    </w:p>
    <w:p w:rsidR="00A17477" w:rsidRPr="00A17477" w:rsidRDefault="00A17477" w:rsidP="00A178A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Heinrich-Konen-Straße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5, 53227 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Bonn</w:t>
      </w:r>
      <w:proofErr w:type="spellEnd"/>
    </w:p>
    <w:p w:rsidR="00A17477" w:rsidRPr="00A17477" w:rsidRDefault="00A17477" w:rsidP="00A178A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Mrs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Dr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Nino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Chkoidze</w:t>
      </w:r>
      <w:proofErr w:type="spellEnd"/>
    </w:p>
    <w:p w:rsidR="00A17477" w:rsidRPr="00A17477" w:rsidRDefault="00A17477" w:rsidP="00A178A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Telephone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+49 228/38 21-22 09</w:t>
      </w:r>
    </w:p>
    <w:p w:rsidR="00A17477" w:rsidRPr="00A17477" w:rsidRDefault="00A17477" w:rsidP="00A178A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E-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 </w:t>
      </w:r>
      <w:hyperlink r:id="rId8" w:history="1">
        <w:r w:rsidRPr="00A17477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nino.chkoidze@dlr.de</w:t>
        </w:r>
      </w:hyperlink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Mr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Dr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Bojan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Hörnich</w:t>
      </w:r>
      <w:proofErr w:type="spellEnd"/>
    </w:p>
    <w:p w:rsidR="00A17477" w:rsidRPr="00A17477" w:rsidRDefault="00A17477" w:rsidP="00A178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Telefon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+493067055 8016</w:t>
      </w:r>
    </w:p>
    <w:p w:rsidR="00A17477" w:rsidRPr="00A17477" w:rsidRDefault="00A17477" w:rsidP="00A178A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E-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 </w:t>
      </w:r>
      <w:hyperlink r:id="rId9" w:history="1">
        <w:r w:rsidRPr="00A17477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bojan.hoernich@dlr.de</w:t>
        </w:r>
      </w:hyperlink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17477" w:rsidRPr="00A17477" w:rsidRDefault="00A17477" w:rsidP="00A178AF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Mr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Stefan</w:t>
      </w:r>
      <w:proofErr w:type="spellEnd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A1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Klumpp</w:t>
      </w:r>
      <w:proofErr w:type="spellEnd"/>
    </w:p>
    <w:p w:rsidR="00A17477" w:rsidRPr="00A17477" w:rsidRDefault="00A17477" w:rsidP="00A178A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Telefon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+49228/38 21-14 55</w:t>
      </w:r>
    </w:p>
    <w:p w:rsidR="00A17477" w:rsidRPr="00A17477" w:rsidRDefault="00A17477" w:rsidP="00A178AF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E-</w:t>
      </w:r>
      <w:proofErr w:type="spellStart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A17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 </w:t>
      </w:r>
      <w:hyperlink r:id="rId10" w:history="1">
        <w:r w:rsidRPr="00A17477">
          <w:rPr>
            <w:rFonts w:ascii="Times New Roman" w:eastAsia="Times New Roman" w:hAnsi="Times New Roman" w:cs="Times New Roman"/>
            <w:color w:val="3849F9"/>
            <w:sz w:val="24"/>
            <w:szCs w:val="24"/>
            <w:u w:val="single"/>
            <w:bdr w:val="none" w:sz="0" w:space="0" w:color="auto" w:frame="1"/>
            <w:lang w:eastAsia="uk-UA"/>
          </w:rPr>
          <w:t>stefan.klumpp@dlr.de</w:t>
        </w:r>
      </w:hyperlink>
    </w:p>
    <w:bookmarkEnd w:id="0"/>
    <w:p w:rsidR="006A4F25" w:rsidRPr="00A17477" w:rsidRDefault="00A178AF" w:rsidP="00A174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A4F25" w:rsidRPr="00A1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27A"/>
    <w:multiLevelType w:val="multilevel"/>
    <w:tmpl w:val="502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21B1E"/>
    <w:multiLevelType w:val="multilevel"/>
    <w:tmpl w:val="EC4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C2B79"/>
    <w:multiLevelType w:val="multilevel"/>
    <w:tmpl w:val="F7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A39C5"/>
    <w:multiLevelType w:val="multilevel"/>
    <w:tmpl w:val="F0F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85D91"/>
    <w:multiLevelType w:val="multilevel"/>
    <w:tmpl w:val="A308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14171"/>
    <w:multiLevelType w:val="multilevel"/>
    <w:tmpl w:val="BEF6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E662A"/>
    <w:multiLevelType w:val="multilevel"/>
    <w:tmpl w:val="647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36023"/>
    <w:multiLevelType w:val="multilevel"/>
    <w:tmpl w:val="E61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56951"/>
    <w:multiLevelType w:val="multilevel"/>
    <w:tmpl w:val="191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158BC"/>
    <w:multiLevelType w:val="multilevel"/>
    <w:tmpl w:val="EDDA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D248D"/>
    <w:multiLevelType w:val="multilevel"/>
    <w:tmpl w:val="BC8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7"/>
    <w:rsid w:val="009F0BAF"/>
    <w:rsid w:val="00A17477"/>
    <w:rsid w:val="00A178AF"/>
    <w:rsid w:val="00B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7312"/>
  <w15:chartTrackingRefBased/>
  <w15:docId w15:val="{4A210FEA-7F00-45A9-82F3-CE08CF4E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4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A174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17477"/>
    <w:rPr>
      <w:b/>
      <w:bCs/>
    </w:rPr>
  </w:style>
  <w:style w:type="character" w:styleId="a6">
    <w:name w:val="Emphasis"/>
    <w:basedOn w:val="a0"/>
    <w:uiPriority w:val="20"/>
    <w:qFormat/>
    <w:rsid w:val="00A17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554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08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591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7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03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8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98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trivaye-konkurs-spilnih-ukrayinsko-nimeckih-naukovo-doslidnih-proyektiv-dlya-realizaciyi-u-2024-2025-roka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_levytska@mon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trivaye-konkurs-spilnih-ukrayinsko-nimeckih-naukovo-doslidnih-proyektiv-dlya-realizaciyi-u-2024-2025-rok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n.gov.ua/storage/app/media/news/2023/04/04/Form.zayavky-ukr.i.anh.mov.Oholosh.pro.konkurs-Nimechchyna-2023.04.04.23.doc" TargetMode="External"/><Relationship Id="rId10" Type="http://schemas.openxmlformats.org/officeDocument/2006/relationships/hyperlink" Target="https://mon.gov.ua/ua/news/trivaye-konkurs-spilnih-ukrayinsko-nimeckih-naukovo-doslidnih-proyektiv-dlya-realizaciyi-u-2024-2025-ro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ews/trivaye-konkurs-spilnih-ukrayinsko-nimeckih-naukovo-doslidnih-proyektiv-dlya-realizaciyi-u-2024-2025-ro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4898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2023-04-10T08:18:00Z</dcterms:created>
  <dcterms:modified xsi:type="dcterms:W3CDTF">2023-04-10T08:23:00Z</dcterms:modified>
</cp:coreProperties>
</file>