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F8E5" w14:textId="77777777" w:rsidR="00E2579B" w:rsidRPr="001E7340" w:rsidRDefault="00E2579B" w:rsidP="009F472C">
      <w:pPr>
        <w:spacing w:line="240" w:lineRule="auto"/>
        <w:ind w:firstLine="567"/>
        <w:jc w:val="center"/>
        <w:rPr>
          <w:rFonts w:ascii="Times New Roman" w:hAnsi="Times New Roman" w:cs="Times New Roman"/>
          <w:b/>
          <w:bCs/>
          <w:sz w:val="32"/>
          <w:szCs w:val="32"/>
          <w:lang w:val="uk-UA" w:eastAsia="uk-UA"/>
        </w:rPr>
      </w:pPr>
      <w:bookmarkStart w:id="0" w:name="_Toc125034146"/>
      <w:bookmarkStart w:id="1" w:name="_Toc125033627"/>
      <w:r w:rsidRPr="001E7340">
        <w:rPr>
          <w:rFonts w:ascii="Times New Roman" w:hAnsi="Times New Roman" w:cs="Times New Roman"/>
          <w:b/>
          <w:bCs/>
          <w:sz w:val="32"/>
          <w:szCs w:val="32"/>
          <w:lang w:val="uk-UA" w:eastAsia="uk-UA"/>
        </w:rPr>
        <w:t>Міністерство освіти і науки України</w:t>
      </w:r>
    </w:p>
    <w:p w14:paraId="466923EF" w14:textId="77777777" w:rsidR="00E2579B" w:rsidRPr="001E7340" w:rsidRDefault="00E2579B" w:rsidP="009F472C">
      <w:pPr>
        <w:spacing w:after="0" w:line="240" w:lineRule="auto"/>
        <w:ind w:firstLine="567"/>
        <w:jc w:val="center"/>
        <w:rPr>
          <w:rFonts w:ascii="Times New Roman" w:hAnsi="Times New Roman" w:cs="Times New Roman"/>
          <w:b/>
          <w:bCs/>
          <w:sz w:val="32"/>
          <w:szCs w:val="32"/>
          <w:lang w:val="uk-UA" w:eastAsia="ru-RU"/>
        </w:rPr>
      </w:pPr>
      <w:r w:rsidRPr="001E7340">
        <w:rPr>
          <w:rFonts w:ascii="Times New Roman" w:hAnsi="Times New Roman" w:cs="Times New Roman"/>
          <w:b/>
          <w:bCs/>
          <w:sz w:val="32"/>
          <w:szCs w:val="32"/>
          <w:lang w:val="uk-UA" w:eastAsia="ru-RU"/>
        </w:rPr>
        <w:t>Дніпровський національний університет</w:t>
      </w:r>
    </w:p>
    <w:p w14:paraId="4A94713F" w14:textId="77777777" w:rsidR="00E2579B" w:rsidRPr="001E7340" w:rsidRDefault="00E2579B" w:rsidP="009F472C">
      <w:pPr>
        <w:spacing w:after="0" w:line="240" w:lineRule="auto"/>
        <w:ind w:firstLine="567"/>
        <w:jc w:val="center"/>
        <w:rPr>
          <w:rFonts w:ascii="Times New Roman" w:hAnsi="Times New Roman" w:cs="Times New Roman"/>
          <w:b/>
          <w:bCs/>
          <w:sz w:val="32"/>
          <w:szCs w:val="32"/>
          <w:lang w:val="uk-UA" w:eastAsia="ru-RU"/>
        </w:rPr>
      </w:pPr>
      <w:r w:rsidRPr="001E7340">
        <w:rPr>
          <w:rFonts w:ascii="Times New Roman" w:hAnsi="Times New Roman" w:cs="Times New Roman"/>
          <w:b/>
          <w:bCs/>
          <w:sz w:val="32"/>
          <w:szCs w:val="32"/>
          <w:lang w:val="uk-UA" w:eastAsia="ru-RU"/>
        </w:rPr>
        <w:t>імені Олеся Гончара</w:t>
      </w:r>
    </w:p>
    <w:p w14:paraId="3BC96D88"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val="uk-UA" w:eastAsia="ru-RU"/>
        </w:rPr>
      </w:pPr>
    </w:p>
    <w:p w14:paraId="397BC69C"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val="uk-UA" w:eastAsia="ru-RU"/>
        </w:rPr>
      </w:pPr>
    </w:p>
    <w:p w14:paraId="3F1593ED"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val="uk-UA" w:eastAsia="ru-RU"/>
        </w:rPr>
      </w:pPr>
    </w:p>
    <w:p w14:paraId="39D8D1FA" w14:textId="77777777" w:rsidR="00E2579B" w:rsidRPr="006367A2" w:rsidRDefault="00E2579B" w:rsidP="009F472C">
      <w:pPr>
        <w:spacing w:after="0" w:line="240" w:lineRule="auto"/>
        <w:ind w:firstLine="567"/>
        <w:jc w:val="center"/>
        <w:rPr>
          <w:rFonts w:ascii="Times New Roman" w:hAnsi="Times New Roman" w:cs="Times New Roman"/>
          <w:sz w:val="48"/>
          <w:szCs w:val="48"/>
          <w:lang w:val="uk-UA" w:eastAsia="ru-RU"/>
        </w:rPr>
      </w:pPr>
    </w:p>
    <w:p w14:paraId="4DFC265B" w14:textId="535E1485" w:rsidR="00E2579B" w:rsidRDefault="00E2579B" w:rsidP="009F472C">
      <w:pPr>
        <w:spacing w:after="0" w:line="240" w:lineRule="auto"/>
        <w:ind w:firstLine="567"/>
        <w:jc w:val="center"/>
        <w:rPr>
          <w:rFonts w:ascii="Times New Roman" w:hAnsi="Times New Roman" w:cs="Times New Roman"/>
          <w:b/>
          <w:bCs/>
          <w:sz w:val="48"/>
          <w:szCs w:val="48"/>
          <w:lang w:val="uk-UA" w:eastAsia="ru-RU"/>
        </w:rPr>
      </w:pPr>
      <w:r w:rsidRPr="006367A2">
        <w:rPr>
          <w:rFonts w:ascii="Times New Roman" w:hAnsi="Times New Roman" w:cs="Times New Roman"/>
          <w:b/>
          <w:bCs/>
          <w:sz w:val="48"/>
          <w:szCs w:val="48"/>
          <w:lang w:val="uk-UA" w:eastAsia="ru-RU"/>
        </w:rPr>
        <w:t>ЗВІТ РЕКТОРА</w:t>
      </w:r>
    </w:p>
    <w:p w14:paraId="5B461DFD" w14:textId="28F1CEBE" w:rsidR="00413C1E" w:rsidRDefault="00413C1E" w:rsidP="009F472C">
      <w:pPr>
        <w:spacing w:after="0" w:line="240" w:lineRule="auto"/>
        <w:ind w:firstLine="567"/>
        <w:jc w:val="center"/>
        <w:rPr>
          <w:rFonts w:ascii="Times New Roman" w:hAnsi="Times New Roman" w:cs="Times New Roman"/>
          <w:b/>
          <w:bCs/>
          <w:sz w:val="48"/>
          <w:szCs w:val="48"/>
          <w:lang w:val="uk-UA" w:eastAsia="ru-RU"/>
        </w:rPr>
      </w:pPr>
    </w:p>
    <w:p w14:paraId="5F950E7C" w14:textId="77777777" w:rsidR="00BA041A" w:rsidRPr="0092178E" w:rsidRDefault="00BA041A" w:rsidP="009F472C">
      <w:pPr>
        <w:spacing w:after="0" w:line="240" w:lineRule="auto"/>
        <w:ind w:firstLine="567"/>
        <w:jc w:val="center"/>
        <w:rPr>
          <w:rFonts w:ascii="Times New Roman" w:hAnsi="Times New Roman" w:cs="Times New Roman"/>
          <w:b/>
          <w:bCs/>
          <w:sz w:val="48"/>
          <w:szCs w:val="48"/>
          <w:lang w:val="uk-UA" w:eastAsia="ru-RU"/>
        </w:rPr>
      </w:pPr>
    </w:p>
    <w:p w14:paraId="5D585649" w14:textId="77777777" w:rsidR="00E2579B" w:rsidRPr="00A549A2" w:rsidRDefault="00E2579B" w:rsidP="00413C1E">
      <w:pPr>
        <w:spacing w:after="0" w:line="240" w:lineRule="auto"/>
        <w:ind w:left="1134"/>
        <w:jc w:val="center"/>
        <w:rPr>
          <w:rFonts w:ascii="Times New Roman" w:hAnsi="Times New Roman" w:cs="Times New Roman"/>
          <w:b/>
          <w:bCs/>
          <w:spacing w:val="20"/>
          <w:sz w:val="40"/>
          <w:szCs w:val="40"/>
          <w:lang w:val="uk-UA" w:eastAsia="ru-RU"/>
        </w:rPr>
      </w:pPr>
      <w:r w:rsidRPr="00A549A2">
        <w:rPr>
          <w:rFonts w:ascii="Times New Roman" w:hAnsi="Times New Roman" w:cs="Times New Roman"/>
          <w:b/>
          <w:bCs/>
          <w:spacing w:val="20"/>
          <w:sz w:val="40"/>
          <w:szCs w:val="40"/>
          <w:lang w:val="uk-UA" w:eastAsia="ru-RU"/>
        </w:rPr>
        <w:t>доктора хімічних наук, професора</w:t>
      </w:r>
    </w:p>
    <w:p w14:paraId="20F31792" w14:textId="77777777" w:rsidR="00E2579B" w:rsidRPr="00A549A2" w:rsidRDefault="00E2579B" w:rsidP="00413C1E">
      <w:pPr>
        <w:spacing w:after="0" w:line="240" w:lineRule="auto"/>
        <w:ind w:left="1134"/>
        <w:jc w:val="center"/>
        <w:rPr>
          <w:rFonts w:ascii="Times New Roman" w:hAnsi="Times New Roman" w:cs="Times New Roman"/>
          <w:b/>
          <w:bCs/>
          <w:spacing w:val="20"/>
          <w:sz w:val="44"/>
          <w:szCs w:val="44"/>
          <w:lang w:val="uk-UA" w:eastAsia="ru-RU"/>
        </w:rPr>
      </w:pPr>
      <w:r w:rsidRPr="00A549A2">
        <w:rPr>
          <w:rFonts w:ascii="Times New Roman" w:hAnsi="Times New Roman" w:cs="Times New Roman"/>
          <w:b/>
          <w:bCs/>
          <w:spacing w:val="20"/>
          <w:sz w:val="44"/>
          <w:szCs w:val="44"/>
          <w:lang w:val="uk-UA" w:eastAsia="ru-RU"/>
        </w:rPr>
        <w:t>Сергія Івановича ОКОВИТОГО</w:t>
      </w:r>
    </w:p>
    <w:p w14:paraId="28DC08D8" w14:textId="77777777" w:rsidR="00E2579B" w:rsidRPr="00A549A2" w:rsidRDefault="00E2579B" w:rsidP="00413C1E">
      <w:pPr>
        <w:spacing w:after="0" w:line="240" w:lineRule="auto"/>
        <w:ind w:left="1134"/>
        <w:jc w:val="center"/>
        <w:rPr>
          <w:rFonts w:ascii="Times New Roman" w:hAnsi="Times New Roman" w:cs="Times New Roman"/>
          <w:b/>
          <w:bCs/>
          <w:spacing w:val="20"/>
          <w:sz w:val="40"/>
          <w:szCs w:val="40"/>
          <w:lang w:val="uk-UA" w:eastAsia="ru-RU"/>
        </w:rPr>
      </w:pPr>
      <w:r w:rsidRPr="00A549A2">
        <w:rPr>
          <w:rFonts w:ascii="Times New Roman" w:hAnsi="Times New Roman" w:cs="Times New Roman"/>
          <w:b/>
          <w:bCs/>
          <w:spacing w:val="20"/>
          <w:sz w:val="40"/>
          <w:szCs w:val="40"/>
          <w:lang w:val="uk-UA" w:eastAsia="ru-RU"/>
        </w:rPr>
        <w:t>про виконання цільових</w:t>
      </w:r>
    </w:p>
    <w:p w14:paraId="1C4C00EA" w14:textId="77777777" w:rsidR="00E2579B" w:rsidRPr="00A549A2" w:rsidRDefault="00E2579B" w:rsidP="00413C1E">
      <w:pPr>
        <w:spacing w:after="0" w:line="240" w:lineRule="auto"/>
        <w:ind w:left="1134"/>
        <w:jc w:val="center"/>
        <w:rPr>
          <w:rFonts w:ascii="Times New Roman" w:hAnsi="Times New Roman" w:cs="Times New Roman"/>
          <w:b/>
          <w:bCs/>
          <w:spacing w:val="20"/>
          <w:sz w:val="40"/>
          <w:szCs w:val="40"/>
          <w:lang w:val="uk-UA" w:eastAsia="ru-RU"/>
        </w:rPr>
      </w:pPr>
      <w:r w:rsidRPr="00A549A2">
        <w:rPr>
          <w:rFonts w:ascii="Times New Roman" w:hAnsi="Times New Roman" w:cs="Times New Roman"/>
          <w:b/>
          <w:bCs/>
          <w:spacing w:val="20"/>
          <w:sz w:val="40"/>
          <w:szCs w:val="40"/>
          <w:lang w:val="uk-UA" w:eastAsia="ru-RU"/>
        </w:rPr>
        <w:t>показників діяльності</w:t>
      </w:r>
    </w:p>
    <w:p w14:paraId="2ACBDE8F" w14:textId="77777777" w:rsidR="00E2579B" w:rsidRPr="00BA041A" w:rsidRDefault="00E2579B" w:rsidP="00413C1E">
      <w:pPr>
        <w:spacing w:after="0" w:line="240" w:lineRule="auto"/>
        <w:ind w:left="1134"/>
        <w:jc w:val="center"/>
        <w:rPr>
          <w:rFonts w:ascii="Times New Roman" w:hAnsi="Times New Roman" w:cs="Times New Roman"/>
          <w:b/>
          <w:bCs/>
          <w:spacing w:val="20"/>
          <w:sz w:val="40"/>
          <w:szCs w:val="40"/>
          <w:lang w:val="uk-UA" w:eastAsia="ru-RU"/>
        </w:rPr>
      </w:pPr>
      <w:r w:rsidRPr="00BA041A">
        <w:rPr>
          <w:rFonts w:ascii="Times New Roman" w:hAnsi="Times New Roman" w:cs="Times New Roman"/>
          <w:b/>
          <w:bCs/>
          <w:spacing w:val="20"/>
          <w:sz w:val="40"/>
          <w:szCs w:val="40"/>
          <w:lang w:val="uk-UA" w:eastAsia="ru-RU"/>
        </w:rPr>
        <w:t>Дніпровського національного університету імені Олеся Гончара</w:t>
      </w:r>
    </w:p>
    <w:p w14:paraId="6A25EDB6" w14:textId="77777777" w:rsidR="00E2579B" w:rsidRPr="00BA041A" w:rsidRDefault="00E2579B" w:rsidP="009F472C">
      <w:pPr>
        <w:spacing w:after="0" w:line="240" w:lineRule="auto"/>
        <w:ind w:firstLine="567"/>
        <w:jc w:val="center"/>
        <w:rPr>
          <w:rFonts w:ascii="Times New Roman" w:hAnsi="Times New Roman" w:cs="Times New Roman"/>
          <w:b/>
          <w:bCs/>
          <w:spacing w:val="20"/>
          <w:sz w:val="40"/>
          <w:szCs w:val="40"/>
          <w:lang w:val="uk-UA" w:eastAsia="ru-RU"/>
        </w:rPr>
      </w:pPr>
      <w:r w:rsidRPr="00BA041A">
        <w:rPr>
          <w:rFonts w:ascii="Times New Roman" w:hAnsi="Times New Roman" w:cs="Times New Roman"/>
          <w:b/>
          <w:bCs/>
          <w:spacing w:val="20"/>
          <w:sz w:val="40"/>
          <w:szCs w:val="40"/>
          <w:lang w:val="uk-UA" w:eastAsia="ru-RU"/>
        </w:rPr>
        <w:t>за 2022 рік</w:t>
      </w:r>
    </w:p>
    <w:p w14:paraId="4C1D502F" w14:textId="77777777" w:rsidR="00E2579B" w:rsidRPr="006367A2" w:rsidRDefault="00E2579B" w:rsidP="009F472C">
      <w:pPr>
        <w:keepNext/>
        <w:spacing w:after="0" w:line="240" w:lineRule="auto"/>
        <w:ind w:firstLine="567"/>
        <w:jc w:val="center"/>
        <w:outlineLvl w:val="1"/>
        <w:rPr>
          <w:rFonts w:ascii="Times New Roman" w:hAnsi="Times New Roman" w:cs="Times New Roman"/>
          <w:b/>
          <w:bCs/>
          <w:sz w:val="48"/>
          <w:szCs w:val="48"/>
          <w:lang w:val="uk-UA" w:eastAsia="ru-RU"/>
        </w:rPr>
      </w:pPr>
    </w:p>
    <w:p w14:paraId="1B99F896"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eastAsia="ru-RU"/>
        </w:rPr>
      </w:pPr>
    </w:p>
    <w:p w14:paraId="7CE26057"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eastAsia="ru-RU"/>
        </w:rPr>
      </w:pPr>
    </w:p>
    <w:p w14:paraId="1396DF3F"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eastAsia="ru-RU"/>
        </w:rPr>
      </w:pPr>
    </w:p>
    <w:p w14:paraId="1DFF2E42" w14:textId="77777777" w:rsidR="00E2579B" w:rsidRPr="006367A2" w:rsidRDefault="00E2579B" w:rsidP="009F472C">
      <w:pPr>
        <w:spacing w:after="0" w:line="240" w:lineRule="auto"/>
        <w:ind w:firstLine="567"/>
        <w:jc w:val="center"/>
        <w:rPr>
          <w:rFonts w:ascii="Times New Roman" w:hAnsi="Times New Roman" w:cs="Times New Roman"/>
          <w:b/>
          <w:bCs/>
          <w:sz w:val="48"/>
          <w:szCs w:val="48"/>
          <w:lang w:eastAsia="ru-RU"/>
        </w:rPr>
      </w:pPr>
    </w:p>
    <w:p w14:paraId="619E608F" w14:textId="2BF94D6D" w:rsidR="00E2579B" w:rsidRDefault="00E2579B" w:rsidP="009F472C">
      <w:pPr>
        <w:spacing w:after="0" w:line="240" w:lineRule="auto"/>
        <w:ind w:firstLine="567"/>
        <w:jc w:val="center"/>
        <w:rPr>
          <w:rFonts w:ascii="Times New Roman" w:hAnsi="Times New Roman" w:cs="Times New Roman"/>
          <w:b/>
          <w:bCs/>
          <w:sz w:val="48"/>
          <w:szCs w:val="48"/>
          <w:lang w:eastAsia="ru-RU"/>
        </w:rPr>
      </w:pPr>
    </w:p>
    <w:p w14:paraId="161C1243" w14:textId="77777777" w:rsidR="00413C1E" w:rsidRDefault="00413C1E" w:rsidP="009F472C">
      <w:pPr>
        <w:spacing w:after="0" w:line="240" w:lineRule="auto"/>
        <w:ind w:firstLine="567"/>
        <w:jc w:val="center"/>
        <w:rPr>
          <w:rFonts w:ascii="Times New Roman" w:hAnsi="Times New Roman" w:cs="Times New Roman"/>
          <w:b/>
          <w:bCs/>
          <w:sz w:val="48"/>
          <w:szCs w:val="48"/>
          <w:lang w:eastAsia="ru-RU"/>
        </w:rPr>
      </w:pPr>
    </w:p>
    <w:p w14:paraId="446A361E" w14:textId="77777777" w:rsidR="009F472C" w:rsidRPr="006367A2" w:rsidRDefault="009F472C" w:rsidP="009F472C">
      <w:pPr>
        <w:spacing w:after="0" w:line="240" w:lineRule="auto"/>
        <w:ind w:firstLine="567"/>
        <w:jc w:val="center"/>
        <w:rPr>
          <w:rFonts w:ascii="Times New Roman" w:hAnsi="Times New Roman" w:cs="Times New Roman"/>
          <w:b/>
          <w:bCs/>
          <w:sz w:val="48"/>
          <w:szCs w:val="48"/>
          <w:lang w:eastAsia="ru-RU"/>
        </w:rPr>
      </w:pPr>
    </w:p>
    <w:p w14:paraId="13EB2BD6" w14:textId="77777777" w:rsidR="00E2579B" w:rsidRPr="001E7340" w:rsidRDefault="00E2579B" w:rsidP="009F472C">
      <w:pPr>
        <w:keepNext/>
        <w:spacing w:after="0" w:line="240" w:lineRule="auto"/>
        <w:ind w:firstLine="567"/>
        <w:jc w:val="center"/>
        <w:outlineLvl w:val="2"/>
        <w:rPr>
          <w:rFonts w:ascii="Times New Roman" w:hAnsi="Times New Roman" w:cs="Times New Roman"/>
          <w:b/>
          <w:bCs/>
          <w:spacing w:val="20"/>
          <w:sz w:val="32"/>
          <w:szCs w:val="32"/>
          <w:lang w:val="uk-UA" w:eastAsia="uk-UA"/>
        </w:rPr>
      </w:pPr>
      <w:r w:rsidRPr="001E7340">
        <w:rPr>
          <w:rFonts w:ascii="Times New Roman" w:hAnsi="Times New Roman" w:cs="Times New Roman"/>
          <w:b/>
          <w:bCs/>
          <w:spacing w:val="20"/>
          <w:sz w:val="32"/>
          <w:szCs w:val="32"/>
          <w:lang w:val="uk-UA" w:eastAsia="uk-UA"/>
        </w:rPr>
        <w:t>Дніпро</w:t>
      </w:r>
    </w:p>
    <w:p w14:paraId="3FFD7B12" w14:textId="77777777" w:rsidR="00E2579B" w:rsidRDefault="00E2579B" w:rsidP="009F472C">
      <w:pPr>
        <w:spacing w:line="240" w:lineRule="auto"/>
        <w:ind w:firstLine="567"/>
        <w:jc w:val="center"/>
        <w:rPr>
          <w:rFonts w:ascii="Times New Roman" w:hAnsi="Times New Roman" w:cs="Times New Roman"/>
          <w:b/>
          <w:bCs/>
          <w:spacing w:val="20"/>
          <w:sz w:val="32"/>
          <w:szCs w:val="32"/>
          <w:lang w:val="uk-UA" w:eastAsia="ru-RU"/>
        </w:rPr>
      </w:pPr>
      <w:r w:rsidRPr="001E7340">
        <w:rPr>
          <w:rFonts w:ascii="Times New Roman" w:hAnsi="Times New Roman" w:cs="Times New Roman"/>
          <w:b/>
          <w:bCs/>
          <w:spacing w:val="20"/>
          <w:sz w:val="32"/>
          <w:szCs w:val="32"/>
          <w:lang w:val="uk-UA" w:eastAsia="ru-RU"/>
        </w:rPr>
        <w:t>20</w:t>
      </w:r>
      <w:r>
        <w:rPr>
          <w:rFonts w:ascii="Times New Roman" w:hAnsi="Times New Roman" w:cs="Times New Roman"/>
          <w:b/>
          <w:bCs/>
          <w:spacing w:val="20"/>
          <w:sz w:val="32"/>
          <w:szCs w:val="32"/>
          <w:lang w:val="uk-UA" w:eastAsia="ru-RU"/>
        </w:rPr>
        <w:t>22</w:t>
      </w:r>
    </w:p>
    <w:p w14:paraId="7A674291" w14:textId="01C28BA1" w:rsidR="009F472C" w:rsidRDefault="009F472C" w:rsidP="009F472C">
      <w:pPr>
        <w:ind w:firstLine="567"/>
        <w:rPr>
          <w:rFonts w:ascii="Times New Roman" w:hAnsi="Times New Roman" w:cs="Times New Roman"/>
          <w:b/>
          <w:bCs/>
          <w:spacing w:val="20"/>
          <w:sz w:val="32"/>
          <w:szCs w:val="32"/>
          <w:lang w:val="uk-UA" w:eastAsia="ru-RU"/>
        </w:rPr>
      </w:pPr>
      <w:r>
        <w:rPr>
          <w:rFonts w:ascii="Times New Roman" w:hAnsi="Times New Roman" w:cs="Times New Roman"/>
          <w:b/>
          <w:bCs/>
          <w:spacing w:val="20"/>
          <w:sz w:val="32"/>
          <w:szCs w:val="32"/>
          <w:lang w:val="uk-UA" w:eastAsia="ru-RU"/>
        </w:rPr>
        <w:br w:type="page"/>
      </w:r>
    </w:p>
    <w:p w14:paraId="6671BD7E" w14:textId="77777777" w:rsidR="00B13FEA" w:rsidRDefault="00B13FEA" w:rsidP="009F472C">
      <w:pPr>
        <w:pStyle w:val="1"/>
        <w:spacing w:line="240" w:lineRule="auto"/>
        <w:ind w:firstLine="567"/>
        <w:jc w:val="center"/>
        <w:rPr>
          <w:lang w:val="uk-UA" w:eastAsia="ru-RU"/>
        </w:rPr>
      </w:pPr>
      <w:r w:rsidRPr="00F738FB">
        <w:rPr>
          <w:lang w:val="uk-UA" w:eastAsia="ru-RU"/>
        </w:rPr>
        <w:lastRenderedPageBreak/>
        <w:t>ВСТУП</w:t>
      </w:r>
      <w:bookmarkEnd w:id="0"/>
    </w:p>
    <w:p w14:paraId="347F7EB0" w14:textId="77777777" w:rsidR="000144A2" w:rsidRDefault="000144A2" w:rsidP="009F472C">
      <w:pPr>
        <w:spacing w:after="0" w:line="240" w:lineRule="auto"/>
        <w:ind w:firstLine="567"/>
        <w:jc w:val="both"/>
        <w:rPr>
          <w:rFonts w:ascii="Times New Roman" w:hAnsi="Times New Roman" w:cs="Times New Roman"/>
          <w:sz w:val="28"/>
          <w:szCs w:val="28"/>
          <w:lang w:val="uk-UA" w:eastAsia="ru-RU"/>
        </w:rPr>
      </w:pPr>
    </w:p>
    <w:p w14:paraId="1A2BFFB4" w14:textId="77777777" w:rsidR="000144A2" w:rsidRPr="001E7340" w:rsidRDefault="000144A2" w:rsidP="009F472C">
      <w:pPr>
        <w:spacing w:after="0" w:line="240" w:lineRule="auto"/>
        <w:ind w:firstLine="567"/>
        <w:jc w:val="both"/>
        <w:rPr>
          <w:rFonts w:ascii="Times New Roman" w:hAnsi="Times New Roman" w:cs="Times New Roman"/>
          <w:sz w:val="28"/>
          <w:szCs w:val="28"/>
          <w:lang w:val="uk-UA" w:eastAsia="ru-RU"/>
        </w:rPr>
      </w:pPr>
      <w:r w:rsidRPr="001E7340">
        <w:rPr>
          <w:rFonts w:ascii="Times New Roman" w:hAnsi="Times New Roman" w:cs="Times New Roman"/>
          <w:sz w:val="28"/>
          <w:szCs w:val="28"/>
          <w:lang w:val="uk-UA" w:eastAsia="ru-RU"/>
        </w:rPr>
        <w:t>Протягом 20</w:t>
      </w:r>
      <w:r>
        <w:rPr>
          <w:rFonts w:ascii="Times New Roman" w:hAnsi="Times New Roman" w:cs="Times New Roman"/>
          <w:sz w:val="28"/>
          <w:szCs w:val="28"/>
          <w:lang w:val="uk-UA" w:eastAsia="ru-RU"/>
        </w:rPr>
        <w:t>22</w:t>
      </w:r>
      <w:r w:rsidR="00502BD4">
        <w:rPr>
          <w:rFonts w:ascii="Times New Roman" w:hAnsi="Times New Roman" w:cs="Times New Roman"/>
          <w:sz w:val="28"/>
          <w:szCs w:val="28"/>
          <w:lang w:val="uk-UA" w:eastAsia="ru-RU"/>
        </w:rPr>
        <w:t> </w:t>
      </w:r>
      <w:r w:rsidRPr="001E7340">
        <w:rPr>
          <w:rFonts w:ascii="Times New Roman" w:hAnsi="Times New Roman" w:cs="Times New Roman"/>
          <w:sz w:val="28"/>
          <w:szCs w:val="28"/>
          <w:lang w:val="uk-UA" w:eastAsia="ru-RU"/>
        </w:rPr>
        <w:t>року діяльність університету була спрямована на виконання статутних завдань університету, головними з яких є:</w:t>
      </w:r>
    </w:p>
    <w:p w14:paraId="24FD6719" w14:textId="77777777" w:rsidR="000144A2" w:rsidRPr="000013C7" w:rsidRDefault="000144A2" w:rsidP="009F472C">
      <w:pPr>
        <w:pStyle w:val="a4"/>
        <w:widowControl w:val="0"/>
        <w:numPr>
          <w:ilvl w:val="0"/>
          <w:numId w:val="2"/>
        </w:numPr>
        <w:tabs>
          <w:tab w:val="left" w:pos="284"/>
          <w:tab w:val="left" w:pos="567"/>
          <w:tab w:val="left" w:pos="1134"/>
        </w:tabs>
        <w:spacing w:after="0" w:line="240" w:lineRule="auto"/>
        <w:ind w:left="0" w:firstLine="567"/>
        <w:jc w:val="both"/>
        <w:rPr>
          <w:rFonts w:ascii="Times New Roman" w:hAnsi="Times New Roman" w:cs="Times New Roman"/>
          <w:snapToGrid w:val="0"/>
          <w:color w:val="000000"/>
          <w:sz w:val="28"/>
          <w:szCs w:val="28"/>
          <w:lang w:val="uk-UA" w:eastAsia="ru-RU"/>
        </w:rPr>
      </w:pPr>
      <w:r w:rsidRPr="000013C7">
        <w:rPr>
          <w:rFonts w:ascii="Times New Roman" w:hAnsi="Times New Roman" w:cs="Times New Roman"/>
          <w:snapToGrid w:val="0"/>
          <w:color w:val="000000"/>
          <w:sz w:val="28"/>
          <w:szCs w:val="28"/>
          <w:lang w:val="uk-UA" w:eastAsia="ru-RU"/>
        </w:rPr>
        <w:t>здійснення освітньої діяльності, яка забезпечує підготовку фахівців з вищою освітою за усіма освітньо-кваліфікаційними рівнями i відповідає стандартам вищої освіти;</w:t>
      </w:r>
    </w:p>
    <w:p w14:paraId="2868E13B" w14:textId="77777777" w:rsidR="000144A2" w:rsidRPr="000013C7" w:rsidRDefault="000144A2" w:rsidP="009F472C">
      <w:pPr>
        <w:pStyle w:val="a4"/>
        <w:widowControl w:val="0"/>
        <w:numPr>
          <w:ilvl w:val="0"/>
          <w:numId w:val="2"/>
        </w:numPr>
        <w:tabs>
          <w:tab w:val="left" w:pos="284"/>
          <w:tab w:val="left" w:pos="567"/>
          <w:tab w:val="left" w:pos="1134"/>
        </w:tabs>
        <w:spacing w:after="0" w:line="240" w:lineRule="auto"/>
        <w:ind w:left="0" w:firstLine="567"/>
        <w:jc w:val="both"/>
        <w:rPr>
          <w:rFonts w:ascii="Times New Roman" w:hAnsi="Times New Roman" w:cs="Times New Roman"/>
          <w:snapToGrid w:val="0"/>
          <w:color w:val="000000"/>
          <w:sz w:val="28"/>
          <w:szCs w:val="28"/>
          <w:lang w:val="uk-UA" w:eastAsia="ru-RU"/>
        </w:rPr>
      </w:pPr>
      <w:r w:rsidRPr="000013C7">
        <w:rPr>
          <w:rFonts w:ascii="Times New Roman" w:hAnsi="Times New Roman" w:cs="Times New Roman"/>
          <w:snapToGrid w:val="0"/>
          <w:color w:val="000000"/>
          <w:sz w:val="28"/>
          <w:szCs w:val="28"/>
          <w:lang w:val="uk-UA" w:eastAsia="ru-RU"/>
        </w:rPr>
        <w:t>здійснення науков</w:t>
      </w:r>
      <w:r>
        <w:rPr>
          <w:rFonts w:ascii="Times New Roman" w:hAnsi="Times New Roman" w:cs="Times New Roman"/>
          <w:snapToGrid w:val="0"/>
          <w:color w:val="000000"/>
          <w:sz w:val="28"/>
          <w:szCs w:val="28"/>
          <w:lang w:val="uk-UA" w:eastAsia="ru-RU"/>
        </w:rPr>
        <w:t xml:space="preserve">ої, науково-технічної, творчої, </w:t>
      </w:r>
      <w:r w:rsidRPr="000013C7">
        <w:rPr>
          <w:rFonts w:ascii="Times New Roman" w:hAnsi="Times New Roman" w:cs="Times New Roman"/>
          <w:snapToGrid w:val="0"/>
          <w:color w:val="000000"/>
          <w:sz w:val="28"/>
          <w:szCs w:val="28"/>
          <w:lang w:val="uk-UA" w:eastAsia="ru-RU"/>
        </w:rPr>
        <w:t>культурно-виховної, спортивної та оздоровчої діяльності;</w:t>
      </w:r>
    </w:p>
    <w:p w14:paraId="5A956248" w14:textId="77777777" w:rsidR="000144A2" w:rsidRPr="000013C7" w:rsidRDefault="000144A2" w:rsidP="009F472C">
      <w:pPr>
        <w:pStyle w:val="a4"/>
        <w:widowControl w:val="0"/>
        <w:numPr>
          <w:ilvl w:val="0"/>
          <w:numId w:val="2"/>
        </w:numPr>
        <w:tabs>
          <w:tab w:val="left" w:pos="1134"/>
        </w:tabs>
        <w:spacing w:after="0" w:line="240" w:lineRule="auto"/>
        <w:ind w:left="0" w:firstLine="567"/>
        <w:jc w:val="both"/>
        <w:rPr>
          <w:rFonts w:ascii="Times New Roman" w:hAnsi="Times New Roman" w:cs="Times New Roman"/>
          <w:snapToGrid w:val="0"/>
          <w:color w:val="000000"/>
          <w:sz w:val="28"/>
          <w:szCs w:val="28"/>
          <w:lang w:val="uk-UA" w:eastAsia="ru-RU"/>
        </w:rPr>
      </w:pPr>
      <w:r w:rsidRPr="000013C7">
        <w:rPr>
          <w:rFonts w:ascii="Times New Roman" w:hAnsi="Times New Roman" w:cs="Times New Roman"/>
          <w:snapToGrid w:val="0"/>
          <w:color w:val="000000"/>
          <w:sz w:val="28"/>
          <w:szCs w:val="28"/>
          <w:lang w:val="uk-UA" w:eastAsia="ru-RU"/>
        </w:rPr>
        <w:t>забезпечення виконання державного замовлення та угод на підготовку фахівців з вищою освітою;</w:t>
      </w:r>
    </w:p>
    <w:p w14:paraId="2FE859CC" w14:textId="77777777" w:rsidR="000144A2" w:rsidRPr="000013C7" w:rsidRDefault="000144A2" w:rsidP="009F472C">
      <w:pPr>
        <w:pStyle w:val="a4"/>
        <w:widowControl w:val="0"/>
        <w:numPr>
          <w:ilvl w:val="0"/>
          <w:numId w:val="2"/>
        </w:numPr>
        <w:tabs>
          <w:tab w:val="left" w:pos="284"/>
          <w:tab w:val="left" w:pos="567"/>
          <w:tab w:val="left" w:pos="1134"/>
        </w:tabs>
        <w:spacing w:after="0" w:line="240" w:lineRule="auto"/>
        <w:ind w:left="0" w:firstLine="567"/>
        <w:jc w:val="both"/>
        <w:rPr>
          <w:rFonts w:ascii="Times New Roman" w:hAnsi="Times New Roman" w:cs="Times New Roman"/>
          <w:snapToGrid w:val="0"/>
          <w:color w:val="000000"/>
          <w:sz w:val="28"/>
          <w:szCs w:val="28"/>
          <w:lang w:val="uk-UA" w:eastAsia="ru-RU"/>
        </w:rPr>
      </w:pPr>
      <w:r w:rsidRPr="000013C7">
        <w:rPr>
          <w:rFonts w:ascii="Times New Roman" w:hAnsi="Times New Roman" w:cs="Times New Roman"/>
          <w:snapToGrid w:val="0"/>
          <w:color w:val="000000"/>
          <w:sz w:val="28"/>
          <w:szCs w:val="28"/>
          <w:lang w:val="uk-UA" w:eastAsia="ru-RU"/>
        </w:rPr>
        <w:t>здійснення підготовки наукових i науково-педагогічних кадрів та їх</w:t>
      </w:r>
      <w:r>
        <w:rPr>
          <w:rFonts w:ascii="Times New Roman" w:hAnsi="Times New Roman" w:cs="Times New Roman"/>
          <w:snapToGrid w:val="0"/>
          <w:color w:val="000000"/>
          <w:sz w:val="28"/>
          <w:szCs w:val="28"/>
          <w:lang w:val="uk-UA" w:eastAsia="ru-RU"/>
        </w:rPr>
        <w:t>ня</w:t>
      </w:r>
      <w:r w:rsidRPr="000013C7">
        <w:rPr>
          <w:rFonts w:ascii="Times New Roman" w:hAnsi="Times New Roman" w:cs="Times New Roman"/>
          <w:snapToGrid w:val="0"/>
          <w:color w:val="000000"/>
          <w:sz w:val="28"/>
          <w:szCs w:val="28"/>
          <w:lang w:val="uk-UA" w:eastAsia="ru-RU"/>
        </w:rPr>
        <w:t xml:space="preserve"> атестація;</w:t>
      </w:r>
    </w:p>
    <w:p w14:paraId="7FC9A153" w14:textId="77777777" w:rsidR="000144A2" w:rsidRDefault="000144A2" w:rsidP="009F472C">
      <w:pPr>
        <w:pStyle w:val="a4"/>
        <w:widowControl w:val="0"/>
        <w:numPr>
          <w:ilvl w:val="0"/>
          <w:numId w:val="2"/>
        </w:numPr>
        <w:tabs>
          <w:tab w:val="left" w:pos="284"/>
          <w:tab w:val="left" w:pos="567"/>
          <w:tab w:val="left" w:pos="1134"/>
        </w:tabs>
        <w:spacing w:after="0" w:line="240" w:lineRule="auto"/>
        <w:ind w:left="0" w:firstLine="567"/>
        <w:jc w:val="both"/>
        <w:rPr>
          <w:rFonts w:ascii="Times New Roman" w:hAnsi="Times New Roman" w:cs="Times New Roman"/>
          <w:snapToGrid w:val="0"/>
          <w:color w:val="000000"/>
          <w:sz w:val="28"/>
          <w:szCs w:val="28"/>
          <w:lang w:val="uk-UA" w:eastAsia="ru-RU"/>
        </w:rPr>
      </w:pPr>
      <w:r w:rsidRPr="000013C7">
        <w:rPr>
          <w:rFonts w:ascii="Times New Roman" w:hAnsi="Times New Roman" w:cs="Times New Roman"/>
          <w:snapToGrid w:val="0"/>
          <w:color w:val="000000"/>
          <w:sz w:val="28"/>
          <w:szCs w:val="28"/>
          <w:lang w:val="uk-UA" w:eastAsia="ru-RU"/>
        </w:rPr>
        <w:t>забезпечення культурного i духовного розвитку особистості, виховання осіб, які навчаються, в дусі патріотизму і поваги до Конституції України.</w:t>
      </w:r>
    </w:p>
    <w:p w14:paraId="753EF286" w14:textId="77777777" w:rsidR="00E2579B" w:rsidRDefault="00E2579B" w:rsidP="009F472C">
      <w:pPr>
        <w:pStyle w:val="1"/>
        <w:spacing w:line="240" w:lineRule="auto"/>
        <w:ind w:firstLine="567"/>
        <w:rPr>
          <w:lang w:val="uk-UA" w:eastAsia="ru-RU"/>
        </w:rPr>
      </w:pPr>
    </w:p>
    <w:bookmarkEnd w:id="1"/>
    <w:p w14:paraId="136C743E" w14:textId="77777777" w:rsidR="000144A2" w:rsidRPr="00D23DC7" w:rsidRDefault="000144A2" w:rsidP="009F472C">
      <w:pPr>
        <w:pStyle w:val="a4"/>
        <w:numPr>
          <w:ilvl w:val="0"/>
          <w:numId w:val="3"/>
        </w:numPr>
        <w:spacing w:after="0" w:line="240" w:lineRule="auto"/>
        <w:ind w:left="0" w:right="708" w:firstLine="567"/>
        <w:jc w:val="center"/>
        <w:rPr>
          <w:rFonts w:ascii="Times New Roman" w:hAnsi="Times New Roman" w:cs="Times New Roman"/>
          <w:b/>
          <w:bCs/>
          <w:sz w:val="28"/>
          <w:szCs w:val="28"/>
          <w:lang w:val="uk-UA"/>
        </w:rPr>
      </w:pPr>
      <w:r w:rsidRPr="00D23DC7">
        <w:rPr>
          <w:rFonts w:ascii="Times New Roman" w:hAnsi="Times New Roman" w:cs="Times New Roman"/>
          <w:b/>
          <w:bCs/>
          <w:sz w:val="28"/>
          <w:szCs w:val="28"/>
          <w:lang w:val="uk-UA"/>
        </w:rPr>
        <w:t>ВИКОНАННЯ</w:t>
      </w:r>
      <w:r>
        <w:rPr>
          <w:rFonts w:ascii="Times New Roman" w:hAnsi="Times New Roman" w:cs="Times New Roman"/>
          <w:b/>
          <w:bCs/>
          <w:sz w:val="28"/>
          <w:szCs w:val="28"/>
          <w:lang w:val="uk-UA"/>
        </w:rPr>
        <w:t xml:space="preserve"> ЦІЛЬОВИХ ПОКАЗНИКІВ ДІЯЛЬНОСТІ </w:t>
      </w:r>
      <w:r w:rsidRPr="00D23DC7">
        <w:rPr>
          <w:rFonts w:ascii="Times New Roman" w:hAnsi="Times New Roman" w:cs="Times New Roman"/>
          <w:b/>
          <w:bCs/>
          <w:sz w:val="28"/>
          <w:szCs w:val="28"/>
          <w:lang w:val="uk-UA"/>
        </w:rPr>
        <w:t>ДНІПРОВСЬКОГО НАЦІОНАЛЬНОГО УНІВЕРСИТЕТУ ІМЕНІ ОЛЕСЯ ГОНЧАРА</w:t>
      </w:r>
    </w:p>
    <w:p w14:paraId="42B4297E" w14:textId="77777777" w:rsidR="000144A2" w:rsidRDefault="000144A2" w:rsidP="009F472C">
      <w:pPr>
        <w:spacing w:after="0" w:line="240" w:lineRule="auto"/>
        <w:ind w:firstLine="567"/>
        <w:jc w:val="center"/>
        <w:rPr>
          <w:rFonts w:ascii="Times New Roman" w:hAnsi="Times New Roman" w:cs="Times New Roman"/>
          <w:b/>
          <w:bCs/>
          <w:sz w:val="28"/>
          <w:szCs w:val="28"/>
          <w:lang w:val="uk-UA"/>
        </w:rPr>
      </w:pPr>
    </w:p>
    <w:p w14:paraId="14A89EBE" w14:textId="77777777" w:rsidR="000144A2" w:rsidRPr="00E4578C" w:rsidRDefault="000144A2" w:rsidP="009F472C">
      <w:pPr>
        <w:tabs>
          <w:tab w:val="left" w:pos="1371"/>
        </w:tabs>
        <w:spacing w:after="0" w:line="240" w:lineRule="auto"/>
        <w:ind w:firstLine="567"/>
        <w:jc w:val="right"/>
        <w:rPr>
          <w:rFonts w:ascii="Times New Roman" w:hAnsi="Times New Roman" w:cs="Times New Roman"/>
          <w:i/>
          <w:sz w:val="28"/>
          <w:szCs w:val="28"/>
          <w:lang w:val="uk-UA" w:eastAsia="ru-RU"/>
        </w:rPr>
      </w:pPr>
      <w:r w:rsidRPr="00E4578C">
        <w:rPr>
          <w:rFonts w:ascii="Times New Roman" w:hAnsi="Times New Roman" w:cs="Times New Roman"/>
          <w:i/>
          <w:sz w:val="28"/>
          <w:szCs w:val="28"/>
          <w:lang w:val="uk-UA" w:eastAsia="ru-RU"/>
        </w:rPr>
        <w:t xml:space="preserve">Таблиця </w:t>
      </w:r>
      <w:r>
        <w:rPr>
          <w:rFonts w:ascii="Times New Roman" w:hAnsi="Times New Roman" w:cs="Times New Roman"/>
          <w:i/>
          <w:sz w:val="28"/>
          <w:szCs w:val="28"/>
          <w:lang w:val="uk-UA" w:eastAsia="ru-RU"/>
        </w:rPr>
        <w:t>1</w:t>
      </w:r>
      <w:r w:rsidRPr="00E4578C">
        <w:rPr>
          <w:rFonts w:ascii="Times New Roman" w:hAnsi="Times New Roman" w:cs="Times New Roman"/>
          <w:i/>
          <w:sz w:val="28"/>
          <w:szCs w:val="28"/>
          <w:lang w:val="uk-UA" w:eastAsia="ru-RU"/>
        </w:rPr>
        <w:t>.1</w:t>
      </w:r>
    </w:p>
    <w:p w14:paraId="23DE9BF1" w14:textId="77777777" w:rsidR="000144A2" w:rsidRPr="006A3D23" w:rsidRDefault="0098446F" w:rsidP="009F472C">
      <w:pPr>
        <w:tabs>
          <w:tab w:val="left" w:pos="1371"/>
        </w:tabs>
        <w:spacing w:after="0" w:line="240" w:lineRule="auto"/>
        <w:ind w:firstLine="567"/>
        <w:jc w:val="center"/>
        <w:rPr>
          <w:rFonts w:asciiTheme="majorBidi" w:hAnsiTheme="majorBidi" w:cstheme="majorBidi"/>
          <w:b/>
          <w:bCs/>
          <w:i/>
          <w:sz w:val="28"/>
          <w:szCs w:val="28"/>
          <w:lang w:val="uk-UA"/>
        </w:rPr>
      </w:pPr>
      <w:r w:rsidRPr="006A3D23">
        <w:rPr>
          <w:rFonts w:asciiTheme="majorBidi" w:hAnsiTheme="majorBidi" w:cstheme="majorBidi"/>
          <w:b/>
          <w:bCs/>
          <w:i/>
          <w:sz w:val="28"/>
          <w:szCs w:val="28"/>
          <w:lang w:val="uk-UA" w:eastAsia="ru-RU"/>
        </w:rPr>
        <w:t>Цільові п</w:t>
      </w:r>
      <w:r w:rsidR="000144A2" w:rsidRPr="006A3D23">
        <w:rPr>
          <w:rFonts w:asciiTheme="majorBidi" w:hAnsiTheme="majorBidi" w:cstheme="majorBidi"/>
          <w:b/>
          <w:bCs/>
          <w:i/>
          <w:sz w:val="28"/>
          <w:szCs w:val="28"/>
          <w:lang w:val="uk-UA" w:eastAsia="ru-RU"/>
        </w:rPr>
        <w:t>оказники діяльності ДНУ</w:t>
      </w:r>
    </w:p>
    <w:p w14:paraId="65E63198" w14:textId="77777777" w:rsidR="005C5533" w:rsidRPr="00203E3E" w:rsidRDefault="005C5533" w:rsidP="009F472C">
      <w:pPr>
        <w:spacing w:line="240" w:lineRule="auto"/>
        <w:ind w:firstLine="567"/>
        <w:jc w:val="both"/>
        <w:rPr>
          <w:rFonts w:asciiTheme="majorBidi" w:hAnsiTheme="majorBidi" w:cstheme="majorBidi"/>
          <w:sz w:val="28"/>
          <w:szCs w:val="28"/>
          <w:lang w:val="uk-UA"/>
        </w:rPr>
      </w:pPr>
      <w:r w:rsidRPr="00203E3E">
        <w:rPr>
          <w:rFonts w:asciiTheme="majorBidi" w:hAnsiTheme="majorBidi" w:cstheme="majorBidi"/>
          <w:sz w:val="28"/>
          <w:szCs w:val="28"/>
          <w:lang w:val="uk-UA"/>
        </w:rPr>
        <w:t>Керівник повинен забезпечити досягнення таких цільових показників діяльності закладу вищої освіти: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3022"/>
        <w:gridCol w:w="1514"/>
        <w:gridCol w:w="2108"/>
        <w:gridCol w:w="2284"/>
      </w:tblGrid>
      <w:tr w:rsidR="00917C10" w:rsidRPr="003D7228" w14:paraId="34DA0174" w14:textId="77777777" w:rsidTr="00A238A3">
        <w:tc>
          <w:tcPr>
            <w:tcW w:w="223" w:type="pct"/>
            <w:shd w:val="clear" w:color="auto" w:fill="auto"/>
          </w:tcPr>
          <w:p w14:paraId="4D190DE1" w14:textId="77777777" w:rsidR="00D301CE" w:rsidRDefault="005C5533" w:rsidP="002F2BCD">
            <w:pPr>
              <w:spacing w:line="240" w:lineRule="auto"/>
              <w:ind w:right="-321"/>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w:t>
            </w:r>
          </w:p>
          <w:p w14:paraId="4B0991A6" w14:textId="3AA7A95C" w:rsidR="005C5533" w:rsidRPr="002F2BCD" w:rsidRDefault="005C5533" w:rsidP="002F2BCD">
            <w:pPr>
              <w:spacing w:line="240" w:lineRule="auto"/>
              <w:ind w:right="-321"/>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з/п</w:t>
            </w:r>
          </w:p>
        </w:tc>
        <w:tc>
          <w:tcPr>
            <w:tcW w:w="1617" w:type="pct"/>
            <w:tcBorders>
              <w:bottom w:val="single" w:sz="4" w:space="0" w:color="auto"/>
            </w:tcBorders>
            <w:shd w:val="clear" w:color="auto" w:fill="auto"/>
          </w:tcPr>
          <w:p w14:paraId="492569B1" w14:textId="77777777" w:rsidR="005C5533" w:rsidRPr="002F2BCD" w:rsidRDefault="005C5533" w:rsidP="002F2BCD">
            <w:pPr>
              <w:spacing w:line="240" w:lineRule="auto"/>
              <w:ind w:firstLine="36"/>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Цільові показники діяльності (результативності, ефективності та якості) закладу вищої освіти</w:t>
            </w:r>
          </w:p>
        </w:tc>
        <w:tc>
          <w:tcPr>
            <w:tcW w:w="810" w:type="pct"/>
            <w:shd w:val="clear" w:color="auto" w:fill="auto"/>
          </w:tcPr>
          <w:p w14:paraId="3B5483B7" w14:textId="77777777" w:rsidR="005C5533" w:rsidRPr="002F2BCD" w:rsidRDefault="005C5533" w:rsidP="002F2BCD">
            <w:pPr>
              <w:spacing w:line="240" w:lineRule="auto"/>
              <w:ind w:right="30" w:firstLine="30"/>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Терміни для досягнення</w:t>
            </w:r>
          </w:p>
        </w:tc>
        <w:tc>
          <w:tcPr>
            <w:tcW w:w="1128" w:type="pct"/>
            <w:shd w:val="clear" w:color="auto" w:fill="auto"/>
          </w:tcPr>
          <w:p w14:paraId="344DEA35" w14:textId="77777777" w:rsidR="005C5533" w:rsidRPr="002F2BCD" w:rsidRDefault="005C5533" w:rsidP="002F2BCD">
            <w:pPr>
              <w:spacing w:line="240" w:lineRule="auto"/>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Механізми перевірки досягнення цільових показників, включно з критеріями їх оцінювання</w:t>
            </w:r>
          </w:p>
        </w:tc>
        <w:tc>
          <w:tcPr>
            <w:tcW w:w="1223" w:type="pct"/>
          </w:tcPr>
          <w:p w14:paraId="2C1ECE38" w14:textId="77777777" w:rsidR="005C5533" w:rsidRPr="002F2BCD" w:rsidRDefault="005C5533" w:rsidP="002F2BCD">
            <w:pPr>
              <w:spacing w:line="240" w:lineRule="auto"/>
              <w:ind w:firstLine="567"/>
              <w:rPr>
                <w:rFonts w:ascii="Times New Roman" w:hAnsi="Times New Roman" w:cs="Times New Roman"/>
                <w:sz w:val="24"/>
                <w:szCs w:val="24"/>
                <w:lang w:val="uk-UA"/>
              </w:rPr>
            </w:pPr>
          </w:p>
        </w:tc>
      </w:tr>
      <w:tr w:rsidR="00917C10" w:rsidRPr="002F2BCD" w14:paraId="3CE0EC7A" w14:textId="77777777" w:rsidTr="004A4635">
        <w:trPr>
          <w:trHeight w:val="3250"/>
        </w:trPr>
        <w:tc>
          <w:tcPr>
            <w:tcW w:w="223" w:type="pct"/>
            <w:shd w:val="clear" w:color="auto" w:fill="auto"/>
          </w:tcPr>
          <w:p w14:paraId="2A768114" w14:textId="11BE0004" w:rsidR="005C5533" w:rsidRPr="002F2BCD" w:rsidRDefault="00917C10" w:rsidP="00917C1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17" w:type="pct"/>
            <w:tcBorders>
              <w:bottom w:val="single" w:sz="4" w:space="0" w:color="auto"/>
            </w:tcBorders>
            <w:shd w:val="clear" w:color="auto" w:fill="auto"/>
          </w:tcPr>
          <w:p w14:paraId="1F42B01D"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Збільшення частки аудиторних годин у загальній кількості годин, протягом яких викладання навчальних дисциплін здійснюється англійською мовою на ІІІ рівні вищої освіти (у аспірантурі) </w:t>
            </w:r>
          </w:p>
          <w:p w14:paraId="5C6B05D3" w14:textId="77777777" w:rsidR="005C5533" w:rsidRPr="002F2BCD" w:rsidRDefault="005C5533" w:rsidP="002F2BCD">
            <w:pPr>
              <w:spacing w:after="0" w:line="240" w:lineRule="auto"/>
              <w:ind w:firstLine="567"/>
              <w:rPr>
                <w:rFonts w:ascii="Times New Roman" w:hAnsi="Times New Roman" w:cs="Times New Roman"/>
                <w:sz w:val="24"/>
                <w:szCs w:val="24"/>
                <w:lang w:val="uk-UA"/>
              </w:rPr>
            </w:pPr>
          </w:p>
          <w:p w14:paraId="10CB5FD3" w14:textId="77777777" w:rsidR="005C5533" w:rsidRPr="002F2BCD" w:rsidRDefault="005C5533" w:rsidP="00E618A1">
            <w:pPr>
              <w:spacing w:after="0" w:line="240" w:lineRule="auto"/>
              <w:ind w:firstLine="35"/>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Обсяг (відносна частка) аудиторних годин у </w:t>
            </w:r>
            <w:r w:rsidRPr="002F2BCD">
              <w:rPr>
                <w:rFonts w:ascii="Times New Roman" w:hAnsi="Times New Roman" w:cs="Times New Roman"/>
                <w:sz w:val="24"/>
                <w:szCs w:val="24"/>
                <w:lang w:val="uk-UA"/>
              </w:rPr>
              <w:lastRenderedPageBreak/>
              <w:t>загальній кількості годин, протягом яких викладання навчальних дисциплін здійснюється англійською мовою на ІІІ</w:t>
            </w:r>
            <w:r w:rsidR="009A45F8"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рівні вищої освіти (у аспірантурі) за підсумками навчального року:</w:t>
            </w:r>
          </w:p>
          <w:p w14:paraId="6527D1E7"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2021/2022 – частка складає не менше 4%</w:t>
            </w:r>
          </w:p>
        </w:tc>
        <w:tc>
          <w:tcPr>
            <w:tcW w:w="810" w:type="pct"/>
            <w:shd w:val="clear" w:color="auto" w:fill="auto"/>
          </w:tcPr>
          <w:p w14:paraId="43AC8A39"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lastRenderedPageBreak/>
              <w:t>31.12.2022</w:t>
            </w:r>
          </w:p>
        </w:tc>
        <w:tc>
          <w:tcPr>
            <w:tcW w:w="1128" w:type="pct"/>
            <w:shd w:val="clear" w:color="auto" w:fill="auto"/>
          </w:tcPr>
          <w:p w14:paraId="4D3F777C" w14:textId="77777777" w:rsidR="005C5533" w:rsidRPr="002F2BCD" w:rsidRDefault="005C5533" w:rsidP="002F2BCD">
            <w:pPr>
              <w:spacing w:after="0" w:line="240" w:lineRule="auto"/>
              <w:ind w:firstLine="31"/>
              <w:rPr>
                <w:rFonts w:ascii="Times New Roman" w:hAnsi="Times New Roman" w:cs="Times New Roman"/>
                <w:sz w:val="24"/>
                <w:szCs w:val="24"/>
                <w:lang w:val="uk-UA"/>
              </w:rPr>
            </w:pPr>
            <w:r w:rsidRPr="002F2BCD">
              <w:rPr>
                <w:rFonts w:ascii="Times New Roman" w:hAnsi="Times New Roman" w:cs="Times New Roman"/>
                <w:sz w:val="24"/>
                <w:szCs w:val="24"/>
                <w:lang w:val="uk-UA"/>
              </w:rPr>
              <w:t>Аналіз офіційної звітності та розпорядчих д</w:t>
            </w:r>
            <w:r w:rsidR="002650D5" w:rsidRPr="002F2BCD">
              <w:rPr>
                <w:rFonts w:ascii="Times New Roman" w:hAnsi="Times New Roman" w:cs="Times New Roman"/>
                <w:sz w:val="24"/>
                <w:szCs w:val="24"/>
                <w:lang w:val="uk-UA"/>
              </w:rPr>
              <w:t>окументів закладу вищої освіти</w:t>
            </w:r>
          </w:p>
          <w:p w14:paraId="16D7B487" w14:textId="77777777" w:rsidR="005C5533" w:rsidRPr="002F2BCD" w:rsidRDefault="005C5533" w:rsidP="002F2BCD">
            <w:pPr>
              <w:spacing w:after="0" w:line="240" w:lineRule="auto"/>
              <w:ind w:firstLine="567"/>
              <w:rPr>
                <w:rFonts w:ascii="Times New Roman" w:hAnsi="Times New Roman" w:cs="Times New Roman"/>
                <w:sz w:val="24"/>
                <w:szCs w:val="24"/>
                <w:lang w:val="uk-UA"/>
              </w:rPr>
            </w:pPr>
          </w:p>
          <w:p w14:paraId="6C3568C5" w14:textId="77777777" w:rsidR="005C5533" w:rsidRPr="002F2BCD" w:rsidRDefault="005C5533" w:rsidP="002F2BCD">
            <w:pPr>
              <w:spacing w:after="0" w:line="240" w:lineRule="auto"/>
              <w:ind w:firstLine="567"/>
              <w:rPr>
                <w:rFonts w:ascii="Times New Roman" w:hAnsi="Times New Roman" w:cs="Times New Roman"/>
                <w:sz w:val="24"/>
                <w:szCs w:val="24"/>
                <w:lang w:val="uk-UA"/>
              </w:rPr>
            </w:pPr>
          </w:p>
          <w:p w14:paraId="58014394" w14:textId="77777777" w:rsidR="005C5533" w:rsidRPr="002F2BCD" w:rsidRDefault="005C5533" w:rsidP="002F2BCD">
            <w:pPr>
              <w:spacing w:after="0" w:line="240" w:lineRule="auto"/>
              <w:ind w:firstLine="567"/>
              <w:rPr>
                <w:rFonts w:ascii="Times New Roman" w:hAnsi="Times New Roman" w:cs="Times New Roman"/>
                <w:sz w:val="24"/>
                <w:szCs w:val="24"/>
                <w:lang w:val="uk-UA"/>
              </w:rPr>
            </w:pPr>
          </w:p>
          <w:p w14:paraId="438A61E7" w14:textId="77777777" w:rsidR="005C5533" w:rsidRPr="002F2BCD" w:rsidRDefault="005C5533" w:rsidP="002F2BCD">
            <w:pPr>
              <w:spacing w:after="0" w:line="240" w:lineRule="auto"/>
              <w:ind w:firstLine="567"/>
              <w:rPr>
                <w:rFonts w:ascii="Times New Roman" w:hAnsi="Times New Roman" w:cs="Times New Roman"/>
                <w:sz w:val="24"/>
                <w:szCs w:val="24"/>
                <w:lang w:val="uk-UA"/>
              </w:rPr>
            </w:pPr>
          </w:p>
          <w:p w14:paraId="2EDAAC4B" w14:textId="730AB9FD" w:rsidR="005C5533" w:rsidRDefault="005C5533" w:rsidP="002F2BCD">
            <w:pPr>
              <w:spacing w:after="0" w:line="240" w:lineRule="auto"/>
              <w:ind w:firstLine="567"/>
              <w:rPr>
                <w:rFonts w:ascii="Times New Roman" w:hAnsi="Times New Roman" w:cs="Times New Roman"/>
                <w:sz w:val="24"/>
                <w:szCs w:val="24"/>
                <w:lang w:val="uk-UA"/>
              </w:rPr>
            </w:pPr>
          </w:p>
          <w:p w14:paraId="7D8E2494" w14:textId="511E43C4" w:rsidR="002F2BCD" w:rsidRDefault="002F2BCD" w:rsidP="002F2BCD">
            <w:pPr>
              <w:spacing w:after="0" w:line="240" w:lineRule="auto"/>
              <w:ind w:firstLine="567"/>
              <w:rPr>
                <w:rFonts w:ascii="Times New Roman" w:hAnsi="Times New Roman" w:cs="Times New Roman"/>
                <w:sz w:val="24"/>
                <w:szCs w:val="24"/>
                <w:lang w:val="uk-UA"/>
              </w:rPr>
            </w:pPr>
          </w:p>
          <w:p w14:paraId="111A95BD" w14:textId="43EF3DD7" w:rsidR="002F2BCD" w:rsidRDefault="002F2BCD" w:rsidP="002F2BCD">
            <w:pPr>
              <w:spacing w:after="0" w:line="240" w:lineRule="auto"/>
              <w:ind w:firstLine="567"/>
              <w:rPr>
                <w:rFonts w:ascii="Times New Roman" w:hAnsi="Times New Roman" w:cs="Times New Roman"/>
                <w:sz w:val="24"/>
                <w:szCs w:val="24"/>
                <w:lang w:val="uk-UA"/>
              </w:rPr>
            </w:pPr>
          </w:p>
          <w:p w14:paraId="4D9844B9" w14:textId="65914013" w:rsidR="002F2BCD" w:rsidRDefault="002F2BCD" w:rsidP="002F2BCD">
            <w:pPr>
              <w:spacing w:after="0" w:line="240" w:lineRule="auto"/>
              <w:ind w:firstLine="567"/>
              <w:rPr>
                <w:rFonts w:ascii="Times New Roman" w:hAnsi="Times New Roman" w:cs="Times New Roman"/>
                <w:sz w:val="24"/>
                <w:szCs w:val="24"/>
                <w:lang w:val="uk-UA"/>
              </w:rPr>
            </w:pPr>
          </w:p>
          <w:p w14:paraId="161076C4" w14:textId="77777777" w:rsidR="005C5533" w:rsidRPr="002F2BCD" w:rsidRDefault="005C5533" w:rsidP="002F2BCD">
            <w:pPr>
              <w:spacing w:after="0" w:line="240" w:lineRule="auto"/>
              <w:ind w:firstLine="31"/>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навчального року</w:t>
            </w:r>
          </w:p>
        </w:tc>
        <w:tc>
          <w:tcPr>
            <w:tcW w:w="1223" w:type="pct"/>
          </w:tcPr>
          <w:p w14:paraId="10A8F58D" w14:textId="77777777" w:rsidR="005C5533" w:rsidRPr="002F2BCD" w:rsidRDefault="005C5533" w:rsidP="002F2BCD">
            <w:pPr>
              <w:spacing w:after="0" w:line="240" w:lineRule="auto"/>
              <w:ind w:firstLine="35"/>
              <w:rPr>
                <w:rFonts w:ascii="Times New Roman" w:hAnsi="Times New Roman" w:cs="Times New Roman"/>
                <w:sz w:val="24"/>
                <w:szCs w:val="24"/>
                <w:lang w:val="uk-UA"/>
              </w:rPr>
            </w:pPr>
            <w:r w:rsidRPr="002F2BCD">
              <w:rPr>
                <w:rFonts w:ascii="Times New Roman" w:hAnsi="Times New Roman" w:cs="Times New Roman"/>
                <w:b/>
                <w:bCs/>
                <w:sz w:val="24"/>
                <w:szCs w:val="24"/>
                <w:lang w:val="uk-UA"/>
              </w:rPr>
              <w:lastRenderedPageBreak/>
              <w:t>Проведено</w:t>
            </w:r>
            <w:r w:rsidRPr="002F2BCD">
              <w:rPr>
                <w:rFonts w:ascii="Times New Roman" w:hAnsi="Times New Roman" w:cs="Times New Roman"/>
                <w:b/>
                <w:bCs/>
                <w:sz w:val="24"/>
                <w:szCs w:val="24"/>
              </w:rPr>
              <w:t xml:space="preserve"> </w:t>
            </w:r>
            <w:r w:rsidRPr="002F2BCD">
              <w:rPr>
                <w:rFonts w:ascii="Times New Roman" w:hAnsi="Times New Roman" w:cs="Times New Roman"/>
                <w:b/>
                <w:bCs/>
                <w:sz w:val="24"/>
                <w:szCs w:val="24"/>
                <w:lang w:val="uk-UA"/>
              </w:rPr>
              <w:t>англійською 6% від загального аудиторного навантаження</w:t>
            </w:r>
            <w:r w:rsidR="009D493E" w:rsidRPr="002F2BCD">
              <w:rPr>
                <w:rFonts w:ascii="Times New Roman" w:hAnsi="Times New Roman" w:cs="Times New Roman"/>
                <w:b/>
                <w:bCs/>
                <w:sz w:val="24"/>
                <w:szCs w:val="24"/>
                <w:lang w:val="uk-UA"/>
              </w:rPr>
              <w:t xml:space="preserve"> </w:t>
            </w:r>
            <w:r w:rsidRPr="002F2BCD">
              <w:rPr>
                <w:rFonts w:ascii="Times New Roman" w:hAnsi="Times New Roman" w:cs="Times New Roman"/>
                <w:b/>
                <w:bCs/>
                <w:sz w:val="24"/>
                <w:szCs w:val="24"/>
                <w:lang w:val="uk-UA"/>
              </w:rPr>
              <w:t>за ОНП (перевиконано на 50%)</w:t>
            </w:r>
          </w:p>
        </w:tc>
      </w:tr>
      <w:tr w:rsidR="00917C10" w:rsidRPr="002F2BCD" w14:paraId="7BD3C8C0" w14:textId="77777777" w:rsidTr="004A4635">
        <w:trPr>
          <w:trHeight w:val="6864"/>
        </w:trPr>
        <w:tc>
          <w:tcPr>
            <w:tcW w:w="223" w:type="pct"/>
            <w:shd w:val="clear" w:color="auto" w:fill="auto"/>
          </w:tcPr>
          <w:p w14:paraId="1BDCDE63" w14:textId="78078DD2" w:rsidR="005C5533" w:rsidRPr="00917C10" w:rsidRDefault="00A238A3" w:rsidP="00A238A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917C10">
              <w:rPr>
                <w:rFonts w:ascii="Times New Roman" w:hAnsi="Times New Roman" w:cs="Times New Roman"/>
                <w:sz w:val="24"/>
                <w:szCs w:val="24"/>
                <w:lang w:val="uk-UA"/>
              </w:rPr>
              <w:t>.</w:t>
            </w:r>
          </w:p>
        </w:tc>
        <w:tc>
          <w:tcPr>
            <w:tcW w:w="1617" w:type="pct"/>
            <w:tcBorders>
              <w:bottom w:val="single" w:sz="4" w:space="0" w:color="auto"/>
            </w:tcBorders>
            <w:shd w:val="clear" w:color="auto" w:fill="auto"/>
          </w:tcPr>
          <w:p w14:paraId="034C3C2F"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Збільшення кількості штатних науково-педагогічних та наукових працівників</w:t>
            </w:r>
            <w:r w:rsidR="00626811" w:rsidRPr="002F2BCD">
              <w:rPr>
                <w:rFonts w:ascii="Times New Roman" w:hAnsi="Times New Roman" w:cs="Times New Roman"/>
                <w:sz w:val="24"/>
                <w:szCs w:val="24"/>
                <w:lang w:val="uk-UA"/>
              </w:rPr>
              <w:t>,</w:t>
            </w:r>
            <w:r w:rsidRPr="002F2BCD">
              <w:rPr>
                <w:rFonts w:ascii="Times New Roman" w:hAnsi="Times New Roman" w:cs="Times New Roman"/>
                <w:sz w:val="24"/>
                <w:szCs w:val="24"/>
                <w:lang w:val="uk-UA"/>
              </w:rPr>
              <w:t xml:space="preserve"> які брали участь у програмах міжнародної академічної мобільності (тривалістю не менше 1 місяця, за календарний рік)</w:t>
            </w:r>
          </w:p>
          <w:p w14:paraId="1EAD7DBD" w14:textId="77777777" w:rsidR="005C5533" w:rsidRPr="002F2BCD" w:rsidRDefault="005C5533" w:rsidP="002F2BCD">
            <w:pPr>
              <w:spacing w:after="0" w:line="240" w:lineRule="auto"/>
              <w:ind w:firstLine="567"/>
              <w:jc w:val="center"/>
              <w:rPr>
                <w:rFonts w:ascii="Times New Roman" w:hAnsi="Times New Roman" w:cs="Times New Roman"/>
                <w:sz w:val="24"/>
                <w:szCs w:val="24"/>
                <w:lang w:val="uk-UA"/>
              </w:rPr>
            </w:pPr>
          </w:p>
          <w:p w14:paraId="00BD8B04" w14:textId="77777777" w:rsidR="005C5533" w:rsidRPr="002F2BCD" w:rsidRDefault="005C5533" w:rsidP="00D301CE">
            <w:pPr>
              <w:spacing w:after="0" w:line="240" w:lineRule="auto"/>
              <w:ind w:firstLine="30"/>
              <w:rPr>
                <w:rFonts w:ascii="Times New Roman" w:hAnsi="Times New Roman" w:cs="Times New Roman"/>
                <w:sz w:val="24"/>
                <w:szCs w:val="24"/>
                <w:lang w:val="uk-UA"/>
              </w:rPr>
            </w:pPr>
            <w:r w:rsidRPr="002F2BCD">
              <w:rPr>
                <w:rFonts w:ascii="Times New Roman" w:hAnsi="Times New Roman" w:cs="Times New Roman"/>
                <w:sz w:val="24"/>
                <w:szCs w:val="24"/>
                <w:lang w:val="uk-UA"/>
              </w:rPr>
              <w:t>Частка штатних науково-педагогічних та наукових працівників, які брали участь у програмах міжнародної академічної мобільності (тривалістю не менше 1</w:t>
            </w:r>
            <w:r w:rsidR="00F76E2E"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місяця, за календарний рік), серед загальної кількості штатних науково-педагогічних та наукових працівників складає не менше:</w:t>
            </w:r>
          </w:p>
          <w:p w14:paraId="028ACA49" w14:textId="77777777" w:rsidR="005C5533" w:rsidRPr="002F2BCD" w:rsidRDefault="005C5533" w:rsidP="00E618A1">
            <w:pPr>
              <w:spacing w:after="0" w:line="240" w:lineRule="auto"/>
              <w:ind w:firstLine="35"/>
              <w:jc w:val="center"/>
              <w:rPr>
                <w:rFonts w:ascii="Times New Roman" w:hAnsi="Times New Roman" w:cs="Times New Roman"/>
                <w:sz w:val="24"/>
                <w:szCs w:val="24"/>
                <w:lang w:val="uk-UA"/>
              </w:rPr>
            </w:pPr>
            <w:r w:rsidRPr="002F2BCD">
              <w:rPr>
                <w:rFonts w:ascii="Times New Roman" w:hAnsi="Times New Roman" w:cs="Times New Roman"/>
                <w:sz w:val="24"/>
                <w:szCs w:val="24"/>
                <w:lang w:val="uk-UA"/>
              </w:rPr>
              <w:t>8% станом на 31</w:t>
            </w:r>
            <w:r w:rsidR="00F76E2E"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серпня 2022</w:t>
            </w:r>
            <w:r w:rsidR="00F76E2E"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р</w:t>
            </w:r>
            <w:r w:rsidR="009A45F8" w:rsidRPr="002F2BCD">
              <w:rPr>
                <w:rFonts w:ascii="Times New Roman" w:hAnsi="Times New Roman" w:cs="Times New Roman"/>
                <w:sz w:val="24"/>
                <w:szCs w:val="24"/>
                <w:lang w:val="uk-UA"/>
              </w:rPr>
              <w:t>.</w:t>
            </w:r>
          </w:p>
        </w:tc>
        <w:tc>
          <w:tcPr>
            <w:tcW w:w="810" w:type="pct"/>
            <w:shd w:val="clear" w:color="auto" w:fill="auto"/>
          </w:tcPr>
          <w:p w14:paraId="217EFDFB" w14:textId="77777777" w:rsidR="005C5533" w:rsidRPr="002F2BCD" w:rsidRDefault="005C5533" w:rsidP="00917C10">
            <w:pPr>
              <w:spacing w:after="0" w:line="240" w:lineRule="auto"/>
              <w:ind w:firstLine="35"/>
              <w:jc w:val="center"/>
              <w:rPr>
                <w:rFonts w:ascii="Times New Roman" w:hAnsi="Times New Roman" w:cs="Times New Roman"/>
                <w:sz w:val="24"/>
                <w:szCs w:val="24"/>
                <w:lang w:val="uk-UA"/>
              </w:rPr>
            </w:pPr>
            <w:r w:rsidRPr="002F2BCD">
              <w:rPr>
                <w:rFonts w:ascii="Times New Roman" w:hAnsi="Times New Roman" w:cs="Times New Roman"/>
                <w:sz w:val="24"/>
                <w:szCs w:val="24"/>
                <w:lang w:val="uk-UA"/>
              </w:rPr>
              <w:t>01.09.2022</w:t>
            </w:r>
          </w:p>
        </w:tc>
        <w:tc>
          <w:tcPr>
            <w:tcW w:w="1128" w:type="pct"/>
            <w:shd w:val="clear" w:color="auto" w:fill="auto"/>
          </w:tcPr>
          <w:p w14:paraId="1FE252A6" w14:textId="2DCD9A7A" w:rsidR="005C5533" w:rsidRPr="002F2BCD" w:rsidRDefault="005C5533" w:rsidP="00D301CE">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Аналіз офіційної звітності закладу вищої освіти, підтвердження про участь у програмах міжнародної академічної мобільності, сертифікати </w:t>
            </w:r>
            <w:r w:rsidR="00626811" w:rsidRPr="002F2BCD">
              <w:rPr>
                <w:rFonts w:ascii="Times New Roman" w:hAnsi="Times New Roman" w:cs="Times New Roman"/>
                <w:sz w:val="24"/>
                <w:szCs w:val="24"/>
                <w:lang w:val="uk-UA"/>
              </w:rPr>
              <w:t>проходження стажування</w:t>
            </w:r>
          </w:p>
          <w:p w14:paraId="488967EF" w14:textId="77777777" w:rsidR="005C5533" w:rsidRPr="002F2BCD" w:rsidRDefault="005C5533" w:rsidP="00D301CE">
            <w:pPr>
              <w:spacing w:after="0" w:line="240" w:lineRule="auto"/>
              <w:rPr>
                <w:rFonts w:ascii="Times New Roman" w:hAnsi="Times New Roman" w:cs="Times New Roman"/>
                <w:sz w:val="24"/>
                <w:szCs w:val="24"/>
                <w:lang w:val="uk-UA"/>
              </w:rPr>
            </w:pPr>
          </w:p>
          <w:p w14:paraId="5A6511CE" w14:textId="77777777" w:rsidR="005C5533" w:rsidRPr="002F2BCD" w:rsidRDefault="005C5533" w:rsidP="00D301CE">
            <w:pPr>
              <w:spacing w:after="0" w:line="240" w:lineRule="auto"/>
              <w:rPr>
                <w:rFonts w:ascii="Times New Roman" w:hAnsi="Times New Roman" w:cs="Times New Roman"/>
                <w:sz w:val="24"/>
                <w:szCs w:val="24"/>
                <w:lang w:val="uk-UA"/>
              </w:rPr>
            </w:pPr>
          </w:p>
          <w:p w14:paraId="7268E30D" w14:textId="77777777" w:rsidR="005C5533" w:rsidRPr="002F2BCD" w:rsidRDefault="005C5533" w:rsidP="00D301CE">
            <w:pPr>
              <w:spacing w:after="0" w:line="240" w:lineRule="auto"/>
              <w:rPr>
                <w:rFonts w:ascii="Times New Roman" w:hAnsi="Times New Roman" w:cs="Times New Roman"/>
                <w:sz w:val="24"/>
                <w:szCs w:val="24"/>
                <w:lang w:val="uk-UA"/>
              </w:rPr>
            </w:pPr>
          </w:p>
          <w:p w14:paraId="3CDB540C" w14:textId="77777777" w:rsidR="005C5533" w:rsidRPr="002F2BCD" w:rsidRDefault="005C5533" w:rsidP="00D301CE">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року</w:t>
            </w:r>
          </w:p>
        </w:tc>
        <w:tc>
          <w:tcPr>
            <w:tcW w:w="1223" w:type="pct"/>
          </w:tcPr>
          <w:p w14:paraId="4534209C" w14:textId="77777777" w:rsidR="005C5533" w:rsidRPr="002F2BCD" w:rsidRDefault="005C5533" w:rsidP="00917C10">
            <w:pPr>
              <w:spacing w:after="0" w:line="240" w:lineRule="auto"/>
              <w:ind w:firstLine="35"/>
              <w:rPr>
                <w:rFonts w:ascii="Times New Roman" w:hAnsi="Times New Roman" w:cs="Times New Roman"/>
                <w:b/>
                <w:sz w:val="24"/>
                <w:szCs w:val="24"/>
                <w:lang w:val="uk-UA"/>
              </w:rPr>
            </w:pPr>
            <w:r w:rsidRPr="00917C10">
              <w:rPr>
                <w:rFonts w:ascii="Times New Roman" w:hAnsi="Times New Roman" w:cs="Times New Roman"/>
                <w:b/>
                <w:bCs/>
                <w:sz w:val="24"/>
                <w:szCs w:val="24"/>
                <w:lang w:val="uk-UA"/>
              </w:rPr>
              <w:t>Кількість наявних сертифікатів про очну та дистанційну мобільність – 132 із 865</w:t>
            </w:r>
            <w:r w:rsidR="00626811"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науково-педагогічних та наукових працівників. Це становить 15%. Що майже вдвічі перевищує показник</w:t>
            </w:r>
          </w:p>
        </w:tc>
      </w:tr>
      <w:tr w:rsidR="00917C10" w:rsidRPr="002F2BCD" w14:paraId="58D848C6" w14:textId="77777777" w:rsidTr="004A4635">
        <w:trPr>
          <w:trHeight w:val="840"/>
        </w:trPr>
        <w:tc>
          <w:tcPr>
            <w:tcW w:w="223" w:type="pct"/>
            <w:shd w:val="clear" w:color="auto" w:fill="auto"/>
          </w:tcPr>
          <w:p w14:paraId="06C963EA" w14:textId="15552099" w:rsidR="005C5533" w:rsidRPr="002F2BCD" w:rsidRDefault="00A238A3" w:rsidP="00A238A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r w:rsidR="002F2BCD">
              <w:rPr>
                <w:rFonts w:ascii="Times New Roman" w:hAnsi="Times New Roman" w:cs="Times New Roman"/>
                <w:sz w:val="24"/>
                <w:szCs w:val="24"/>
                <w:lang w:val="uk-UA"/>
              </w:rPr>
              <w:t>.</w:t>
            </w:r>
          </w:p>
        </w:tc>
        <w:tc>
          <w:tcPr>
            <w:tcW w:w="1617" w:type="pct"/>
            <w:tcBorders>
              <w:bottom w:val="single" w:sz="4" w:space="0" w:color="auto"/>
            </w:tcBorders>
            <w:shd w:val="clear" w:color="auto" w:fill="auto"/>
          </w:tcPr>
          <w:p w14:paraId="770ACCB7"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Збільшення кількості навчальних аудиторій, які оснащені мультимедійним обладнанням або іншим спеціальним обладнанням, яке забезпечує виконання функцій мультимедійного обладнання (у тому числі з можливістю підключення переносного обладнання) </w:t>
            </w:r>
          </w:p>
          <w:p w14:paraId="745C77F9" w14:textId="77777777" w:rsidR="005C5533" w:rsidRPr="002F2BCD" w:rsidRDefault="005C5533" w:rsidP="002F2BCD">
            <w:pPr>
              <w:spacing w:after="0" w:line="240" w:lineRule="auto"/>
              <w:rPr>
                <w:rFonts w:ascii="Times New Roman" w:hAnsi="Times New Roman" w:cs="Times New Roman"/>
                <w:sz w:val="24"/>
                <w:szCs w:val="24"/>
                <w:lang w:val="uk-UA"/>
              </w:rPr>
            </w:pPr>
          </w:p>
          <w:p w14:paraId="1A737017"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Частка навчальних аудиторій, які оснащені мультимедійним </w:t>
            </w:r>
            <w:r w:rsidRPr="002F2BCD">
              <w:rPr>
                <w:rFonts w:ascii="Times New Roman" w:hAnsi="Times New Roman" w:cs="Times New Roman"/>
                <w:sz w:val="24"/>
                <w:szCs w:val="24"/>
                <w:lang w:val="uk-UA"/>
              </w:rPr>
              <w:lastRenderedPageBreak/>
              <w:t>обладнанням складає не менше</w:t>
            </w:r>
          </w:p>
          <w:p w14:paraId="599FD3BB"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40% за підсумками 2022</w:t>
            </w:r>
            <w:r w:rsidR="009D493E"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р</w:t>
            </w:r>
            <w:r w:rsidR="009D493E" w:rsidRPr="002F2BCD">
              <w:rPr>
                <w:rFonts w:ascii="Times New Roman" w:hAnsi="Times New Roman" w:cs="Times New Roman"/>
                <w:sz w:val="24"/>
                <w:szCs w:val="24"/>
                <w:lang w:val="uk-UA"/>
              </w:rPr>
              <w:t>.</w:t>
            </w:r>
          </w:p>
        </w:tc>
        <w:tc>
          <w:tcPr>
            <w:tcW w:w="810" w:type="pct"/>
            <w:shd w:val="clear" w:color="auto" w:fill="auto"/>
          </w:tcPr>
          <w:p w14:paraId="638AA1AC"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lastRenderedPageBreak/>
              <w:t>01.01.</w:t>
            </w:r>
            <w:r w:rsidR="009D493E" w:rsidRPr="002F2BCD">
              <w:rPr>
                <w:rFonts w:ascii="Times New Roman" w:hAnsi="Times New Roman" w:cs="Times New Roman"/>
                <w:sz w:val="24"/>
                <w:szCs w:val="24"/>
                <w:lang w:val="uk-UA"/>
              </w:rPr>
              <w:t>2023</w:t>
            </w:r>
          </w:p>
        </w:tc>
        <w:tc>
          <w:tcPr>
            <w:tcW w:w="1128" w:type="pct"/>
            <w:shd w:val="clear" w:color="auto" w:fill="auto"/>
          </w:tcPr>
          <w:p w14:paraId="58691D2C"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Аналіз офіційної звітності закладу вищої освіти </w:t>
            </w:r>
          </w:p>
          <w:p w14:paraId="53910B15" w14:textId="77777777" w:rsidR="005C5533" w:rsidRPr="002F2BCD" w:rsidRDefault="005C5533" w:rsidP="002F2BCD">
            <w:pPr>
              <w:spacing w:after="0" w:line="240" w:lineRule="auto"/>
              <w:rPr>
                <w:rFonts w:ascii="Times New Roman" w:hAnsi="Times New Roman" w:cs="Times New Roman"/>
                <w:sz w:val="24"/>
                <w:szCs w:val="24"/>
                <w:lang w:val="uk-UA"/>
              </w:rPr>
            </w:pPr>
          </w:p>
          <w:p w14:paraId="7E630642"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року</w:t>
            </w:r>
          </w:p>
        </w:tc>
        <w:tc>
          <w:tcPr>
            <w:tcW w:w="1223" w:type="pct"/>
          </w:tcPr>
          <w:p w14:paraId="37F405D1" w14:textId="66284B2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У 2021</w:t>
            </w:r>
            <w:r w:rsidR="009D493E"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 xml:space="preserve">р. було </w:t>
            </w:r>
            <w:r w:rsidR="0087401E">
              <w:rPr>
                <w:rFonts w:ascii="Times New Roman" w:hAnsi="Times New Roman" w:cs="Times New Roman"/>
                <w:b/>
                <w:bCs/>
                <w:sz w:val="24"/>
                <w:szCs w:val="24"/>
                <w:lang w:val="uk-UA"/>
              </w:rPr>
              <w:t>доведено</w:t>
            </w:r>
            <w:r w:rsidR="0087401E" w:rsidRPr="00917C10">
              <w:rPr>
                <w:rFonts w:ascii="Times New Roman" w:hAnsi="Times New Roman" w:cs="Times New Roman"/>
                <w:b/>
                <w:bCs/>
                <w:sz w:val="24"/>
                <w:szCs w:val="24"/>
                <w:lang w:val="uk-UA"/>
              </w:rPr>
              <w:t xml:space="preserve"> </w:t>
            </w:r>
            <w:r w:rsidRPr="00917C10">
              <w:rPr>
                <w:rFonts w:ascii="Times New Roman" w:hAnsi="Times New Roman" w:cs="Times New Roman"/>
                <w:b/>
                <w:bCs/>
                <w:sz w:val="24"/>
                <w:szCs w:val="24"/>
                <w:lang w:val="uk-UA"/>
              </w:rPr>
              <w:t xml:space="preserve">кількість аудиторій, обладнаних мультимедіа, </w:t>
            </w:r>
            <w:r w:rsidR="006111F3">
              <w:rPr>
                <w:rFonts w:ascii="Times New Roman" w:hAnsi="Times New Roman" w:cs="Times New Roman"/>
                <w:b/>
                <w:bCs/>
                <w:sz w:val="24"/>
                <w:szCs w:val="24"/>
                <w:lang w:val="uk-UA"/>
              </w:rPr>
              <w:t>до</w:t>
            </w:r>
            <w:r w:rsidRPr="00917C10">
              <w:rPr>
                <w:rFonts w:ascii="Times New Roman" w:hAnsi="Times New Roman" w:cs="Times New Roman"/>
                <w:b/>
                <w:bCs/>
                <w:sz w:val="24"/>
                <w:szCs w:val="24"/>
                <w:lang w:val="uk-UA"/>
              </w:rPr>
              <w:t xml:space="preserve"> 59,4%, що перевищило цільові показники 2021 та 2022 рр.</w:t>
            </w:r>
          </w:p>
          <w:p w14:paraId="278FF5E0"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У 2022</w:t>
            </w:r>
            <w:r w:rsidR="009D493E"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 xml:space="preserve">р. основна увага приділялася модернізації інтернет-мереж, налагоджено точку доступу до </w:t>
            </w:r>
            <w:r w:rsidRPr="00917C10">
              <w:rPr>
                <w:rFonts w:ascii="Times New Roman" w:hAnsi="Times New Roman" w:cs="Times New Roman"/>
                <w:b/>
                <w:bCs/>
                <w:sz w:val="24"/>
                <w:szCs w:val="24"/>
                <w:lang w:val="uk-UA"/>
              </w:rPr>
              <w:lastRenderedPageBreak/>
              <w:t xml:space="preserve">глобальної супутникової системи </w:t>
            </w:r>
            <w:proofErr w:type="spellStart"/>
            <w:r w:rsidRPr="00917C10">
              <w:rPr>
                <w:rFonts w:ascii="Times New Roman" w:hAnsi="Times New Roman" w:cs="Times New Roman"/>
                <w:b/>
                <w:bCs/>
                <w:sz w:val="24"/>
                <w:szCs w:val="24"/>
                <w:lang w:val="uk-UA"/>
              </w:rPr>
              <w:t>Starlink</w:t>
            </w:r>
            <w:proofErr w:type="spellEnd"/>
          </w:p>
        </w:tc>
      </w:tr>
      <w:tr w:rsidR="00917C10" w:rsidRPr="002F2BCD" w14:paraId="3970AEAF" w14:textId="77777777" w:rsidTr="004A4635">
        <w:trPr>
          <w:trHeight w:val="3824"/>
        </w:trPr>
        <w:tc>
          <w:tcPr>
            <w:tcW w:w="223" w:type="pct"/>
            <w:shd w:val="clear" w:color="auto" w:fill="auto"/>
          </w:tcPr>
          <w:p w14:paraId="7C6CA8D2" w14:textId="1D1EF0C3" w:rsidR="005C5533" w:rsidRPr="002F2BCD" w:rsidRDefault="00917C10" w:rsidP="00917C10">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1617" w:type="pct"/>
            <w:tcBorders>
              <w:bottom w:val="single" w:sz="4" w:space="0" w:color="auto"/>
            </w:tcBorders>
            <w:shd w:val="clear" w:color="auto" w:fill="auto"/>
          </w:tcPr>
          <w:p w14:paraId="6F9578C5"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Запровадження комплексної автоматизації управління закладом вищої освіти, включаючи систему електронного документообігу</w:t>
            </w:r>
          </w:p>
          <w:p w14:paraId="544720C4" w14:textId="77777777" w:rsidR="005C5533" w:rsidRPr="002F2BCD" w:rsidRDefault="005C5533" w:rsidP="002F2BCD">
            <w:pPr>
              <w:spacing w:after="0" w:line="240" w:lineRule="auto"/>
              <w:rPr>
                <w:rFonts w:ascii="Times New Roman" w:hAnsi="Times New Roman" w:cs="Times New Roman"/>
                <w:sz w:val="24"/>
                <w:szCs w:val="24"/>
                <w:lang w:val="uk-UA"/>
              </w:rPr>
            </w:pPr>
          </w:p>
          <w:p w14:paraId="47C0DB24"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Розроблено та запущено в експлуатацію систему автоматизованого управління закладом вищої освіти до 31.12.2022</w:t>
            </w:r>
            <w:r w:rsidR="00282C5D" w:rsidRPr="002F2BCD">
              <w:rPr>
                <w:rFonts w:ascii="Times New Roman" w:hAnsi="Times New Roman" w:cs="Times New Roman"/>
                <w:sz w:val="24"/>
                <w:szCs w:val="24"/>
                <w:lang w:val="uk-UA"/>
              </w:rPr>
              <w:t> р</w:t>
            </w:r>
          </w:p>
        </w:tc>
        <w:tc>
          <w:tcPr>
            <w:tcW w:w="810" w:type="pct"/>
            <w:shd w:val="clear" w:color="auto" w:fill="auto"/>
          </w:tcPr>
          <w:p w14:paraId="4CA3C90C"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31.12.2022</w:t>
            </w:r>
          </w:p>
        </w:tc>
        <w:tc>
          <w:tcPr>
            <w:tcW w:w="1128" w:type="pct"/>
            <w:shd w:val="clear" w:color="auto" w:fill="auto"/>
          </w:tcPr>
          <w:p w14:paraId="4264AA73"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Аналіз офіційної звітності та розпорядчих документів закладу вищої освіти</w:t>
            </w:r>
          </w:p>
          <w:p w14:paraId="2AEBD67E" w14:textId="77777777" w:rsidR="005C5533" w:rsidRPr="002F2BCD" w:rsidRDefault="005C5533" w:rsidP="002F2BCD">
            <w:pPr>
              <w:spacing w:after="0" w:line="240" w:lineRule="auto"/>
              <w:rPr>
                <w:rFonts w:ascii="Times New Roman" w:hAnsi="Times New Roman" w:cs="Times New Roman"/>
                <w:sz w:val="24"/>
                <w:szCs w:val="24"/>
                <w:lang w:val="uk-UA"/>
              </w:rPr>
            </w:pPr>
          </w:p>
          <w:p w14:paraId="34907C03"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у визначені терміни</w:t>
            </w:r>
          </w:p>
        </w:tc>
        <w:tc>
          <w:tcPr>
            <w:tcW w:w="1223" w:type="pct"/>
          </w:tcPr>
          <w:p w14:paraId="3DF34A28"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Розроблено та запущено в експлуатацію систему автоматизованого управління закладом вищої освіти до 31.12.2022</w:t>
            </w:r>
            <w:r w:rsidR="00282C5D" w:rsidRPr="002F2BCD">
              <w:rPr>
                <w:rFonts w:ascii="Times New Roman" w:hAnsi="Times New Roman" w:cs="Times New Roman"/>
                <w:b/>
                <w:bCs/>
                <w:sz w:val="24"/>
                <w:szCs w:val="24"/>
                <w:lang w:val="uk-UA"/>
              </w:rPr>
              <w:t> р.</w:t>
            </w:r>
          </w:p>
        </w:tc>
      </w:tr>
      <w:tr w:rsidR="00917C10" w:rsidRPr="00C57A50" w14:paraId="2744DF6A" w14:textId="77777777" w:rsidTr="004A4635">
        <w:trPr>
          <w:trHeight w:val="3761"/>
        </w:trPr>
        <w:tc>
          <w:tcPr>
            <w:tcW w:w="223" w:type="pct"/>
            <w:shd w:val="clear" w:color="auto" w:fill="auto"/>
          </w:tcPr>
          <w:p w14:paraId="32EA345C" w14:textId="1F41DB03" w:rsidR="005C5533" w:rsidRPr="00917C10" w:rsidRDefault="00917C10" w:rsidP="00917C10">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617" w:type="pct"/>
            <w:tcBorders>
              <w:bottom w:val="single" w:sz="4" w:space="0" w:color="auto"/>
            </w:tcBorders>
            <w:shd w:val="clear" w:color="auto" w:fill="auto"/>
          </w:tcPr>
          <w:p w14:paraId="5DE77D85"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Збільшення кількості проіндексованих публікацій НПП у виданнях, які реферуються у науково-метричних базах </w:t>
            </w:r>
            <w:proofErr w:type="spellStart"/>
            <w:r w:rsidRPr="002F2BCD">
              <w:rPr>
                <w:rFonts w:ascii="Times New Roman" w:hAnsi="Times New Roman" w:cs="Times New Roman"/>
                <w:sz w:val="24"/>
                <w:szCs w:val="24"/>
                <w:lang w:val="uk-UA"/>
              </w:rPr>
              <w:t>Web</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of</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Science</w:t>
            </w:r>
            <w:proofErr w:type="spellEnd"/>
            <w:r w:rsidRPr="002F2BCD">
              <w:rPr>
                <w:rFonts w:ascii="Times New Roman" w:hAnsi="Times New Roman" w:cs="Times New Roman"/>
                <w:sz w:val="24"/>
                <w:szCs w:val="24"/>
                <w:lang w:val="uk-UA"/>
              </w:rPr>
              <w:t xml:space="preserve"> та </w:t>
            </w:r>
            <w:proofErr w:type="spellStart"/>
            <w:r w:rsidRPr="002F2BCD">
              <w:rPr>
                <w:rFonts w:ascii="Times New Roman" w:hAnsi="Times New Roman" w:cs="Times New Roman"/>
                <w:sz w:val="24"/>
                <w:szCs w:val="24"/>
                <w:lang w:val="uk-UA"/>
              </w:rPr>
              <w:t>Scopus</w:t>
            </w:r>
            <w:proofErr w:type="spellEnd"/>
          </w:p>
          <w:p w14:paraId="14C737D4" w14:textId="77777777" w:rsidR="005C5533" w:rsidRPr="002F2BCD" w:rsidRDefault="005C5533" w:rsidP="002F2BCD">
            <w:pPr>
              <w:spacing w:after="0" w:line="240" w:lineRule="auto"/>
              <w:rPr>
                <w:rFonts w:ascii="Times New Roman" w:hAnsi="Times New Roman" w:cs="Times New Roman"/>
                <w:sz w:val="24"/>
                <w:szCs w:val="24"/>
                <w:lang w:val="uk-UA"/>
              </w:rPr>
            </w:pPr>
          </w:p>
          <w:p w14:paraId="39B571B2"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Щорічне збільшення публікацій у виданнях, які реферуються у науково-метричних базах </w:t>
            </w:r>
            <w:bookmarkStart w:id="2" w:name="_Hlk61507947"/>
            <w:proofErr w:type="spellStart"/>
            <w:r w:rsidRPr="002F2BCD">
              <w:rPr>
                <w:rFonts w:ascii="Times New Roman" w:hAnsi="Times New Roman" w:cs="Times New Roman"/>
                <w:sz w:val="24"/>
                <w:szCs w:val="24"/>
                <w:lang w:val="uk-UA"/>
              </w:rPr>
              <w:t>Web</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of</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Science</w:t>
            </w:r>
            <w:proofErr w:type="spellEnd"/>
            <w:r w:rsidRPr="002F2BCD">
              <w:rPr>
                <w:rFonts w:ascii="Times New Roman" w:hAnsi="Times New Roman" w:cs="Times New Roman"/>
                <w:sz w:val="24"/>
                <w:szCs w:val="24"/>
                <w:lang w:val="uk-UA"/>
              </w:rPr>
              <w:t xml:space="preserve"> та </w:t>
            </w:r>
            <w:proofErr w:type="spellStart"/>
            <w:r w:rsidRPr="002F2BCD">
              <w:rPr>
                <w:rFonts w:ascii="Times New Roman" w:hAnsi="Times New Roman" w:cs="Times New Roman"/>
                <w:sz w:val="24"/>
                <w:szCs w:val="24"/>
                <w:lang w:val="uk-UA"/>
              </w:rPr>
              <w:t>Scopus</w:t>
            </w:r>
            <w:bookmarkEnd w:id="2"/>
            <w:proofErr w:type="spellEnd"/>
            <w:r w:rsidRPr="002F2BCD">
              <w:rPr>
                <w:rFonts w:ascii="Times New Roman" w:hAnsi="Times New Roman" w:cs="Times New Roman"/>
                <w:sz w:val="24"/>
                <w:szCs w:val="24"/>
                <w:lang w:val="uk-UA"/>
              </w:rPr>
              <w:t xml:space="preserve">, не менше ніж </w:t>
            </w:r>
            <w:r w:rsidR="009A45F8" w:rsidRPr="002F2BCD">
              <w:rPr>
                <w:rFonts w:ascii="Times New Roman" w:hAnsi="Times New Roman" w:cs="Times New Roman"/>
                <w:sz w:val="24"/>
                <w:szCs w:val="24"/>
                <w:lang w:val="uk-UA"/>
              </w:rPr>
              <w:t>на 5% щорічно</w:t>
            </w:r>
            <w:r w:rsidRPr="002F2BCD">
              <w:rPr>
                <w:rFonts w:ascii="Times New Roman" w:hAnsi="Times New Roman" w:cs="Times New Roman"/>
                <w:sz w:val="24"/>
                <w:szCs w:val="24"/>
                <w:lang w:val="uk-UA"/>
              </w:rPr>
              <w:t xml:space="preserve"> </w:t>
            </w:r>
          </w:p>
        </w:tc>
        <w:tc>
          <w:tcPr>
            <w:tcW w:w="810" w:type="pct"/>
            <w:shd w:val="clear" w:color="auto" w:fill="auto"/>
          </w:tcPr>
          <w:p w14:paraId="00D77D8E"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31.12.2022</w:t>
            </w:r>
          </w:p>
        </w:tc>
        <w:tc>
          <w:tcPr>
            <w:tcW w:w="1128" w:type="pct"/>
            <w:shd w:val="clear" w:color="auto" w:fill="auto"/>
          </w:tcPr>
          <w:p w14:paraId="65F8536D"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Офіційні </w:t>
            </w:r>
            <w:proofErr w:type="spellStart"/>
            <w:r w:rsidRPr="002F2BCD">
              <w:rPr>
                <w:rFonts w:ascii="Times New Roman" w:hAnsi="Times New Roman" w:cs="Times New Roman"/>
                <w:sz w:val="24"/>
                <w:szCs w:val="24"/>
                <w:lang w:val="uk-UA"/>
              </w:rPr>
              <w:t>вебсайти</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Web</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of</w:t>
            </w:r>
            <w:proofErr w:type="spellEnd"/>
            <w:r w:rsidRPr="002F2BCD">
              <w:rPr>
                <w:rFonts w:ascii="Times New Roman" w:hAnsi="Times New Roman" w:cs="Times New Roman"/>
                <w:sz w:val="24"/>
                <w:szCs w:val="24"/>
                <w:lang w:val="uk-UA"/>
              </w:rPr>
              <w:t xml:space="preserve"> </w:t>
            </w:r>
            <w:proofErr w:type="spellStart"/>
            <w:r w:rsidRPr="002F2BCD">
              <w:rPr>
                <w:rFonts w:ascii="Times New Roman" w:hAnsi="Times New Roman" w:cs="Times New Roman"/>
                <w:sz w:val="24"/>
                <w:szCs w:val="24"/>
                <w:lang w:val="uk-UA"/>
              </w:rPr>
              <w:t>Science</w:t>
            </w:r>
            <w:proofErr w:type="spellEnd"/>
            <w:r w:rsidRPr="002F2BCD">
              <w:rPr>
                <w:rFonts w:ascii="Times New Roman" w:hAnsi="Times New Roman" w:cs="Times New Roman"/>
                <w:sz w:val="24"/>
                <w:szCs w:val="24"/>
                <w:lang w:val="uk-UA"/>
              </w:rPr>
              <w:t xml:space="preserve"> та </w:t>
            </w:r>
            <w:proofErr w:type="spellStart"/>
            <w:r w:rsidRPr="002F2BCD">
              <w:rPr>
                <w:rFonts w:ascii="Times New Roman" w:hAnsi="Times New Roman" w:cs="Times New Roman"/>
                <w:sz w:val="24"/>
                <w:szCs w:val="24"/>
                <w:lang w:val="uk-UA"/>
              </w:rPr>
              <w:t>Scopus</w:t>
            </w:r>
            <w:proofErr w:type="spellEnd"/>
            <w:r w:rsidR="00B80CD3" w:rsidRPr="002F2BCD">
              <w:rPr>
                <w:rFonts w:ascii="Times New Roman" w:hAnsi="Times New Roman" w:cs="Times New Roman"/>
                <w:sz w:val="24"/>
                <w:szCs w:val="24"/>
                <w:lang w:val="uk-UA"/>
              </w:rPr>
              <w:t xml:space="preserve"> в</w:t>
            </w:r>
          </w:p>
          <w:p w14:paraId="02A56833"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інституційному профілі університету.</w:t>
            </w:r>
          </w:p>
          <w:p w14:paraId="1E9B252D"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року</w:t>
            </w:r>
          </w:p>
        </w:tc>
        <w:tc>
          <w:tcPr>
            <w:tcW w:w="1223" w:type="pct"/>
          </w:tcPr>
          <w:p w14:paraId="6A762C1F" w14:textId="2EC2ADBF" w:rsidR="00C57A50" w:rsidRDefault="00C57A50" w:rsidP="00917C10">
            <w:pPr>
              <w:spacing w:after="0" w:line="240" w:lineRule="auto"/>
              <w:ind w:firstLine="35"/>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Станом на </w:t>
            </w:r>
            <w:r w:rsidR="007165E9" w:rsidRPr="002E69FA">
              <w:rPr>
                <w:rFonts w:ascii="Times New Roman" w:hAnsi="Times New Roman" w:cs="Times New Roman"/>
                <w:b/>
                <w:bCs/>
                <w:sz w:val="24"/>
                <w:szCs w:val="24"/>
                <w:lang w:val="uk-UA"/>
              </w:rPr>
              <w:t xml:space="preserve">31.12.2021 </w:t>
            </w:r>
            <w:r>
              <w:rPr>
                <w:rFonts w:ascii="Times New Roman" w:hAnsi="Times New Roman" w:cs="Times New Roman"/>
                <w:b/>
                <w:bCs/>
                <w:sz w:val="24"/>
                <w:szCs w:val="24"/>
                <w:lang w:val="uk-UA"/>
              </w:rPr>
              <w:t xml:space="preserve">р. в </w:t>
            </w:r>
            <w:r w:rsidRPr="00917C10">
              <w:rPr>
                <w:rFonts w:ascii="Times New Roman" w:hAnsi="Times New Roman" w:cs="Times New Roman"/>
                <w:b/>
                <w:bCs/>
                <w:sz w:val="24"/>
                <w:szCs w:val="24"/>
                <w:lang w:val="uk-UA"/>
              </w:rPr>
              <w:t xml:space="preserve">науково-метричній базі </w:t>
            </w:r>
            <w:proofErr w:type="spellStart"/>
            <w:r w:rsidR="007165E9" w:rsidRPr="00917C10">
              <w:rPr>
                <w:rFonts w:ascii="Times New Roman" w:hAnsi="Times New Roman" w:cs="Times New Roman"/>
                <w:b/>
                <w:bCs/>
                <w:sz w:val="24"/>
                <w:szCs w:val="24"/>
                <w:lang w:val="uk-UA"/>
              </w:rPr>
              <w:t>Scopus</w:t>
            </w:r>
            <w:proofErr w:type="spellEnd"/>
            <w:r w:rsidR="007165E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було проіндексовано </w:t>
            </w:r>
            <w:r w:rsidR="00C05FDF" w:rsidRPr="002E69FA">
              <w:rPr>
                <w:rFonts w:ascii="Times New Roman" w:hAnsi="Times New Roman" w:cs="Times New Roman"/>
                <w:b/>
                <w:bCs/>
                <w:sz w:val="24"/>
                <w:szCs w:val="24"/>
                <w:lang w:val="uk-UA"/>
              </w:rPr>
              <w:t>200</w:t>
            </w:r>
            <w:r w:rsidR="00092718" w:rsidRPr="002E69FA">
              <w:rPr>
                <w:rFonts w:ascii="Times New Roman" w:hAnsi="Times New Roman" w:cs="Times New Roman"/>
                <w:b/>
                <w:bCs/>
                <w:sz w:val="24"/>
                <w:szCs w:val="24"/>
                <w:lang w:val="uk-UA"/>
              </w:rPr>
              <w:t xml:space="preserve"> статей</w:t>
            </w:r>
            <w:r w:rsidR="00E53692">
              <w:rPr>
                <w:rFonts w:ascii="Times New Roman" w:hAnsi="Times New Roman" w:cs="Times New Roman"/>
                <w:b/>
                <w:bCs/>
                <w:sz w:val="24"/>
                <w:szCs w:val="24"/>
                <w:lang w:val="uk-UA"/>
              </w:rPr>
              <w:t xml:space="preserve"> за 2021 рік.</w:t>
            </w:r>
          </w:p>
          <w:p w14:paraId="740CB9E8" w14:textId="42F9228E" w:rsidR="005C5533" w:rsidRPr="00917C10" w:rsidRDefault="00C05FDF" w:rsidP="00EF3A6F">
            <w:pPr>
              <w:spacing w:after="0" w:line="240" w:lineRule="auto"/>
              <w:ind w:firstLine="35"/>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Станом на </w:t>
            </w:r>
            <w:r w:rsidRPr="002E69FA">
              <w:rPr>
                <w:rFonts w:ascii="Times New Roman" w:hAnsi="Times New Roman" w:cs="Times New Roman"/>
                <w:b/>
                <w:bCs/>
                <w:sz w:val="24"/>
                <w:szCs w:val="24"/>
                <w:lang w:val="uk-UA"/>
              </w:rPr>
              <w:t xml:space="preserve">31.12.2022 </w:t>
            </w:r>
            <w:r>
              <w:rPr>
                <w:rFonts w:ascii="Times New Roman" w:hAnsi="Times New Roman" w:cs="Times New Roman"/>
                <w:b/>
                <w:bCs/>
                <w:sz w:val="24"/>
                <w:szCs w:val="24"/>
                <w:lang w:val="uk-UA"/>
              </w:rPr>
              <w:t>р.</w:t>
            </w:r>
            <w:r w:rsidRPr="002E69FA">
              <w:rPr>
                <w:rFonts w:ascii="Times New Roman" w:hAnsi="Times New Roman" w:cs="Times New Roman"/>
                <w:b/>
                <w:bCs/>
                <w:sz w:val="24"/>
                <w:szCs w:val="24"/>
                <w:lang w:val="uk-UA"/>
              </w:rPr>
              <w:t xml:space="preserve"> </w:t>
            </w:r>
            <w:r w:rsidR="00EF3A6F">
              <w:rPr>
                <w:rFonts w:ascii="Times New Roman" w:hAnsi="Times New Roman" w:cs="Times New Roman"/>
                <w:b/>
                <w:bCs/>
                <w:sz w:val="24"/>
                <w:szCs w:val="24"/>
                <w:lang w:val="uk-UA"/>
              </w:rPr>
              <w:t xml:space="preserve">– </w:t>
            </w:r>
            <w:r w:rsidRPr="002E69FA">
              <w:rPr>
                <w:rFonts w:ascii="Times New Roman" w:hAnsi="Times New Roman" w:cs="Times New Roman"/>
                <w:b/>
                <w:bCs/>
                <w:sz w:val="24"/>
                <w:szCs w:val="24"/>
                <w:lang w:val="uk-UA"/>
              </w:rPr>
              <w:t xml:space="preserve">222 </w:t>
            </w:r>
            <w:r>
              <w:rPr>
                <w:rFonts w:ascii="Times New Roman" w:hAnsi="Times New Roman" w:cs="Times New Roman"/>
                <w:b/>
                <w:bCs/>
                <w:sz w:val="24"/>
                <w:szCs w:val="24"/>
                <w:lang w:val="uk-UA"/>
              </w:rPr>
              <w:t>статті</w:t>
            </w:r>
            <w:r w:rsidR="00E53692">
              <w:rPr>
                <w:rFonts w:ascii="Times New Roman" w:hAnsi="Times New Roman" w:cs="Times New Roman"/>
                <w:b/>
                <w:bCs/>
                <w:sz w:val="24"/>
                <w:szCs w:val="24"/>
                <w:lang w:val="uk-UA"/>
              </w:rPr>
              <w:t xml:space="preserve"> за 2022 рік.</w:t>
            </w:r>
            <w:r w:rsidR="002E69FA">
              <w:rPr>
                <w:rFonts w:ascii="Times New Roman" w:hAnsi="Times New Roman" w:cs="Times New Roman"/>
                <w:b/>
                <w:bCs/>
                <w:sz w:val="24"/>
                <w:szCs w:val="24"/>
                <w:lang w:val="uk-UA"/>
              </w:rPr>
              <w:t xml:space="preserve"> </w:t>
            </w:r>
            <w:r w:rsidR="005302EC" w:rsidRPr="00EF3A6F">
              <w:rPr>
                <w:rFonts w:ascii="Times New Roman" w:hAnsi="Times New Roman" w:cs="Times New Roman"/>
                <w:b/>
                <w:bCs/>
                <w:sz w:val="24"/>
                <w:szCs w:val="24"/>
                <w:lang w:val="uk-UA"/>
              </w:rPr>
              <w:t xml:space="preserve">Збільшення кількості публікацій складає </w:t>
            </w:r>
            <w:r w:rsidR="00E53692" w:rsidRPr="00EF3A6F">
              <w:rPr>
                <w:rFonts w:ascii="Times New Roman" w:hAnsi="Times New Roman" w:cs="Times New Roman"/>
                <w:b/>
                <w:bCs/>
                <w:sz w:val="24"/>
                <w:szCs w:val="24"/>
                <w:lang w:val="uk-UA"/>
              </w:rPr>
              <w:t>11%</w:t>
            </w:r>
          </w:p>
        </w:tc>
      </w:tr>
      <w:tr w:rsidR="00917C10" w:rsidRPr="002F2BCD" w14:paraId="734CF339" w14:textId="77777777" w:rsidTr="00A238A3">
        <w:tc>
          <w:tcPr>
            <w:tcW w:w="223" w:type="pct"/>
            <w:shd w:val="clear" w:color="auto" w:fill="auto"/>
          </w:tcPr>
          <w:p w14:paraId="183B9FBB" w14:textId="64E2BBFC" w:rsidR="005C5533" w:rsidRPr="002F2BCD" w:rsidRDefault="00917C10" w:rsidP="00917C10">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617" w:type="pct"/>
            <w:shd w:val="clear" w:color="auto" w:fill="auto"/>
          </w:tcPr>
          <w:p w14:paraId="426B8194"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Запровадження програми «Перше робоче місце» для випускників закладу вищої освіти</w:t>
            </w:r>
          </w:p>
          <w:p w14:paraId="3156F0E5" w14:textId="77777777" w:rsidR="005C5533" w:rsidRPr="002F2BCD" w:rsidRDefault="005C5533" w:rsidP="002F2BCD">
            <w:pPr>
              <w:spacing w:after="0" w:line="240" w:lineRule="auto"/>
              <w:rPr>
                <w:rFonts w:ascii="Times New Roman" w:hAnsi="Times New Roman" w:cs="Times New Roman"/>
                <w:sz w:val="24"/>
                <w:szCs w:val="24"/>
                <w:lang w:val="uk-UA"/>
              </w:rPr>
            </w:pPr>
          </w:p>
          <w:p w14:paraId="6F644AC5"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Запроваджено до 31.12.2022 програму «Перше робоче місце» для випускників закладу вищої освіти, яка забезпечує у розумні строки випускникам закладу вищої освіти реальну можливість працевлаштування за обраною спеціальністю </w:t>
            </w:r>
          </w:p>
        </w:tc>
        <w:tc>
          <w:tcPr>
            <w:tcW w:w="810" w:type="pct"/>
            <w:shd w:val="clear" w:color="auto" w:fill="auto"/>
          </w:tcPr>
          <w:p w14:paraId="75954FA4"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31.12.2022</w:t>
            </w:r>
          </w:p>
        </w:tc>
        <w:tc>
          <w:tcPr>
            <w:tcW w:w="1128" w:type="pct"/>
            <w:shd w:val="clear" w:color="auto" w:fill="auto"/>
          </w:tcPr>
          <w:p w14:paraId="7C1D2BF4"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Аналіз офіційної звітності закладу вищої освіти </w:t>
            </w:r>
          </w:p>
          <w:p w14:paraId="062C26B5" w14:textId="77777777" w:rsidR="005C5533" w:rsidRPr="002F2BCD" w:rsidRDefault="005C5533" w:rsidP="002F2BCD">
            <w:pPr>
              <w:spacing w:after="0" w:line="240" w:lineRule="auto"/>
              <w:rPr>
                <w:rFonts w:ascii="Times New Roman" w:hAnsi="Times New Roman" w:cs="Times New Roman"/>
                <w:sz w:val="24"/>
                <w:szCs w:val="24"/>
                <w:lang w:val="uk-UA"/>
              </w:rPr>
            </w:pPr>
          </w:p>
          <w:p w14:paraId="66D592FE"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року</w:t>
            </w:r>
          </w:p>
        </w:tc>
        <w:tc>
          <w:tcPr>
            <w:tcW w:w="1223" w:type="pct"/>
          </w:tcPr>
          <w:p w14:paraId="2A74FEAE"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Протягом другого півріччя 2022</w:t>
            </w:r>
            <w:r w:rsidR="009A45F8"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р. було укладено 6</w:t>
            </w:r>
            <w:r w:rsidR="009A45F8"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 xml:space="preserve">двосторонніх угод зі </w:t>
            </w:r>
            <w:proofErr w:type="spellStart"/>
            <w:r w:rsidRPr="00917C10">
              <w:rPr>
                <w:rFonts w:ascii="Times New Roman" w:hAnsi="Times New Roman" w:cs="Times New Roman"/>
                <w:b/>
                <w:bCs/>
                <w:sz w:val="24"/>
                <w:szCs w:val="24"/>
                <w:lang w:val="uk-UA"/>
              </w:rPr>
              <w:t>стейкхолдерами</w:t>
            </w:r>
            <w:proofErr w:type="spellEnd"/>
            <w:r w:rsidRPr="00917C10">
              <w:rPr>
                <w:rFonts w:ascii="Times New Roman" w:hAnsi="Times New Roman" w:cs="Times New Roman"/>
                <w:b/>
                <w:bCs/>
                <w:sz w:val="24"/>
                <w:szCs w:val="24"/>
                <w:lang w:val="uk-UA"/>
              </w:rPr>
              <w:t xml:space="preserve"> ДНУ, реалізація яких, крім іншого, передбачає пр</w:t>
            </w:r>
            <w:r w:rsidR="009A45F8" w:rsidRPr="00917C10">
              <w:rPr>
                <w:rFonts w:ascii="Times New Roman" w:hAnsi="Times New Roman" w:cs="Times New Roman"/>
                <w:b/>
                <w:bCs/>
                <w:sz w:val="24"/>
                <w:szCs w:val="24"/>
                <w:lang w:val="uk-UA"/>
              </w:rPr>
              <w:t>оведення практики студентів та працевлаштування випускників</w:t>
            </w:r>
          </w:p>
          <w:p w14:paraId="655B1BF8"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Створюється електронна база роботодавців, а на сайт</w:t>
            </w:r>
            <w:r w:rsidR="009A45F8" w:rsidRPr="00917C10">
              <w:rPr>
                <w:rFonts w:ascii="Times New Roman" w:hAnsi="Times New Roman" w:cs="Times New Roman"/>
                <w:b/>
                <w:bCs/>
                <w:sz w:val="24"/>
                <w:szCs w:val="24"/>
                <w:lang w:val="uk-UA"/>
              </w:rPr>
              <w:t>і ДНУ оновлюються їхні вакансії</w:t>
            </w:r>
          </w:p>
        </w:tc>
      </w:tr>
      <w:tr w:rsidR="00917C10" w:rsidRPr="002F2BCD" w14:paraId="219E934E" w14:textId="77777777" w:rsidTr="00A238A3">
        <w:tc>
          <w:tcPr>
            <w:tcW w:w="223" w:type="pct"/>
            <w:shd w:val="clear" w:color="auto" w:fill="auto"/>
          </w:tcPr>
          <w:p w14:paraId="6A1BD4C1" w14:textId="1FFD16D6" w:rsidR="005C5533" w:rsidRPr="002F2BCD" w:rsidRDefault="00917C10" w:rsidP="00917C10">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1617" w:type="pct"/>
            <w:shd w:val="clear" w:color="auto" w:fill="auto"/>
          </w:tcPr>
          <w:p w14:paraId="48BDE47A"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Зростання кількості створених та належним чином оформлених об’єктів інтелектуальної власності, </w:t>
            </w:r>
            <w:r w:rsidR="009A45F8" w:rsidRPr="002F2BCD">
              <w:rPr>
                <w:rFonts w:ascii="Times New Roman" w:hAnsi="Times New Roman" w:cs="Times New Roman"/>
                <w:sz w:val="24"/>
                <w:szCs w:val="24"/>
                <w:lang w:val="uk-UA"/>
              </w:rPr>
              <w:t xml:space="preserve">порівняно </w:t>
            </w:r>
            <w:r w:rsidRPr="002F2BCD">
              <w:rPr>
                <w:rFonts w:ascii="Times New Roman" w:hAnsi="Times New Roman" w:cs="Times New Roman"/>
                <w:sz w:val="24"/>
                <w:szCs w:val="24"/>
                <w:lang w:val="uk-UA"/>
              </w:rPr>
              <w:t>з відповідним показником 2020</w:t>
            </w:r>
            <w:r w:rsidR="009A45F8"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р</w:t>
            </w:r>
            <w:r w:rsidR="009A45F8" w:rsidRPr="002F2BCD">
              <w:rPr>
                <w:rFonts w:ascii="Times New Roman" w:hAnsi="Times New Roman" w:cs="Times New Roman"/>
                <w:sz w:val="24"/>
                <w:szCs w:val="24"/>
                <w:lang w:val="uk-UA"/>
              </w:rPr>
              <w:t>.</w:t>
            </w:r>
            <w:r w:rsidRPr="002F2BCD">
              <w:rPr>
                <w:rFonts w:ascii="Times New Roman" w:hAnsi="Times New Roman" w:cs="Times New Roman"/>
                <w:sz w:val="24"/>
                <w:szCs w:val="24"/>
                <w:lang w:val="uk-UA"/>
              </w:rPr>
              <w:t>:</w:t>
            </w:r>
          </w:p>
          <w:p w14:paraId="37F2F988" w14:textId="77777777" w:rsidR="005C5533" w:rsidRPr="002F2BCD" w:rsidRDefault="005C5533" w:rsidP="002F2BCD">
            <w:pPr>
              <w:spacing w:after="0" w:line="240" w:lineRule="auto"/>
              <w:rPr>
                <w:rFonts w:ascii="Times New Roman" w:hAnsi="Times New Roman" w:cs="Times New Roman"/>
                <w:sz w:val="24"/>
                <w:szCs w:val="24"/>
                <w:lang w:val="uk-UA"/>
              </w:rPr>
            </w:pPr>
          </w:p>
          <w:p w14:paraId="7F5BAEBE"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за підсумками 2022 р</w:t>
            </w:r>
            <w:r w:rsidR="00FE0B75" w:rsidRPr="002F2BCD">
              <w:rPr>
                <w:rFonts w:ascii="Times New Roman" w:hAnsi="Times New Roman" w:cs="Times New Roman"/>
                <w:sz w:val="24"/>
                <w:szCs w:val="24"/>
                <w:lang w:val="uk-UA"/>
              </w:rPr>
              <w:t>.</w:t>
            </w:r>
            <w:r w:rsidRPr="002F2BCD">
              <w:rPr>
                <w:rFonts w:ascii="Times New Roman" w:hAnsi="Times New Roman" w:cs="Times New Roman"/>
                <w:sz w:val="24"/>
                <w:szCs w:val="24"/>
                <w:lang w:val="uk-UA"/>
              </w:rPr>
              <w:t xml:space="preserve"> – на 10%</w:t>
            </w:r>
          </w:p>
        </w:tc>
        <w:tc>
          <w:tcPr>
            <w:tcW w:w="810" w:type="pct"/>
            <w:shd w:val="clear" w:color="auto" w:fill="auto"/>
          </w:tcPr>
          <w:p w14:paraId="7B4BB524" w14:textId="77777777" w:rsidR="005C5533" w:rsidRPr="002F2BCD" w:rsidRDefault="009A45F8"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01.03.</w:t>
            </w:r>
            <w:r w:rsidR="005C5533" w:rsidRPr="002F2BCD">
              <w:rPr>
                <w:rFonts w:ascii="Times New Roman" w:hAnsi="Times New Roman" w:cs="Times New Roman"/>
                <w:sz w:val="24"/>
                <w:szCs w:val="24"/>
                <w:lang w:val="uk-UA"/>
              </w:rPr>
              <w:t>2023</w:t>
            </w:r>
          </w:p>
        </w:tc>
        <w:tc>
          <w:tcPr>
            <w:tcW w:w="1128" w:type="pct"/>
            <w:shd w:val="clear" w:color="auto" w:fill="auto"/>
          </w:tcPr>
          <w:p w14:paraId="22712BAD"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Аналіз офіційної звітності закладу вищої освіти </w:t>
            </w:r>
          </w:p>
          <w:p w14:paraId="6AA56097" w14:textId="77777777" w:rsidR="005C5533" w:rsidRPr="002F2BCD" w:rsidRDefault="005C5533" w:rsidP="002F2BCD">
            <w:pPr>
              <w:spacing w:after="0" w:line="240" w:lineRule="auto"/>
              <w:rPr>
                <w:rFonts w:ascii="Times New Roman" w:hAnsi="Times New Roman" w:cs="Times New Roman"/>
                <w:sz w:val="24"/>
                <w:szCs w:val="24"/>
                <w:lang w:val="uk-UA"/>
              </w:rPr>
            </w:pPr>
          </w:p>
          <w:p w14:paraId="65776B67"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року</w:t>
            </w:r>
          </w:p>
        </w:tc>
        <w:tc>
          <w:tcPr>
            <w:tcW w:w="1223" w:type="pct"/>
            <w:shd w:val="clear" w:color="auto" w:fill="auto"/>
          </w:tcPr>
          <w:p w14:paraId="3160337F"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За 2021</w:t>
            </w:r>
            <w:r w:rsidR="009A45F8"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р. – 20</w:t>
            </w:r>
            <w:r w:rsidR="009A45F8"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обʼ</w:t>
            </w:r>
            <w:r w:rsidR="009A45F8" w:rsidRPr="00917C10">
              <w:rPr>
                <w:rFonts w:ascii="Times New Roman" w:hAnsi="Times New Roman" w:cs="Times New Roman"/>
                <w:b/>
                <w:bCs/>
                <w:sz w:val="24"/>
                <w:szCs w:val="24"/>
                <w:lang w:val="uk-UA"/>
              </w:rPr>
              <w:t>єктів інтелектуальної власності</w:t>
            </w:r>
          </w:p>
          <w:p w14:paraId="52A46A40" w14:textId="77777777" w:rsidR="009A45F8"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За 2022</w:t>
            </w:r>
            <w:r w:rsidR="009A45F8"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р. – 25</w:t>
            </w:r>
            <w:r w:rsidR="009A45F8"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обʼ</w:t>
            </w:r>
            <w:r w:rsidR="009A45F8" w:rsidRPr="00917C10">
              <w:rPr>
                <w:rFonts w:ascii="Times New Roman" w:hAnsi="Times New Roman" w:cs="Times New Roman"/>
                <w:b/>
                <w:bCs/>
                <w:sz w:val="24"/>
                <w:szCs w:val="24"/>
                <w:lang w:val="uk-UA"/>
              </w:rPr>
              <w:t>єктів інтелектуальної власності</w:t>
            </w:r>
            <w:r w:rsidRPr="00917C10">
              <w:rPr>
                <w:rFonts w:ascii="Times New Roman" w:hAnsi="Times New Roman" w:cs="Times New Roman"/>
                <w:b/>
                <w:bCs/>
                <w:sz w:val="24"/>
                <w:szCs w:val="24"/>
                <w:lang w:val="uk-UA"/>
              </w:rPr>
              <w:t xml:space="preserve"> </w:t>
            </w:r>
          </w:p>
          <w:p w14:paraId="088CEE4C" w14:textId="77777777" w:rsidR="005C5533" w:rsidRPr="00917C10" w:rsidRDefault="00FE0B75"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За підсумками року +25</w:t>
            </w:r>
            <w:r w:rsidR="005C5533" w:rsidRPr="00917C10">
              <w:rPr>
                <w:rFonts w:ascii="Times New Roman" w:hAnsi="Times New Roman" w:cs="Times New Roman"/>
                <w:b/>
                <w:bCs/>
                <w:sz w:val="24"/>
                <w:szCs w:val="24"/>
                <w:lang w:val="uk-UA"/>
              </w:rPr>
              <w:t>% (перевиконано на 15%)</w:t>
            </w:r>
          </w:p>
        </w:tc>
      </w:tr>
      <w:tr w:rsidR="00917C10" w:rsidRPr="002F2BCD" w14:paraId="5CE8DD0F" w14:textId="77777777" w:rsidTr="004A4635">
        <w:trPr>
          <w:trHeight w:val="4853"/>
        </w:trPr>
        <w:tc>
          <w:tcPr>
            <w:tcW w:w="223" w:type="pct"/>
            <w:shd w:val="clear" w:color="auto" w:fill="auto"/>
          </w:tcPr>
          <w:p w14:paraId="5B85EBEE" w14:textId="0293559D" w:rsidR="005C5533" w:rsidRPr="002F2BCD" w:rsidRDefault="00917C10" w:rsidP="00917C10">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617" w:type="pct"/>
            <w:shd w:val="clear" w:color="auto" w:fill="auto"/>
          </w:tcPr>
          <w:p w14:paraId="3BB8E613"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Розвиток матеріальної бази закладу вищої освіти, зокрема шляхом закупівлі та введення в експлуатацію навчального та наукового обладнання</w:t>
            </w:r>
          </w:p>
          <w:p w14:paraId="3F5F2DDC" w14:textId="77777777" w:rsidR="005C5533" w:rsidRPr="002F2BCD" w:rsidRDefault="005C5533" w:rsidP="002F2BCD">
            <w:pPr>
              <w:spacing w:after="0" w:line="240" w:lineRule="auto"/>
              <w:rPr>
                <w:rFonts w:ascii="Times New Roman" w:hAnsi="Times New Roman" w:cs="Times New Roman"/>
                <w:sz w:val="24"/>
                <w:szCs w:val="24"/>
                <w:lang w:val="uk-UA"/>
              </w:rPr>
            </w:pPr>
          </w:p>
          <w:p w14:paraId="416F2B49"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xml:space="preserve">Обсяг коштів, </w:t>
            </w:r>
            <w:r w:rsidR="00FE0B75" w:rsidRPr="002F2BCD">
              <w:rPr>
                <w:rFonts w:ascii="Times New Roman" w:hAnsi="Times New Roman" w:cs="Times New Roman"/>
                <w:sz w:val="24"/>
                <w:szCs w:val="24"/>
                <w:lang w:val="uk-UA"/>
              </w:rPr>
              <w:t>спрямований</w:t>
            </w:r>
            <w:r w:rsidRPr="002F2BCD">
              <w:rPr>
                <w:rFonts w:ascii="Times New Roman" w:hAnsi="Times New Roman" w:cs="Times New Roman"/>
                <w:sz w:val="24"/>
                <w:szCs w:val="24"/>
                <w:lang w:val="uk-UA"/>
              </w:rPr>
              <w:t xml:space="preserve"> (витрачений) на розвиток матеріальної бази закладу вищої освіти, зокрема шляхом закупівлі та введення в експлуатацію навчального та наукового обладнання:</w:t>
            </w:r>
          </w:p>
          <w:p w14:paraId="60DC6B9B"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 за підсумками 2022</w:t>
            </w:r>
            <w:r w:rsidR="00FE0B75"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р. – на суму не менше 1</w:t>
            </w:r>
            <w:r w:rsidR="00FE0B75"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млн</w:t>
            </w:r>
            <w:r w:rsidR="00FE0B75" w:rsidRPr="002F2BCD">
              <w:rPr>
                <w:rFonts w:ascii="Times New Roman" w:hAnsi="Times New Roman" w:cs="Times New Roman"/>
                <w:sz w:val="24"/>
                <w:szCs w:val="24"/>
                <w:lang w:val="uk-UA"/>
              </w:rPr>
              <w:t> грн</w:t>
            </w:r>
          </w:p>
        </w:tc>
        <w:tc>
          <w:tcPr>
            <w:tcW w:w="810" w:type="pct"/>
            <w:shd w:val="clear" w:color="auto" w:fill="auto"/>
          </w:tcPr>
          <w:p w14:paraId="0318FC38"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01.01.2023</w:t>
            </w:r>
          </w:p>
        </w:tc>
        <w:tc>
          <w:tcPr>
            <w:tcW w:w="1128" w:type="pct"/>
            <w:shd w:val="clear" w:color="auto" w:fill="auto"/>
          </w:tcPr>
          <w:p w14:paraId="70909AD3"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Аналіз офіційної звітності та розпорядчих документів закладу вищої освіти</w:t>
            </w:r>
          </w:p>
          <w:p w14:paraId="7690907B" w14:textId="77777777" w:rsidR="005C5533" w:rsidRPr="002F2BCD" w:rsidRDefault="005C5533" w:rsidP="002F2BCD">
            <w:pPr>
              <w:spacing w:after="0" w:line="240" w:lineRule="auto"/>
              <w:rPr>
                <w:rFonts w:ascii="Times New Roman" w:hAnsi="Times New Roman" w:cs="Times New Roman"/>
                <w:sz w:val="24"/>
                <w:szCs w:val="24"/>
                <w:lang w:val="uk-UA"/>
              </w:rPr>
            </w:pPr>
          </w:p>
          <w:p w14:paraId="2303AAF5"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у визначені терміни</w:t>
            </w:r>
          </w:p>
        </w:tc>
        <w:tc>
          <w:tcPr>
            <w:tcW w:w="1223" w:type="pct"/>
          </w:tcPr>
          <w:p w14:paraId="5EC23E9C"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2F2BCD">
              <w:rPr>
                <w:rFonts w:ascii="Times New Roman" w:hAnsi="Times New Roman" w:cs="Times New Roman"/>
                <w:b/>
                <w:bCs/>
                <w:sz w:val="24"/>
                <w:szCs w:val="24"/>
                <w:lang w:val="uk-UA"/>
              </w:rPr>
              <w:t>За підсумками 2022</w:t>
            </w:r>
            <w:r w:rsidR="00FE0B75" w:rsidRPr="002F2BCD">
              <w:rPr>
                <w:rFonts w:ascii="Times New Roman" w:hAnsi="Times New Roman" w:cs="Times New Roman"/>
                <w:b/>
                <w:bCs/>
                <w:sz w:val="24"/>
                <w:szCs w:val="24"/>
                <w:lang w:val="uk-UA"/>
              </w:rPr>
              <w:t> </w:t>
            </w:r>
            <w:r w:rsidRPr="002F2BCD">
              <w:rPr>
                <w:rFonts w:ascii="Times New Roman" w:hAnsi="Times New Roman" w:cs="Times New Roman"/>
                <w:b/>
                <w:bCs/>
                <w:sz w:val="24"/>
                <w:szCs w:val="24"/>
                <w:lang w:val="uk-UA"/>
              </w:rPr>
              <w:t>р.</w:t>
            </w:r>
            <w:r w:rsidR="00FE0B75" w:rsidRPr="002F2BCD">
              <w:rPr>
                <w:rFonts w:ascii="Times New Roman" w:hAnsi="Times New Roman" w:cs="Times New Roman"/>
                <w:b/>
                <w:bCs/>
                <w:sz w:val="24"/>
                <w:szCs w:val="24"/>
                <w:lang w:val="uk-UA"/>
              </w:rPr>
              <w:t xml:space="preserve"> отримано матеріальних активів на </w:t>
            </w:r>
            <w:r w:rsidRPr="002F2BCD">
              <w:rPr>
                <w:rFonts w:ascii="Times New Roman" w:hAnsi="Times New Roman" w:cs="Times New Roman"/>
                <w:b/>
                <w:bCs/>
                <w:sz w:val="24"/>
                <w:szCs w:val="24"/>
                <w:lang w:val="uk-UA"/>
              </w:rPr>
              <w:t>2</w:t>
            </w:r>
            <w:r w:rsidR="00FE0B75" w:rsidRPr="002F2BCD">
              <w:rPr>
                <w:rFonts w:ascii="Times New Roman" w:hAnsi="Times New Roman" w:cs="Times New Roman"/>
                <w:b/>
                <w:bCs/>
                <w:sz w:val="24"/>
                <w:szCs w:val="24"/>
                <w:lang w:val="uk-UA"/>
              </w:rPr>
              <w:t> </w:t>
            </w:r>
            <w:r w:rsidRPr="002F2BCD">
              <w:rPr>
                <w:rFonts w:ascii="Times New Roman" w:hAnsi="Times New Roman" w:cs="Times New Roman"/>
                <w:b/>
                <w:bCs/>
                <w:sz w:val="24"/>
                <w:szCs w:val="24"/>
                <w:lang w:val="uk-UA"/>
              </w:rPr>
              <w:t>13</w:t>
            </w:r>
            <w:r w:rsidR="00FE0B75" w:rsidRPr="002F2BCD">
              <w:rPr>
                <w:rFonts w:ascii="Times New Roman" w:hAnsi="Times New Roman" w:cs="Times New Roman"/>
                <w:b/>
                <w:bCs/>
                <w:sz w:val="24"/>
                <w:szCs w:val="24"/>
                <w:lang w:val="uk-UA"/>
              </w:rPr>
              <w:t>1 508 грн, перевиконання на 113</w:t>
            </w:r>
            <w:r w:rsidRPr="002F2BCD">
              <w:rPr>
                <w:rFonts w:ascii="Times New Roman" w:hAnsi="Times New Roman" w:cs="Times New Roman"/>
                <w:b/>
                <w:bCs/>
                <w:sz w:val="24"/>
                <w:szCs w:val="24"/>
                <w:lang w:val="uk-UA"/>
              </w:rPr>
              <w:t>%</w:t>
            </w:r>
          </w:p>
        </w:tc>
      </w:tr>
      <w:tr w:rsidR="00917C10" w:rsidRPr="002F2BCD" w14:paraId="5BE5466C" w14:textId="77777777" w:rsidTr="004A4635">
        <w:trPr>
          <w:trHeight w:val="5802"/>
        </w:trPr>
        <w:tc>
          <w:tcPr>
            <w:tcW w:w="223" w:type="pct"/>
            <w:shd w:val="clear" w:color="auto" w:fill="auto"/>
          </w:tcPr>
          <w:p w14:paraId="6C7561FC" w14:textId="0BB68067" w:rsidR="005C5533" w:rsidRPr="002F2BCD" w:rsidRDefault="00917C10" w:rsidP="00917C10">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617" w:type="pct"/>
            <w:shd w:val="clear" w:color="auto" w:fill="auto"/>
          </w:tcPr>
          <w:p w14:paraId="6E3D0312"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Збільшення кількості здобувачів вищої освіти, які брали участь у програмах міжнародної академічної мобільності (тривалістю не менше 1 місяця, за календарний рік)</w:t>
            </w:r>
          </w:p>
          <w:p w14:paraId="35ABB390" w14:textId="77777777" w:rsidR="005C5533" w:rsidRPr="002F2BCD" w:rsidRDefault="005C5533" w:rsidP="002F2BCD">
            <w:pPr>
              <w:spacing w:after="0" w:line="240" w:lineRule="auto"/>
              <w:rPr>
                <w:rFonts w:ascii="Times New Roman" w:hAnsi="Times New Roman" w:cs="Times New Roman"/>
                <w:sz w:val="24"/>
                <w:szCs w:val="24"/>
                <w:lang w:val="uk-UA"/>
              </w:rPr>
            </w:pPr>
          </w:p>
          <w:p w14:paraId="1714760E"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Частка здобувачів вищої освіти, які брали участь у програмах міжнародної академічної мобільності (тривалістю не менше 1 місяця, за календарний рік), серед загальної кількості здобувачів вищої освіти складає не менше:</w:t>
            </w:r>
          </w:p>
          <w:p w14:paraId="0701A94B"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2% станом на 31</w:t>
            </w:r>
            <w:r w:rsidR="00634029" w:rsidRPr="002F2BCD">
              <w:rPr>
                <w:rFonts w:ascii="Times New Roman" w:hAnsi="Times New Roman" w:cs="Times New Roman"/>
                <w:sz w:val="24"/>
                <w:szCs w:val="24"/>
                <w:lang w:val="uk-UA"/>
              </w:rPr>
              <w:t> </w:t>
            </w:r>
            <w:r w:rsidRPr="002F2BCD">
              <w:rPr>
                <w:rFonts w:ascii="Times New Roman" w:hAnsi="Times New Roman" w:cs="Times New Roman"/>
                <w:sz w:val="24"/>
                <w:szCs w:val="24"/>
                <w:lang w:val="uk-UA"/>
              </w:rPr>
              <w:t>серпня 202</w:t>
            </w:r>
            <w:r w:rsidR="00634029" w:rsidRPr="002F2BCD">
              <w:rPr>
                <w:rFonts w:ascii="Times New Roman" w:hAnsi="Times New Roman" w:cs="Times New Roman"/>
                <w:sz w:val="24"/>
                <w:szCs w:val="24"/>
                <w:lang w:val="uk-UA"/>
              </w:rPr>
              <w:t>2 </w:t>
            </w:r>
            <w:r w:rsidRPr="002F2BCD">
              <w:rPr>
                <w:rFonts w:ascii="Times New Roman" w:hAnsi="Times New Roman" w:cs="Times New Roman"/>
                <w:sz w:val="24"/>
                <w:szCs w:val="24"/>
                <w:lang w:val="uk-UA"/>
              </w:rPr>
              <w:t>р</w:t>
            </w:r>
            <w:r w:rsidR="00634029" w:rsidRPr="002F2BCD">
              <w:rPr>
                <w:rFonts w:ascii="Times New Roman" w:hAnsi="Times New Roman" w:cs="Times New Roman"/>
                <w:sz w:val="24"/>
                <w:szCs w:val="24"/>
                <w:lang w:val="uk-UA"/>
              </w:rPr>
              <w:t>.</w:t>
            </w:r>
          </w:p>
        </w:tc>
        <w:tc>
          <w:tcPr>
            <w:tcW w:w="810" w:type="pct"/>
            <w:shd w:val="clear" w:color="auto" w:fill="auto"/>
          </w:tcPr>
          <w:p w14:paraId="65C84A2E"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01.09.</w:t>
            </w:r>
            <w:r w:rsidR="000C4EA1" w:rsidRPr="002F2BCD">
              <w:rPr>
                <w:rFonts w:ascii="Times New Roman" w:hAnsi="Times New Roman" w:cs="Times New Roman"/>
                <w:sz w:val="24"/>
                <w:szCs w:val="24"/>
                <w:lang w:val="uk-UA"/>
              </w:rPr>
              <w:t>2022</w:t>
            </w:r>
          </w:p>
        </w:tc>
        <w:tc>
          <w:tcPr>
            <w:tcW w:w="1128" w:type="pct"/>
            <w:shd w:val="clear" w:color="auto" w:fill="auto"/>
          </w:tcPr>
          <w:p w14:paraId="4FD2BFCB"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Аналіз офіційної звітності закладу вищої освіти, підтвердження про участь у програмах міжнародної академічної мобільності,  сер</w:t>
            </w:r>
            <w:r w:rsidR="00634029" w:rsidRPr="002F2BCD">
              <w:rPr>
                <w:rFonts w:ascii="Times New Roman" w:hAnsi="Times New Roman" w:cs="Times New Roman"/>
                <w:sz w:val="24"/>
                <w:szCs w:val="24"/>
                <w:lang w:val="uk-UA"/>
              </w:rPr>
              <w:t>тифікати проходження стажування</w:t>
            </w:r>
          </w:p>
          <w:p w14:paraId="423E2AE8" w14:textId="77777777" w:rsidR="005C5533" w:rsidRPr="002F2BCD" w:rsidRDefault="005C5533" w:rsidP="002F2BCD">
            <w:pPr>
              <w:spacing w:after="0" w:line="240" w:lineRule="auto"/>
              <w:rPr>
                <w:rFonts w:ascii="Times New Roman" w:hAnsi="Times New Roman" w:cs="Times New Roman"/>
                <w:sz w:val="24"/>
                <w:szCs w:val="24"/>
                <w:lang w:val="uk-UA"/>
              </w:rPr>
            </w:pPr>
          </w:p>
          <w:p w14:paraId="6600EDAE" w14:textId="77777777" w:rsidR="005C5533" w:rsidRPr="002F2BCD" w:rsidRDefault="005C5533" w:rsidP="002F2BCD">
            <w:pPr>
              <w:spacing w:after="0" w:line="240" w:lineRule="auto"/>
              <w:rPr>
                <w:rFonts w:ascii="Times New Roman" w:hAnsi="Times New Roman" w:cs="Times New Roman"/>
                <w:sz w:val="24"/>
                <w:szCs w:val="24"/>
                <w:lang w:val="uk-UA"/>
              </w:rPr>
            </w:pPr>
            <w:r w:rsidRPr="002F2BCD">
              <w:rPr>
                <w:rFonts w:ascii="Times New Roman" w:hAnsi="Times New Roman" w:cs="Times New Roman"/>
                <w:sz w:val="24"/>
                <w:szCs w:val="24"/>
                <w:lang w:val="uk-UA"/>
              </w:rPr>
              <w:t>Критерій оцінювання: визначені цільові показники досягнуто за підсумками відповідного року</w:t>
            </w:r>
          </w:p>
        </w:tc>
        <w:tc>
          <w:tcPr>
            <w:tcW w:w="1223" w:type="pct"/>
          </w:tcPr>
          <w:p w14:paraId="4CAB1F86" w14:textId="77777777" w:rsidR="005C5533" w:rsidRPr="00917C10" w:rsidRDefault="005C5533" w:rsidP="00917C10">
            <w:pPr>
              <w:spacing w:after="0" w:line="240" w:lineRule="auto"/>
              <w:ind w:firstLine="35"/>
              <w:rPr>
                <w:rFonts w:ascii="Times New Roman" w:hAnsi="Times New Roman" w:cs="Times New Roman"/>
                <w:b/>
                <w:bCs/>
                <w:sz w:val="24"/>
                <w:szCs w:val="24"/>
                <w:lang w:val="uk-UA"/>
              </w:rPr>
            </w:pPr>
            <w:r w:rsidRPr="00917C10">
              <w:rPr>
                <w:rFonts w:ascii="Times New Roman" w:hAnsi="Times New Roman" w:cs="Times New Roman"/>
                <w:b/>
                <w:bCs/>
                <w:sz w:val="24"/>
                <w:szCs w:val="24"/>
                <w:lang w:val="uk-UA"/>
              </w:rPr>
              <w:t>Кількість наявних сертифікатів про очну та дистанційну мобільність – 194</w:t>
            </w:r>
            <w:r w:rsidR="00634029"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із 7033</w:t>
            </w:r>
            <w:r w:rsidR="00634029" w:rsidRPr="00917C10">
              <w:rPr>
                <w:rFonts w:ascii="Times New Roman" w:hAnsi="Times New Roman" w:cs="Times New Roman"/>
                <w:b/>
                <w:bCs/>
                <w:sz w:val="24"/>
                <w:szCs w:val="24"/>
                <w:lang w:val="uk-UA"/>
              </w:rPr>
              <w:t> </w:t>
            </w:r>
            <w:r w:rsidRPr="00917C10">
              <w:rPr>
                <w:rFonts w:ascii="Times New Roman" w:hAnsi="Times New Roman" w:cs="Times New Roman"/>
                <w:b/>
                <w:bCs/>
                <w:sz w:val="24"/>
                <w:szCs w:val="24"/>
                <w:lang w:val="uk-UA"/>
              </w:rPr>
              <w:t>студентів та аспірантів. Це становить 2,76%. Що перевищує показник на 38%</w:t>
            </w:r>
          </w:p>
        </w:tc>
      </w:tr>
    </w:tbl>
    <w:p w14:paraId="3717C0B0" w14:textId="1E065F79" w:rsidR="00E618A1" w:rsidRDefault="00E618A1" w:rsidP="009F472C">
      <w:pPr>
        <w:spacing w:line="240" w:lineRule="auto"/>
        <w:ind w:firstLine="567"/>
        <w:jc w:val="center"/>
        <w:rPr>
          <w:rFonts w:asciiTheme="majorBidi" w:hAnsiTheme="majorBidi" w:cstheme="majorBidi"/>
          <w:i/>
          <w:iCs/>
          <w:sz w:val="28"/>
          <w:szCs w:val="28"/>
          <w:lang w:val="uk-UA"/>
        </w:rPr>
      </w:pPr>
    </w:p>
    <w:p w14:paraId="758957D5" w14:textId="30FB6D08" w:rsidR="004A4635" w:rsidRDefault="004A4635" w:rsidP="009F472C">
      <w:pPr>
        <w:spacing w:line="240" w:lineRule="auto"/>
        <w:ind w:firstLine="567"/>
        <w:jc w:val="center"/>
        <w:rPr>
          <w:rFonts w:asciiTheme="majorBidi" w:hAnsiTheme="majorBidi" w:cstheme="majorBidi"/>
          <w:i/>
          <w:iCs/>
          <w:sz w:val="28"/>
          <w:szCs w:val="28"/>
          <w:lang w:val="uk-UA"/>
        </w:rPr>
      </w:pPr>
    </w:p>
    <w:p w14:paraId="3892A00D" w14:textId="6C12EBE3" w:rsidR="004A4635" w:rsidRDefault="004A4635" w:rsidP="009F472C">
      <w:pPr>
        <w:spacing w:line="240" w:lineRule="auto"/>
        <w:ind w:firstLine="567"/>
        <w:jc w:val="center"/>
        <w:rPr>
          <w:rFonts w:asciiTheme="majorBidi" w:hAnsiTheme="majorBidi" w:cstheme="majorBidi"/>
          <w:i/>
          <w:iCs/>
          <w:sz w:val="28"/>
          <w:szCs w:val="28"/>
          <w:lang w:val="uk-UA"/>
        </w:rPr>
      </w:pPr>
    </w:p>
    <w:p w14:paraId="2CF04326" w14:textId="77777777" w:rsidR="004A4635" w:rsidRDefault="004A4635" w:rsidP="009F472C">
      <w:pPr>
        <w:spacing w:line="240" w:lineRule="auto"/>
        <w:ind w:firstLine="567"/>
        <w:jc w:val="center"/>
        <w:rPr>
          <w:rFonts w:asciiTheme="majorBidi" w:hAnsiTheme="majorBidi" w:cstheme="majorBidi"/>
          <w:i/>
          <w:iCs/>
          <w:sz w:val="28"/>
          <w:szCs w:val="28"/>
          <w:lang w:val="uk-UA"/>
        </w:rPr>
      </w:pPr>
    </w:p>
    <w:p w14:paraId="6C5006CB" w14:textId="77777777" w:rsidR="006A3D23" w:rsidRPr="006A3D23" w:rsidRDefault="006A3D23" w:rsidP="009F472C">
      <w:pPr>
        <w:spacing w:line="240" w:lineRule="auto"/>
        <w:ind w:firstLine="567"/>
        <w:jc w:val="right"/>
        <w:rPr>
          <w:rFonts w:asciiTheme="majorBidi" w:hAnsiTheme="majorBidi" w:cstheme="majorBidi"/>
          <w:i/>
          <w:iCs/>
          <w:sz w:val="28"/>
          <w:szCs w:val="28"/>
          <w:lang w:val="uk-UA"/>
        </w:rPr>
      </w:pPr>
      <w:r>
        <w:rPr>
          <w:rFonts w:asciiTheme="majorBidi" w:hAnsiTheme="majorBidi" w:cstheme="majorBidi"/>
          <w:i/>
          <w:iCs/>
          <w:sz w:val="28"/>
          <w:szCs w:val="28"/>
          <w:lang w:val="uk-UA"/>
        </w:rPr>
        <w:t>Таблиця 1.2</w:t>
      </w:r>
    </w:p>
    <w:p w14:paraId="552183C5" w14:textId="77777777" w:rsidR="005C5533" w:rsidRPr="006A3D23" w:rsidRDefault="005C5533" w:rsidP="009F472C">
      <w:pPr>
        <w:spacing w:line="240" w:lineRule="auto"/>
        <w:ind w:firstLine="567"/>
        <w:jc w:val="center"/>
        <w:rPr>
          <w:rFonts w:asciiTheme="majorBidi" w:hAnsiTheme="majorBidi" w:cstheme="majorBidi"/>
          <w:i/>
          <w:iCs/>
          <w:sz w:val="28"/>
          <w:szCs w:val="28"/>
          <w:lang w:val="uk-UA"/>
        </w:rPr>
      </w:pPr>
      <w:r w:rsidRPr="006A3D23">
        <w:rPr>
          <w:rFonts w:asciiTheme="majorBidi" w:hAnsiTheme="majorBidi" w:cstheme="majorBidi"/>
          <w:b/>
          <w:bCs/>
          <w:i/>
          <w:iCs/>
          <w:sz w:val="28"/>
          <w:szCs w:val="28"/>
          <w:lang w:val="uk-UA"/>
        </w:rPr>
        <w:t>Виконання</w:t>
      </w:r>
      <w:r w:rsidRPr="006A3D23">
        <w:rPr>
          <w:rFonts w:asciiTheme="majorBidi" w:hAnsiTheme="majorBidi" w:cstheme="majorBidi"/>
          <w:b/>
          <w:bCs/>
          <w:i/>
          <w:iCs/>
          <w:sz w:val="28"/>
          <w:szCs w:val="28"/>
        </w:rPr>
        <w:t xml:space="preserve"> </w:t>
      </w:r>
      <w:r w:rsidRPr="006A3D23">
        <w:rPr>
          <w:rFonts w:asciiTheme="majorBidi" w:hAnsiTheme="majorBidi" w:cstheme="majorBidi"/>
          <w:b/>
          <w:bCs/>
          <w:i/>
          <w:iCs/>
          <w:sz w:val="28"/>
          <w:szCs w:val="28"/>
          <w:lang w:val="uk-UA"/>
        </w:rPr>
        <w:t>цільових показників діяльності ДНУ. Збільшення частки аудиторних годин, протягом яких викладання дисциплін здійснюється англійською мовою на ІІІ</w:t>
      </w:r>
      <w:r w:rsidR="00634029" w:rsidRPr="006A3D23">
        <w:rPr>
          <w:rFonts w:asciiTheme="majorBidi" w:hAnsiTheme="majorBidi" w:cstheme="majorBidi"/>
          <w:b/>
          <w:bCs/>
          <w:i/>
          <w:iCs/>
          <w:sz w:val="28"/>
          <w:szCs w:val="28"/>
          <w:lang w:val="uk-UA"/>
        </w:rPr>
        <w:t> </w:t>
      </w:r>
      <w:r w:rsidRPr="006A3D23">
        <w:rPr>
          <w:rFonts w:asciiTheme="majorBidi" w:hAnsiTheme="majorBidi" w:cstheme="majorBidi"/>
          <w:b/>
          <w:bCs/>
          <w:i/>
          <w:iCs/>
          <w:sz w:val="28"/>
          <w:szCs w:val="28"/>
          <w:lang w:val="uk-UA"/>
        </w:rPr>
        <w:t>рівні вищої освіти</w:t>
      </w:r>
    </w:p>
    <w:p w14:paraId="01C8F74F" w14:textId="77777777" w:rsidR="005C5533" w:rsidRPr="00203E3E" w:rsidRDefault="005C5533" w:rsidP="00F56945">
      <w:pPr>
        <w:spacing w:line="240" w:lineRule="auto"/>
        <w:ind w:hanging="142"/>
        <w:jc w:val="center"/>
        <w:rPr>
          <w:rFonts w:asciiTheme="majorBidi" w:hAnsiTheme="majorBidi" w:cstheme="majorBidi"/>
          <w:sz w:val="28"/>
          <w:szCs w:val="28"/>
          <w:lang w:val="uk-UA"/>
        </w:rPr>
      </w:pPr>
      <w:r w:rsidRPr="00203E3E">
        <w:rPr>
          <w:rFonts w:asciiTheme="majorBidi" w:hAnsiTheme="majorBidi" w:cstheme="majorBidi"/>
          <w:noProof/>
          <w:sz w:val="28"/>
          <w:szCs w:val="28"/>
          <w:lang w:eastAsia="ru-RU" w:bidi="he-IL"/>
        </w:rPr>
        <w:drawing>
          <wp:inline distT="0" distB="0" distL="0" distR="0" wp14:anchorId="374F31C7" wp14:editId="59D86A8B">
            <wp:extent cx="6125845" cy="2128477"/>
            <wp:effectExtent l="0" t="0" r="0" b="0"/>
            <wp:docPr id="1" name="table" descr="Изображение выглядит как текст&#10;&#10;Автоматически созданное описание">
              <a:extLst xmlns:a="http://schemas.openxmlformats.org/drawingml/2006/main">
                <a:ext uri="{FF2B5EF4-FFF2-40B4-BE49-F238E27FC236}">
                  <a16:creationId xmlns:a16="http://schemas.microsoft.com/office/drawing/2014/main" id="{AA380A5E-4EFE-939B-C629-6CCF1F15C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descr="Изображение выглядит как текст&#10;&#10;Автоматически созданное описание">
                      <a:extLst>
                        <a:ext uri="{FF2B5EF4-FFF2-40B4-BE49-F238E27FC236}">
                          <a16:creationId xmlns:a16="http://schemas.microsoft.com/office/drawing/2014/main" id="{AA380A5E-4EFE-939B-C629-6CCF1F15C90F}"/>
                        </a:ext>
                      </a:extLst>
                    </pic:cNvPr>
                    <pic:cNvPicPr>
                      <a:picLocks noChangeAspect="1"/>
                    </pic:cNvPicPr>
                  </pic:nvPicPr>
                  <pic:blipFill>
                    <a:blip r:embed="rId8"/>
                    <a:stretch>
                      <a:fillRect/>
                    </a:stretch>
                  </pic:blipFill>
                  <pic:spPr>
                    <a:xfrm>
                      <a:off x="0" y="0"/>
                      <a:ext cx="6174123" cy="2145252"/>
                    </a:xfrm>
                    <a:prstGeom prst="rect">
                      <a:avLst/>
                    </a:prstGeom>
                  </pic:spPr>
                </pic:pic>
              </a:graphicData>
            </a:graphic>
          </wp:inline>
        </w:drawing>
      </w:r>
    </w:p>
    <w:p w14:paraId="29D89F23" w14:textId="50DD6E84" w:rsidR="00B678E5" w:rsidRPr="00E4578C" w:rsidRDefault="00B678E5" w:rsidP="009F472C">
      <w:pPr>
        <w:tabs>
          <w:tab w:val="left" w:pos="1371"/>
        </w:tabs>
        <w:spacing w:after="0" w:line="240" w:lineRule="auto"/>
        <w:ind w:firstLine="567"/>
        <w:jc w:val="right"/>
        <w:rPr>
          <w:rFonts w:ascii="Times New Roman" w:hAnsi="Times New Roman" w:cs="Times New Roman"/>
          <w:i/>
          <w:sz w:val="28"/>
          <w:szCs w:val="28"/>
          <w:lang w:val="uk-UA" w:eastAsia="ru-RU"/>
        </w:rPr>
      </w:pPr>
      <w:r w:rsidRPr="00E4578C">
        <w:rPr>
          <w:rFonts w:ascii="Times New Roman" w:hAnsi="Times New Roman" w:cs="Times New Roman"/>
          <w:i/>
          <w:sz w:val="28"/>
          <w:szCs w:val="28"/>
          <w:lang w:val="uk-UA" w:eastAsia="ru-RU"/>
        </w:rPr>
        <w:t xml:space="preserve">Таблиця </w:t>
      </w:r>
      <w:r>
        <w:rPr>
          <w:rFonts w:ascii="Times New Roman" w:hAnsi="Times New Roman" w:cs="Times New Roman"/>
          <w:i/>
          <w:sz w:val="28"/>
          <w:szCs w:val="28"/>
          <w:lang w:val="uk-UA" w:eastAsia="ru-RU"/>
        </w:rPr>
        <w:t>1</w:t>
      </w:r>
      <w:r w:rsidRPr="00E4578C">
        <w:rPr>
          <w:rFonts w:ascii="Times New Roman" w:hAnsi="Times New Roman" w:cs="Times New Roman"/>
          <w:i/>
          <w:sz w:val="28"/>
          <w:szCs w:val="28"/>
          <w:lang w:val="uk-UA" w:eastAsia="ru-RU"/>
        </w:rPr>
        <w:t>.</w:t>
      </w:r>
      <w:r w:rsidR="006A3D23">
        <w:rPr>
          <w:rFonts w:ascii="Times New Roman" w:hAnsi="Times New Roman" w:cs="Times New Roman"/>
          <w:i/>
          <w:sz w:val="28"/>
          <w:szCs w:val="28"/>
          <w:lang w:val="uk-UA" w:eastAsia="ru-RU"/>
        </w:rPr>
        <w:t>3</w:t>
      </w:r>
    </w:p>
    <w:p w14:paraId="765DC8BE" w14:textId="77777777" w:rsidR="00B678E5" w:rsidRPr="006A3D23" w:rsidRDefault="00B678E5" w:rsidP="009F472C">
      <w:pPr>
        <w:spacing w:line="240" w:lineRule="auto"/>
        <w:ind w:firstLine="567"/>
        <w:jc w:val="center"/>
        <w:rPr>
          <w:rFonts w:asciiTheme="majorBidi" w:hAnsiTheme="majorBidi" w:cstheme="majorBidi"/>
          <w:b/>
          <w:bCs/>
          <w:i/>
          <w:iCs/>
          <w:sz w:val="28"/>
          <w:szCs w:val="28"/>
          <w:lang w:val="uk-UA"/>
        </w:rPr>
      </w:pPr>
    </w:p>
    <w:p w14:paraId="06EB28B9" w14:textId="77777777" w:rsidR="005C5533" w:rsidRPr="006A3D23" w:rsidRDefault="005C5533" w:rsidP="009F472C">
      <w:pPr>
        <w:spacing w:line="240" w:lineRule="auto"/>
        <w:ind w:firstLine="567"/>
        <w:jc w:val="center"/>
        <w:rPr>
          <w:rFonts w:asciiTheme="majorBidi" w:hAnsiTheme="majorBidi" w:cstheme="majorBidi"/>
          <w:i/>
          <w:iCs/>
          <w:sz w:val="28"/>
          <w:szCs w:val="28"/>
          <w:lang w:val="uk-UA"/>
        </w:rPr>
      </w:pPr>
      <w:r w:rsidRPr="006A3D23">
        <w:rPr>
          <w:rFonts w:asciiTheme="majorBidi" w:hAnsiTheme="majorBidi" w:cstheme="majorBidi"/>
          <w:b/>
          <w:bCs/>
          <w:i/>
          <w:iCs/>
          <w:sz w:val="28"/>
          <w:szCs w:val="28"/>
          <w:lang w:val="uk-UA"/>
        </w:rPr>
        <w:t>Виконання цільових показників діяльності ДНУ з міжнародної академічної мобільності</w:t>
      </w:r>
    </w:p>
    <w:tbl>
      <w:tblPr>
        <w:tblStyle w:val="a6"/>
        <w:tblW w:w="10490" w:type="dxa"/>
        <w:tblInd w:w="-743" w:type="dxa"/>
        <w:tblLook w:val="04A0" w:firstRow="1" w:lastRow="0" w:firstColumn="1" w:lastColumn="0" w:noHBand="0" w:noVBand="1"/>
      </w:tblPr>
      <w:tblGrid>
        <w:gridCol w:w="1916"/>
        <w:gridCol w:w="2308"/>
        <w:gridCol w:w="2547"/>
        <w:gridCol w:w="1929"/>
        <w:gridCol w:w="1790"/>
      </w:tblGrid>
      <w:tr w:rsidR="005C5533" w:rsidRPr="00B678E5" w14:paraId="0E770A9C" w14:textId="77777777" w:rsidTr="006413A6">
        <w:trPr>
          <w:trHeight w:val="2001"/>
        </w:trPr>
        <w:tc>
          <w:tcPr>
            <w:tcW w:w="1916" w:type="dxa"/>
            <w:vMerge w:val="restart"/>
            <w:hideMark/>
          </w:tcPr>
          <w:p w14:paraId="0685F2E3" w14:textId="77777777" w:rsidR="005C5533" w:rsidRPr="006413A6" w:rsidRDefault="005C5533" w:rsidP="006413A6">
            <w:pPr>
              <w:ind w:hanging="101"/>
              <w:jc w:val="center"/>
              <w:rPr>
                <w:rFonts w:asciiTheme="majorBidi" w:hAnsiTheme="majorBidi" w:cstheme="majorBidi"/>
                <w:sz w:val="24"/>
                <w:szCs w:val="24"/>
              </w:rPr>
            </w:pPr>
            <w:r w:rsidRPr="006413A6">
              <w:rPr>
                <w:rFonts w:asciiTheme="majorBidi" w:hAnsiTheme="majorBidi" w:cstheme="majorBidi"/>
                <w:sz w:val="24"/>
                <w:szCs w:val="24"/>
                <w:lang w:val="uk-UA"/>
              </w:rPr>
              <w:t>Показник</w:t>
            </w:r>
          </w:p>
        </w:tc>
        <w:tc>
          <w:tcPr>
            <w:tcW w:w="2308" w:type="dxa"/>
            <w:hideMark/>
          </w:tcPr>
          <w:p w14:paraId="5BC3B259" w14:textId="77777777" w:rsidR="005C5533" w:rsidRPr="006413A6" w:rsidRDefault="005C5533" w:rsidP="006413A6">
            <w:pPr>
              <w:ind w:hanging="101"/>
              <w:rPr>
                <w:rFonts w:asciiTheme="majorBidi" w:hAnsiTheme="majorBidi" w:cstheme="majorBidi"/>
                <w:sz w:val="24"/>
                <w:szCs w:val="24"/>
              </w:rPr>
            </w:pPr>
            <w:r w:rsidRPr="006413A6">
              <w:rPr>
                <w:rFonts w:asciiTheme="majorBidi" w:hAnsiTheme="majorBidi" w:cstheme="majorBidi"/>
                <w:sz w:val="24"/>
                <w:szCs w:val="24"/>
                <w:lang w:val="uk-UA"/>
              </w:rPr>
              <w:t>Кі</w:t>
            </w:r>
            <w:r w:rsidR="00B678E5" w:rsidRPr="006413A6">
              <w:rPr>
                <w:rFonts w:asciiTheme="majorBidi" w:hAnsiTheme="majorBidi" w:cstheme="majorBidi"/>
                <w:sz w:val="24"/>
                <w:szCs w:val="24"/>
                <w:lang w:val="uk-UA"/>
              </w:rPr>
              <w:t>лькість студентів і аспірантів*</w:t>
            </w:r>
          </w:p>
        </w:tc>
        <w:tc>
          <w:tcPr>
            <w:tcW w:w="2547" w:type="dxa"/>
            <w:hideMark/>
          </w:tcPr>
          <w:p w14:paraId="7D9DEFE6" w14:textId="77777777" w:rsidR="005C5533" w:rsidRPr="006413A6" w:rsidRDefault="005C5533" w:rsidP="006413A6">
            <w:pPr>
              <w:ind w:hanging="101"/>
              <w:rPr>
                <w:rFonts w:asciiTheme="majorBidi" w:hAnsiTheme="majorBidi" w:cstheme="majorBidi"/>
                <w:sz w:val="24"/>
                <w:szCs w:val="24"/>
              </w:rPr>
            </w:pPr>
            <w:r w:rsidRPr="006413A6">
              <w:rPr>
                <w:rFonts w:asciiTheme="majorBidi" w:hAnsiTheme="majorBidi" w:cstheme="majorBidi"/>
                <w:sz w:val="24"/>
                <w:szCs w:val="24"/>
                <w:lang w:val="uk-UA"/>
              </w:rPr>
              <w:t>Заплановано:</w:t>
            </w:r>
          </w:p>
          <w:p w14:paraId="2F093627" w14:textId="77777777" w:rsidR="005C5533" w:rsidRPr="006413A6" w:rsidRDefault="005C5533" w:rsidP="006413A6">
            <w:pPr>
              <w:ind w:hanging="101"/>
              <w:rPr>
                <w:rFonts w:asciiTheme="majorBidi" w:hAnsiTheme="majorBidi" w:cstheme="majorBidi"/>
                <w:sz w:val="24"/>
                <w:szCs w:val="24"/>
              </w:rPr>
            </w:pPr>
            <w:r w:rsidRPr="006413A6">
              <w:rPr>
                <w:rFonts w:asciiTheme="majorBidi" w:hAnsiTheme="majorBidi" w:cstheme="majorBidi"/>
                <w:sz w:val="24"/>
                <w:szCs w:val="24"/>
                <w:lang w:val="uk-UA"/>
              </w:rPr>
              <w:t>3% від загальної кількості, що мають долучитися до мобільності</w:t>
            </w:r>
          </w:p>
        </w:tc>
        <w:tc>
          <w:tcPr>
            <w:tcW w:w="1929" w:type="dxa"/>
            <w:hideMark/>
          </w:tcPr>
          <w:p w14:paraId="0F6F49B7" w14:textId="77777777" w:rsidR="005C5533" w:rsidRPr="006413A6" w:rsidRDefault="005C5533" w:rsidP="006413A6">
            <w:pPr>
              <w:rPr>
                <w:rFonts w:asciiTheme="majorBidi" w:hAnsiTheme="majorBidi" w:cstheme="majorBidi"/>
                <w:sz w:val="24"/>
                <w:szCs w:val="24"/>
              </w:rPr>
            </w:pPr>
            <w:r w:rsidRPr="006413A6">
              <w:rPr>
                <w:rFonts w:asciiTheme="majorBidi" w:hAnsiTheme="majorBidi" w:cstheme="majorBidi"/>
                <w:sz w:val="24"/>
                <w:szCs w:val="24"/>
                <w:lang w:val="uk-UA"/>
              </w:rPr>
              <w:t>Кількість НПП і НП*</w:t>
            </w:r>
          </w:p>
        </w:tc>
        <w:tc>
          <w:tcPr>
            <w:tcW w:w="1790" w:type="dxa"/>
            <w:hideMark/>
          </w:tcPr>
          <w:p w14:paraId="3B6BB943" w14:textId="77777777" w:rsidR="005C5533" w:rsidRPr="006413A6" w:rsidRDefault="005C5533" w:rsidP="006413A6">
            <w:pPr>
              <w:rPr>
                <w:rFonts w:asciiTheme="majorBidi" w:hAnsiTheme="majorBidi" w:cstheme="majorBidi"/>
                <w:sz w:val="24"/>
                <w:szCs w:val="24"/>
              </w:rPr>
            </w:pPr>
            <w:r w:rsidRPr="006413A6">
              <w:rPr>
                <w:rFonts w:asciiTheme="majorBidi" w:hAnsiTheme="majorBidi" w:cstheme="majorBidi"/>
                <w:sz w:val="24"/>
                <w:szCs w:val="24"/>
                <w:lang w:val="uk-UA"/>
              </w:rPr>
              <w:t>Заплановано:</w:t>
            </w:r>
          </w:p>
          <w:p w14:paraId="2EAF19A1" w14:textId="77777777" w:rsidR="005C5533" w:rsidRPr="006413A6" w:rsidRDefault="005C5533" w:rsidP="006413A6">
            <w:pPr>
              <w:rPr>
                <w:rFonts w:asciiTheme="majorBidi" w:hAnsiTheme="majorBidi" w:cstheme="majorBidi"/>
                <w:sz w:val="24"/>
                <w:szCs w:val="24"/>
              </w:rPr>
            </w:pPr>
            <w:r w:rsidRPr="006413A6">
              <w:rPr>
                <w:rFonts w:asciiTheme="majorBidi" w:hAnsiTheme="majorBidi" w:cstheme="majorBidi"/>
                <w:sz w:val="24"/>
                <w:szCs w:val="24"/>
                <w:lang w:val="uk-UA"/>
              </w:rPr>
              <w:t>8% від загальної кількості, що мають долучитися до мобільності</w:t>
            </w:r>
          </w:p>
        </w:tc>
      </w:tr>
      <w:tr w:rsidR="005C5533" w:rsidRPr="00B678E5" w14:paraId="6E707DB7" w14:textId="77777777" w:rsidTr="006413A6">
        <w:trPr>
          <w:trHeight w:val="403"/>
        </w:trPr>
        <w:tc>
          <w:tcPr>
            <w:tcW w:w="0" w:type="auto"/>
            <w:vMerge/>
            <w:hideMark/>
          </w:tcPr>
          <w:p w14:paraId="07DEC357" w14:textId="77777777" w:rsidR="005C5533" w:rsidRPr="006413A6" w:rsidRDefault="005C5533" w:rsidP="006413A6">
            <w:pPr>
              <w:ind w:hanging="101"/>
              <w:jc w:val="center"/>
              <w:rPr>
                <w:rFonts w:asciiTheme="majorBidi" w:hAnsiTheme="majorBidi" w:cstheme="majorBidi"/>
                <w:sz w:val="24"/>
                <w:szCs w:val="24"/>
              </w:rPr>
            </w:pPr>
          </w:p>
        </w:tc>
        <w:tc>
          <w:tcPr>
            <w:tcW w:w="2308" w:type="dxa"/>
            <w:hideMark/>
          </w:tcPr>
          <w:p w14:paraId="07F88AB8" w14:textId="77777777" w:rsidR="005C5533" w:rsidRPr="006413A6" w:rsidRDefault="005C5533" w:rsidP="006413A6">
            <w:pPr>
              <w:ind w:hanging="101"/>
              <w:jc w:val="center"/>
              <w:rPr>
                <w:rFonts w:asciiTheme="majorBidi" w:hAnsiTheme="majorBidi" w:cstheme="majorBidi"/>
                <w:sz w:val="24"/>
                <w:szCs w:val="24"/>
              </w:rPr>
            </w:pPr>
            <w:r w:rsidRPr="006413A6">
              <w:rPr>
                <w:rFonts w:asciiTheme="majorBidi" w:hAnsiTheme="majorBidi" w:cstheme="majorBidi"/>
                <w:sz w:val="24"/>
                <w:szCs w:val="24"/>
                <w:lang w:val="uk-UA"/>
              </w:rPr>
              <w:t>7033</w:t>
            </w:r>
          </w:p>
        </w:tc>
        <w:tc>
          <w:tcPr>
            <w:tcW w:w="2547" w:type="dxa"/>
            <w:hideMark/>
          </w:tcPr>
          <w:p w14:paraId="64EE6B77" w14:textId="77777777" w:rsidR="005C5533" w:rsidRPr="006413A6" w:rsidRDefault="005C5533" w:rsidP="006413A6">
            <w:pPr>
              <w:ind w:hanging="101"/>
              <w:jc w:val="center"/>
              <w:rPr>
                <w:rFonts w:asciiTheme="majorBidi" w:hAnsiTheme="majorBidi" w:cstheme="majorBidi"/>
                <w:sz w:val="24"/>
                <w:szCs w:val="24"/>
              </w:rPr>
            </w:pPr>
            <w:r w:rsidRPr="006413A6">
              <w:rPr>
                <w:rFonts w:asciiTheme="majorBidi" w:hAnsiTheme="majorBidi" w:cstheme="majorBidi"/>
                <w:sz w:val="24"/>
                <w:szCs w:val="24"/>
                <w:lang w:val="uk-UA"/>
              </w:rPr>
              <w:t>141</w:t>
            </w:r>
          </w:p>
        </w:tc>
        <w:tc>
          <w:tcPr>
            <w:tcW w:w="1929" w:type="dxa"/>
            <w:hideMark/>
          </w:tcPr>
          <w:p w14:paraId="299D9E08" w14:textId="77777777" w:rsidR="005C5533" w:rsidRPr="006413A6" w:rsidRDefault="005C5533" w:rsidP="006413A6">
            <w:pPr>
              <w:ind w:firstLine="567"/>
              <w:jc w:val="center"/>
              <w:rPr>
                <w:rFonts w:asciiTheme="majorBidi" w:hAnsiTheme="majorBidi" w:cstheme="majorBidi"/>
                <w:sz w:val="24"/>
                <w:szCs w:val="24"/>
              </w:rPr>
            </w:pPr>
            <w:r w:rsidRPr="006413A6">
              <w:rPr>
                <w:rFonts w:asciiTheme="majorBidi" w:hAnsiTheme="majorBidi" w:cstheme="majorBidi"/>
                <w:sz w:val="24"/>
                <w:szCs w:val="24"/>
                <w:lang w:val="uk-UA"/>
              </w:rPr>
              <w:t>865</w:t>
            </w:r>
          </w:p>
        </w:tc>
        <w:tc>
          <w:tcPr>
            <w:tcW w:w="1790" w:type="dxa"/>
            <w:hideMark/>
          </w:tcPr>
          <w:p w14:paraId="1EC45EAB" w14:textId="77777777" w:rsidR="005C5533" w:rsidRPr="006413A6" w:rsidRDefault="005C5533" w:rsidP="006413A6">
            <w:pPr>
              <w:ind w:firstLine="567"/>
              <w:jc w:val="center"/>
              <w:rPr>
                <w:rFonts w:asciiTheme="majorBidi" w:hAnsiTheme="majorBidi" w:cstheme="majorBidi"/>
                <w:sz w:val="24"/>
                <w:szCs w:val="24"/>
              </w:rPr>
            </w:pPr>
            <w:r w:rsidRPr="006413A6">
              <w:rPr>
                <w:rFonts w:asciiTheme="majorBidi" w:hAnsiTheme="majorBidi" w:cstheme="majorBidi"/>
                <w:sz w:val="24"/>
                <w:szCs w:val="24"/>
                <w:lang w:val="uk-UA"/>
              </w:rPr>
              <w:t>69</w:t>
            </w:r>
          </w:p>
        </w:tc>
      </w:tr>
      <w:tr w:rsidR="005C5533" w:rsidRPr="00B678E5" w14:paraId="59C3F204" w14:textId="77777777" w:rsidTr="006413A6">
        <w:trPr>
          <w:trHeight w:val="1695"/>
        </w:trPr>
        <w:tc>
          <w:tcPr>
            <w:tcW w:w="1916" w:type="dxa"/>
            <w:hideMark/>
          </w:tcPr>
          <w:p w14:paraId="6C93CD23" w14:textId="77777777" w:rsidR="005C5533" w:rsidRPr="006413A6" w:rsidRDefault="005C5533" w:rsidP="006413A6">
            <w:pPr>
              <w:ind w:hanging="101"/>
              <w:jc w:val="center"/>
              <w:rPr>
                <w:rFonts w:asciiTheme="majorBidi" w:hAnsiTheme="majorBidi" w:cstheme="majorBidi"/>
                <w:sz w:val="24"/>
                <w:szCs w:val="24"/>
              </w:rPr>
            </w:pPr>
            <w:r w:rsidRPr="006413A6">
              <w:rPr>
                <w:rFonts w:asciiTheme="majorBidi" w:hAnsiTheme="majorBidi" w:cstheme="majorBidi"/>
                <w:sz w:val="24"/>
                <w:szCs w:val="24"/>
                <w:lang w:val="uk-UA"/>
              </w:rPr>
              <w:t>Кількість наявних сертифікатів про очну та дистанційну мобільність</w:t>
            </w:r>
          </w:p>
        </w:tc>
        <w:tc>
          <w:tcPr>
            <w:tcW w:w="4855" w:type="dxa"/>
            <w:gridSpan w:val="2"/>
            <w:hideMark/>
          </w:tcPr>
          <w:p w14:paraId="7D31BB10" w14:textId="77777777" w:rsidR="005C5533" w:rsidRPr="006413A6" w:rsidRDefault="005C5533" w:rsidP="006413A6">
            <w:pPr>
              <w:ind w:hanging="101"/>
              <w:jc w:val="center"/>
              <w:rPr>
                <w:rFonts w:asciiTheme="majorBidi" w:hAnsiTheme="majorBidi" w:cstheme="majorBidi"/>
                <w:sz w:val="24"/>
                <w:szCs w:val="24"/>
              </w:rPr>
            </w:pPr>
            <w:r w:rsidRPr="006413A6">
              <w:rPr>
                <w:rFonts w:asciiTheme="majorBidi" w:hAnsiTheme="majorBidi" w:cstheme="majorBidi"/>
                <w:sz w:val="24"/>
                <w:szCs w:val="24"/>
                <w:lang w:val="uk-UA"/>
              </w:rPr>
              <w:t>194,</w:t>
            </w:r>
          </w:p>
          <w:p w14:paraId="77E23EAF" w14:textId="77777777" w:rsidR="005C5533" w:rsidRPr="006413A6" w:rsidRDefault="005C5533" w:rsidP="006413A6">
            <w:pPr>
              <w:ind w:hanging="101"/>
              <w:jc w:val="center"/>
              <w:rPr>
                <w:rFonts w:asciiTheme="majorBidi" w:hAnsiTheme="majorBidi" w:cstheme="majorBidi"/>
                <w:sz w:val="24"/>
                <w:szCs w:val="24"/>
              </w:rPr>
            </w:pPr>
            <w:r w:rsidRPr="006413A6">
              <w:rPr>
                <w:rFonts w:asciiTheme="majorBidi" w:hAnsiTheme="majorBidi" w:cstheme="majorBidi"/>
                <w:sz w:val="24"/>
                <w:szCs w:val="24"/>
                <w:lang w:val="uk-UA"/>
              </w:rPr>
              <w:t>перевиконано на 38%</w:t>
            </w:r>
          </w:p>
        </w:tc>
        <w:tc>
          <w:tcPr>
            <w:tcW w:w="3719" w:type="dxa"/>
            <w:gridSpan w:val="2"/>
            <w:hideMark/>
          </w:tcPr>
          <w:p w14:paraId="3D8BB2BD" w14:textId="77777777" w:rsidR="005C5533" w:rsidRPr="006413A6" w:rsidRDefault="005C5533" w:rsidP="006413A6">
            <w:pPr>
              <w:ind w:firstLine="567"/>
              <w:jc w:val="center"/>
              <w:rPr>
                <w:rFonts w:asciiTheme="majorBidi" w:hAnsiTheme="majorBidi" w:cstheme="majorBidi"/>
                <w:sz w:val="24"/>
                <w:szCs w:val="24"/>
              </w:rPr>
            </w:pPr>
            <w:r w:rsidRPr="006413A6">
              <w:rPr>
                <w:rFonts w:asciiTheme="majorBidi" w:hAnsiTheme="majorBidi" w:cstheme="majorBidi"/>
                <w:sz w:val="24"/>
                <w:szCs w:val="24"/>
                <w:lang w:val="uk-UA"/>
              </w:rPr>
              <w:t>132,</w:t>
            </w:r>
          </w:p>
          <w:p w14:paraId="3354DD8B" w14:textId="77777777" w:rsidR="005C5533" w:rsidRPr="006413A6" w:rsidRDefault="005C5533" w:rsidP="006413A6">
            <w:pPr>
              <w:ind w:firstLine="567"/>
              <w:jc w:val="center"/>
              <w:rPr>
                <w:rFonts w:asciiTheme="majorBidi" w:hAnsiTheme="majorBidi" w:cstheme="majorBidi"/>
                <w:sz w:val="24"/>
                <w:szCs w:val="24"/>
              </w:rPr>
            </w:pPr>
            <w:r w:rsidRPr="006413A6">
              <w:rPr>
                <w:rFonts w:asciiTheme="majorBidi" w:hAnsiTheme="majorBidi" w:cstheme="majorBidi"/>
                <w:sz w:val="24"/>
                <w:szCs w:val="24"/>
                <w:lang w:val="uk-UA"/>
              </w:rPr>
              <w:t>перевиконано на 91%</w:t>
            </w:r>
          </w:p>
        </w:tc>
      </w:tr>
    </w:tbl>
    <w:p w14:paraId="58486052" w14:textId="77777777" w:rsidR="00D301CE" w:rsidRDefault="00D301CE" w:rsidP="00D301CE">
      <w:pPr>
        <w:pStyle w:val="a4"/>
        <w:widowControl w:val="0"/>
        <w:autoSpaceDE w:val="0"/>
        <w:autoSpaceDN w:val="0"/>
        <w:spacing w:after="0" w:line="240" w:lineRule="auto"/>
        <w:ind w:left="1068"/>
        <w:rPr>
          <w:rFonts w:ascii="Times New Roman" w:hAnsi="Times New Roman" w:cs="Times New Roman"/>
          <w:b/>
          <w:bCs/>
          <w:sz w:val="28"/>
          <w:szCs w:val="28"/>
          <w:lang w:val="uk-UA"/>
        </w:rPr>
      </w:pPr>
    </w:p>
    <w:p w14:paraId="121FDBA4" w14:textId="77777777" w:rsidR="00D301CE" w:rsidRDefault="00D301CE" w:rsidP="00D301CE">
      <w:pPr>
        <w:pStyle w:val="a4"/>
        <w:widowControl w:val="0"/>
        <w:autoSpaceDE w:val="0"/>
        <w:autoSpaceDN w:val="0"/>
        <w:spacing w:after="0" w:line="240" w:lineRule="auto"/>
        <w:ind w:left="1068"/>
        <w:rPr>
          <w:rFonts w:ascii="Times New Roman" w:hAnsi="Times New Roman" w:cs="Times New Roman"/>
          <w:b/>
          <w:bCs/>
          <w:sz w:val="28"/>
          <w:szCs w:val="28"/>
          <w:lang w:val="uk-UA"/>
        </w:rPr>
      </w:pPr>
    </w:p>
    <w:p w14:paraId="25DE1CDD" w14:textId="550601F5" w:rsidR="00D301CE" w:rsidRDefault="00D301CE">
      <w:pPr>
        <w:rPr>
          <w:rFonts w:ascii="Times New Roman" w:eastAsia="Times New Roman" w:hAnsi="Times New Roman" w:cs="Times New Roman"/>
          <w:b/>
          <w:bCs/>
          <w:sz w:val="28"/>
          <w:szCs w:val="28"/>
          <w:lang w:val="uk-UA"/>
        </w:rPr>
      </w:pPr>
      <w:r>
        <w:rPr>
          <w:rFonts w:ascii="Times New Roman" w:hAnsi="Times New Roman" w:cs="Times New Roman"/>
          <w:b/>
          <w:bCs/>
          <w:sz w:val="28"/>
          <w:szCs w:val="28"/>
          <w:lang w:val="uk-UA"/>
        </w:rPr>
        <w:br w:type="page"/>
      </w:r>
    </w:p>
    <w:p w14:paraId="1FEEDF2A" w14:textId="6B39DCF2" w:rsidR="00502BD4" w:rsidRPr="00D301CE" w:rsidRDefault="00502BD4" w:rsidP="00D301CE">
      <w:pPr>
        <w:pStyle w:val="a4"/>
        <w:widowControl w:val="0"/>
        <w:numPr>
          <w:ilvl w:val="0"/>
          <w:numId w:val="3"/>
        </w:numPr>
        <w:autoSpaceDE w:val="0"/>
        <w:autoSpaceDN w:val="0"/>
        <w:spacing w:after="0" w:line="240" w:lineRule="auto"/>
        <w:jc w:val="center"/>
        <w:rPr>
          <w:rFonts w:ascii="Times New Roman" w:hAnsi="Times New Roman" w:cs="Times New Roman"/>
          <w:b/>
          <w:bCs/>
          <w:sz w:val="28"/>
          <w:szCs w:val="28"/>
          <w:lang w:val="uk-UA"/>
        </w:rPr>
      </w:pPr>
      <w:r w:rsidRPr="00D301CE">
        <w:rPr>
          <w:rFonts w:ascii="Times New Roman" w:hAnsi="Times New Roman" w:cs="Times New Roman"/>
          <w:b/>
          <w:bCs/>
          <w:sz w:val="28"/>
          <w:szCs w:val="28"/>
          <w:lang w:val="uk-UA"/>
        </w:rPr>
        <w:lastRenderedPageBreak/>
        <w:t>ДНІПРОВСЬКИЙ НАЦІОНАЛЬНИЙ УНІВЕРСИТЕТ</w:t>
      </w:r>
    </w:p>
    <w:p w14:paraId="29F401E3" w14:textId="77777777" w:rsidR="00502BD4" w:rsidRDefault="00502BD4" w:rsidP="009F472C">
      <w:pPr>
        <w:widowControl w:val="0"/>
        <w:autoSpaceDE w:val="0"/>
        <w:autoSpaceDN w:val="0"/>
        <w:spacing w:after="0" w:line="240" w:lineRule="auto"/>
        <w:ind w:firstLine="567"/>
        <w:jc w:val="center"/>
        <w:rPr>
          <w:rFonts w:ascii="Times New Roman" w:hAnsi="Times New Roman" w:cs="Times New Roman"/>
          <w:b/>
          <w:bCs/>
          <w:sz w:val="28"/>
          <w:szCs w:val="28"/>
          <w:lang w:val="uk-UA"/>
        </w:rPr>
      </w:pPr>
      <w:r w:rsidRPr="00D23DC7">
        <w:rPr>
          <w:rFonts w:ascii="Times New Roman" w:hAnsi="Times New Roman" w:cs="Times New Roman"/>
          <w:b/>
          <w:bCs/>
          <w:sz w:val="28"/>
          <w:szCs w:val="28"/>
          <w:lang w:val="uk-UA"/>
        </w:rPr>
        <w:t>ІМЕНІ ОЛЕСЯ ГОНЧАРА</w:t>
      </w:r>
      <w:r w:rsidRPr="00932F69">
        <w:rPr>
          <w:rFonts w:ascii="Times New Roman" w:hAnsi="Times New Roman" w:cs="Times New Roman"/>
          <w:b/>
          <w:bCs/>
          <w:sz w:val="28"/>
          <w:szCs w:val="28"/>
          <w:lang w:val="uk-UA"/>
        </w:rPr>
        <w:t xml:space="preserve"> В СВІТОВИХ ТА УКРАЇНСЬКИХ РЕЙТИНГАХ</w:t>
      </w:r>
    </w:p>
    <w:p w14:paraId="10F91AB7" w14:textId="77777777" w:rsidR="00502BD4" w:rsidRDefault="00502BD4" w:rsidP="009F472C">
      <w:pPr>
        <w:widowControl w:val="0"/>
        <w:autoSpaceDE w:val="0"/>
        <w:autoSpaceDN w:val="0"/>
        <w:spacing w:after="0" w:line="240" w:lineRule="auto"/>
        <w:ind w:firstLine="567"/>
        <w:jc w:val="center"/>
        <w:rPr>
          <w:rFonts w:ascii="Times New Roman" w:hAnsi="Times New Roman" w:cs="Times New Roman"/>
          <w:b/>
          <w:bCs/>
          <w:sz w:val="28"/>
          <w:szCs w:val="28"/>
          <w:lang w:val="uk-UA"/>
        </w:rPr>
      </w:pPr>
    </w:p>
    <w:p w14:paraId="3F828944" w14:textId="77777777" w:rsidR="00502BD4" w:rsidRDefault="00502BD4" w:rsidP="009F472C">
      <w:pPr>
        <w:spacing w:after="0" w:line="240" w:lineRule="auto"/>
        <w:ind w:firstLine="567"/>
        <w:jc w:val="both"/>
        <w:rPr>
          <w:rFonts w:asciiTheme="majorBidi" w:hAnsiTheme="majorBidi" w:cstheme="majorBidi"/>
          <w:color w:val="000000"/>
          <w:sz w:val="28"/>
          <w:szCs w:val="28"/>
          <w:lang w:val="uk-UA"/>
        </w:rPr>
      </w:pPr>
      <w:r w:rsidRPr="00747CDB">
        <w:rPr>
          <w:rFonts w:asciiTheme="majorBidi" w:hAnsiTheme="majorBidi" w:cstheme="majorBidi"/>
          <w:color w:val="000000"/>
          <w:sz w:val="28"/>
          <w:szCs w:val="28"/>
          <w:lang w:val="uk-UA"/>
        </w:rPr>
        <w:t>2022</w:t>
      </w:r>
      <w:r>
        <w:rPr>
          <w:rFonts w:asciiTheme="majorBidi" w:hAnsiTheme="majorBidi" w:cstheme="majorBidi"/>
          <w:color w:val="000000"/>
          <w:sz w:val="28"/>
          <w:szCs w:val="28"/>
          <w:lang w:val="uk-UA"/>
        </w:rPr>
        <w:t> </w:t>
      </w:r>
      <w:r w:rsidRPr="00747CDB">
        <w:rPr>
          <w:rFonts w:asciiTheme="majorBidi" w:hAnsiTheme="majorBidi" w:cstheme="majorBidi"/>
          <w:color w:val="000000"/>
          <w:sz w:val="28"/>
          <w:szCs w:val="28"/>
          <w:lang w:val="uk-UA"/>
        </w:rPr>
        <w:t>рік став випробуванням не тільки для Дніпровського національного університету імені Олеся Гончара та всієї освітянської системи, але й для України як незалежної держави. Повномасштабні воєнні дії змусили вносити додаткові корективи в усі сфери діяльності університету, що разом із попередніми карантинними обмеженнями суттєво вплинули на організацію навчального процесу, проведення наукових досліджень, міжнародні активності та фінансовий стан.</w:t>
      </w:r>
    </w:p>
    <w:p w14:paraId="0DD8C4AE" w14:textId="77777777" w:rsidR="00F826D3" w:rsidRPr="00F826D3" w:rsidRDefault="00F826D3" w:rsidP="009F472C">
      <w:pPr>
        <w:widowControl w:val="0"/>
        <w:autoSpaceDE w:val="0"/>
        <w:autoSpaceDN w:val="0"/>
        <w:spacing w:after="0" w:line="240" w:lineRule="auto"/>
        <w:ind w:firstLine="567"/>
        <w:jc w:val="both"/>
        <w:rPr>
          <w:rFonts w:ascii="Times New Roman" w:hAnsi="Times New Roman" w:cs="Times New Roman"/>
          <w:iCs/>
          <w:sz w:val="28"/>
          <w:szCs w:val="28"/>
          <w:lang w:val="uk-UA"/>
        </w:rPr>
      </w:pPr>
      <w:r w:rsidRPr="00F826D3">
        <w:rPr>
          <w:rFonts w:ascii="Times New Roman" w:hAnsi="Times New Roman" w:cs="Times New Roman"/>
          <w:sz w:val="28"/>
          <w:szCs w:val="28"/>
          <w:lang w:val="uk-UA"/>
        </w:rPr>
        <w:t xml:space="preserve">Та попри все, університет закріпив лідерські позиції серед ЗВО центрального регіону та в Україні в цілому. </w:t>
      </w:r>
      <w:r w:rsidRPr="00F826D3">
        <w:rPr>
          <w:rFonts w:ascii="Times New Roman" w:hAnsi="Times New Roman" w:cs="Times New Roman"/>
          <w:iCs/>
          <w:sz w:val="28"/>
          <w:szCs w:val="28"/>
          <w:lang w:val="uk-UA"/>
        </w:rPr>
        <w:t xml:space="preserve">У щорічному академічному рейтингу українських закладів вищої освіти </w:t>
      </w:r>
      <w:hyperlink r:id="rId9" w:history="1">
        <w:r w:rsidRPr="00F826D3">
          <w:rPr>
            <w:rStyle w:val="a3"/>
            <w:rFonts w:ascii="Times New Roman" w:hAnsi="Times New Roman" w:cs="Times New Roman"/>
            <w:iCs/>
            <w:sz w:val="28"/>
            <w:szCs w:val="28"/>
            <w:lang w:val="uk-UA"/>
          </w:rPr>
          <w:t>«Топ-200 Україна 2022»</w:t>
        </w:r>
      </w:hyperlink>
      <w:r w:rsidRPr="00F826D3">
        <w:rPr>
          <w:rFonts w:ascii="Times New Roman" w:hAnsi="Times New Roman" w:cs="Times New Roman"/>
          <w:iCs/>
          <w:sz w:val="28"/>
          <w:szCs w:val="28"/>
          <w:u w:val="single"/>
          <w:lang w:val="uk-UA"/>
        </w:rPr>
        <w:t xml:space="preserve"> </w:t>
      </w:r>
      <w:r w:rsidRPr="00F826D3">
        <w:rPr>
          <w:rFonts w:ascii="Times New Roman" w:hAnsi="Times New Roman" w:cs="Times New Roman"/>
          <w:iCs/>
          <w:sz w:val="28"/>
          <w:szCs w:val="28"/>
          <w:lang w:val="uk-UA"/>
        </w:rPr>
        <w:t>Дніпровський національний університет імені Олеся Гончара посів 10 сходинку. Із сумарним індексом закладу – 11,18 ДНУ також упевнено став одноосібним лідером регіональних ЗВО.</w:t>
      </w:r>
    </w:p>
    <w:p w14:paraId="4FFE0BEB" w14:textId="77777777" w:rsidR="00502BD4" w:rsidRPr="00F826D3" w:rsidRDefault="00F826D3" w:rsidP="009F472C">
      <w:pPr>
        <w:widowControl w:val="0"/>
        <w:autoSpaceDE w:val="0"/>
        <w:autoSpaceDN w:val="0"/>
        <w:spacing w:after="0" w:line="240" w:lineRule="auto"/>
        <w:ind w:firstLine="567"/>
        <w:jc w:val="both"/>
        <w:rPr>
          <w:rFonts w:asciiTheme="majorBidi" w:hAnsiTheme="majorBidi" w:cstheme="majorBidi"/>
          <w:iCs/>
          <w:sz w:val="28"/>
          <w:szCs w:val="28"/>
          <w:lang w:val="uk-UA"/>
        </w:rPr>
      </w:pPr>
      <w:r w:rsidRPr="00F826D3">
        <w:rPr>
          <w:rFonts w:asciiTheme="majorBidi" w:hAnsiTheme="majorBidi" w:cstheme="majorBidi"/>
          <w:iCs/>
          <w:sz w:val="28"/>
          <w:szCs w:val="28"/>
          <w:lang w:val="uk-UA"/>
        </w:rPr>
        <w:t>Високі результати університету в національному інтегрованому рейтингу «ТОП-200 Україна» стали можливими за рахунок покращення показників ДНУ у багатьох міжнародних рейтингах, що бралися до уваги.</w:t>
      </w:r>
    </w:p>
    <w:p w14:paraId="601C25DD" w14:textId="77777777" w:rsidR="00F826D3" w:rsidRPr="00F826D3" w:rsidRDefault="00F826D3" w:rsidP="009F472C">
      <w:pPr>
        <w:spacing w:after="0" w:line="240" w:lineRule="auto"/>
        <w:ind w:firstLine="567"/>
        <w:jc w:val="both"/>
        <w:rPr>
          <w:rFonts w:asciiTheme="majorBidi" w:hAnsiTheme="majorBidi" w:cstheme="majorBidi"/>
          <w:iCs/>
          <w:sz w:val="28"/>
          <w:szCs w:val="28"/>
          <w:lang w:val="uk-UA"/>
        </w:rPr>
      </w:pPr>
      <w:r w:rsidRPr="00F826D3">
        <w:rPr>
          <w:rFonts w:asciiTheme="majorBidi" w:hAnsiTheme="majorBidi" w:cstheme="majorBidi"/>
          <w:iCs/>
          <w:sz w:val="28"/>
          <w:szCs w:val="28"/>
          <w:lang w:val="uk-UA"/>
        </w:rPr>
        <w:t>У підсумковій таблиці загальнонаціонального консолідованого рейтингу ЗВО України 2022 року, складеній інформаційним ресурсом «Освіта.ua» Дніпровський національний університет імені Олеся Гончара посів 21 місце.</w:t>
      </w:r>
    </w:p>
    <w:p w14:paraId="32E573EA" w14:textId="77777777" w:rsidR="00F826D3" w:rsidRPr="00F826D3" w:rsidRDefault="00F826D3" w:rsidP="009F472C">
      <w:pPr>
        <w:spacing w:after="0" w:line="240" w:lineRule="auto"/>
        <w:ind w:firstLine="567"/>
        <w:jc w:val="both"/>
        <w:rPr>
          <w:rFonts w:asciiTheme="majorBidi" w:hAnsiTheme="majorBidi" w:cstheme="majorBidi"/>
          <w:iCs/>
          <w:sz w:val="28"/>
          <w:szCs w:val="28"/>
          <w:lang w:val="uk-UA"/>
        </w:rPr>
      </w:pPr>
      <w:r w:rsidRPr="00F826D3">
        <w:rPr>
          <w:rFonts w:asciiTheme="majorBidi" w:hAnsiTheme="majorBidi" w:cstheme="majorBidi"/>
          <w:iCs/>
          <w:sz w:val="28"/>
          <w:szCs w:val="28"/>
          <w:lang w:val="uk-UA"/>
        </w:rPr>
        <w:t xml:space="preserve">Високі місця ДНУ демонструє у </w:t>
      </w:r>
      <w:proofErr w:type="spellStart"/>
      <w:r w:rsidRPr="00F826D3">
        <w:rPr>
          <w:rFonts w:asciiTheme="majorBidi" w:hAnsiTheme="majorBidi" w:cstheme="majorBidi"/>
          <w:iCs/>
          <w:sz w:val="28"/>
          <w:szCs w:val="28"/>
          <w:lang w:val="uk-UA"/>
        </w:rPr>
        <w:t>підрейтингу</w:t>
      </w:r>
      <w:proofErr w:type="spellEnd"/>
      <w:r w:rsidRPr="00F826D3">
        <w:rPr>
          <w:rFonts w:asciiTheme="majorBidi" w:hAnsiTheme="majorBidi" w:cstheme="majorBidi"/>
          <w:iCs/>
          <w:sz w:val="28"/>
          <w:szCs w:val="28"/>
          <w:lang w:val="uk-UA"/>
        </w:rPr>
        <w:t xml:space="preserve"> </w:t>
      </w:r>
      <w:hyperlink r:id="rId10" w:history="1">
        <w:r w:rsidRPr="00F826D3">
          <w:rPr>
            <w:rStyle w:val="a3"/>
            <w:rFonts w:asciiTheme="majorBidi" w:hAnsiTheme="majorBidi" w:cstheme="majorBidi"/>
            <w:iCs/>
            <w:sz w:val="28"/>
            <w:szCs w:val="28"/>
            <w:lang w:val="uk-UA"/>
          </w:rPr>
          <w:t>«Найкращі класичні університети України»</w:t>
        </w:r>
      </w:hyperlink>
      <w:r w:rsidRPr="00F826D3">
        <w:rPr>
          <w:rFonts w:asciiTheme="majorBidi" w:hAnsiTheme="majorBidi" w:cstheme="majorBidi"/>
          <w:iCs/>
          <w:sz w:val="28"/>
          <w:szCs w:val="28"/>
          <w:lang w:val="uk-UA"/>
        </w:rPr>
        <w:t>, де традиційно входить до першої десятки. У 2022 році Дніпровський університет займав там дев’яту позицію.</w:t>
      </w:r>
    </w:p>
    <w:p w14:paraId="279CAFAD" w14:textId="77777777" w:rsidR="00F826D3" w:rsidRPr="00F826D3" w:rsidRDefault="00F826D3" w:rsidP="009F472C">
      <w:pPr>
        <w:spacing w:after="0" w:line="240" w:lineRule="auto"/>
        <w:ind w:firstLine="567"/>
        <w:jc w:val="both"/>
        <w:rPr>
          <w:rFonts w:asciiTheme="majorBidi" w:hAnsiTheme="majorBidi" w:cstheme="majorBidi"/>
          <w:iCs/>
          <w:sz w:val="28"/>
          <w:szCs w:val="28"/>
          <w:lang w:val="uk-UA"/>
        </w:rPr>
      </w:pPr>
      <w:r w:rsidRPr="00F826D3">
        <w:rPr>
          <w:rFonts w:asciiTheme="majorBidi" w:hAnsiTheme="majorBidi" w:cstheme="majorBidi"/>
          <w:iCs/>
          <w:sz w:val="28"/>
          <w:szCs w:val="28"/>
          <w:lang w:val="uk-UA"/>
        </w:rPr>
        <w:t xml:space="preserve">У </w:t>
      </w:r>
      <w:proofErr w:type="spellStart"/>
      <w:r w:rsidRPr="00F826D3">
        <w:rPr>
          <w:rFonts w:asciiTheme="majorBidi" w:hAnsiTheme="majorBidi" w:cstheme="majorBidi"/>
          <w:iCs/>
          <w:sz w:val="28"/>
          <w:szCs w:val="28"/>
          <w:lang w:val="uk-UA"/>
        </w:rPr>
        <w:t>підрейтингу</w:t>
      </w:r>
      <w:proofErr w:type="spellEnd"/>
      <w:r w:rsidRPr="00F826D3">
        <w:rPr>
          <w:rFonts w:asciiTheme="majorBidi" w:hAnsiTheme="majorBidi" w:cstheme="majorBidi"/>
          <w:iCs/>
          <w:sz w:val="28"/>
          <w:szCs w:val="28"/>
          <w:lang w:val="uk-UA"/>
        </w:rPr>
        <w:t xml:space="preserve"> «Найкращі заклади вищої освіти регіонів України», що узагальнив місця регіональних освітніх закладів ІІІ-IV рівнів акредитації, ДНУ посів четверту сходинку серед </w:t>
      </w:r>
      <w:hyperlink r:id="rId11" w:history="1">
        <w:r w:rsidRPr="00F826D3">
          <w:rPr>
            <w:rStyle w:val="a3"/>
            <w:rFonts w:asciiTheme="majorBidi" w:hAnsiTheme="majorBidi" w:cstheme="majorBidi"/>
            <w:iCs/>
            <w:sz w:val="28"/>
            <w:szCs w:val="28"/>
            <w:lang w:val="uk-UA"/>
          </w:rPr>
          <w:t>ТОП-10 ЗВО центрального регіону України</w:t>
        </w:r>
      </w:hyperlink>
      <w:r w:rsidRPr="00F826D3">
        <w:rPr>
          <w:rFonts w:asciiTheme="majorBidi" w:hAnsiTheme="majorBidi" w:cstheme="majorBidi"/>
          <w:iCs/>
          <w:sz w:val="28"/>
          <w:szCs w:val="28"/>
          <w:lang w:val="uk-UA"/>
        </w:rPr>
        <w:t>. Це найвищий показник серед закладів, що представляють Дніпропетровську область.</w:t>
      </w:r>
    </w:p>
    <w:p w14:paraId="410C4741" w14:textId="77777777" w:rsidR="00F826D3" w:rsidRPr="00F826D3" w:rsidRDefault="00F826D3" w:rsidP="009F472C">
      <w:pPr>
        <w:spacing w:after="0" w:line="240" w:lineRule="auto"/>
        <w:ind w:firstLine="567"/>
        <w:jc w:val="both"/>
        <w:rPr>
          <w:rFonts w:asciiTheme="majorBidi" w:hAnsiTheme="majorBidi" w:cstheme="majorBidi"/>
          <w:iCs/>
          <w:sz w:val="28"/>
          <w:szCs w:val="28"/>
          <w:lang w:val="uk-UA"/>
        </w:rPr>
      </w:pPr>
      <w:r w:rsidRPr="00F826D3">
        <w:rPr>
          <w:rFonts w:asciiTheme="majorBidi" w:hAnsiTheme="majorBidi" w:cstheme="majorBidi"/>
          <w:iCs/>
          <w:sz w:val="28"/>
          <w:szCs w:val="28"/>
          <w:lang w:val="uk-UA"/>
        </w:rPr>
        <w:t xml:space="preserve">Також за результатами </w:t>
      </w:r>
      <w:hyperlink r:id="rId12" w:history="1">
        <w:proofErr w:type="spellStart"/>
        <w:r w:rsidRPr="002A5CD4">
          <w:rPr>
            <w:rStyle w:val="a3"/>
            <w:rFonts w:asciiTheme="majorBidi" w:hAnsiTheme="majorBidi" w:cstheme="majorBidi"/>
            <w:iCs/>
            <w:sz w:val="28"/>
            <w:szCs w:val="28"/>
            <w:lang w:val="uk-UA"/>
          </w:rPr>
          <w:t>підрейтингу</w:t>
        </w:r>
        <w:proofErr w:type="spellEnd"/>
        <w:r w:rsidRPr="002A5CD4">
          <w:rPr>
            <w:rStyle w:val="a3"/>
            <w:rFonts w:asciiTheme="majorBidi" w:hAnsiTheme="majorBidi" w:cstheme="majorBidi"/>
            <w:iCs/>
            <w:sz w:val="28"/>
            <w:szCs w:val="28"/>
            <w:lang w:val="uk-UA"/>
          </w:rPr>
          <w:t xml:space="preserve"> закладів вищої освіти Дніпра</w:t>
        </w:r>
      </w:hyperlink>
      <w:r w:rsidRPr="00F826D3">
        <w:rPr>
          <w:rFonts w:asciiTheme="majorBidi" w:hAnsiTheme="majorBidi" w:cstheme="majorBidi"/>
          <w:iCs/>
          <w:sz w:val="28"/>
          <w:szCs w:val="28"/>
          <w:lang w:val="uk-UA"/>
        </w:rPr>
        <w:t xml:space="preserve"> Дніпровський національний університет вчергове визнаний лідером серед університетів Дніпра.</w:t>
      </w:r>
    </w:p>
    <w:p w14:paraId="0F16666D" w14:textId="77777777" w:rsidR="002A5CD4" w:rsidRPr="002A5CD4" w:rsidRDefault="002A5CD4" w:rsidP="009F472C">
      <w:pPr>
        <w:spacing w:after="0" w:line="240" w:lineRule="auto"/>
        <w:ind w:right="284"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t>Почесне ч</w:t>
      </w:r>
      <w:r w:rsidRPr="00CA165B">
        <w:rPr>
          <w:rFonts w:ascii="Times New Roman" w:hAnsi="Times New Roman" w:cs="Times New Roman"/>
          <w:iCs/>
          <w:sz w:val="28"/>
          <w:szCs w:val="28"/>
          <w:lang w:val="uk-UA"/>
        </w:rPr>
        <w:t xml:space="preserve">етверте місце серед українських ЗВО Дніпровський національний </w:t>
      </w:r>
      <w:r w:rsidRPr="002A5CD4">
        <w:rPr>
          <w:rFonts w:ascii="Times New Roman" w:hAnsi="Times New Roman" w:cs="Times New Roman"/>
          <w:iCs/>
          <w:sz w:val="28"/>
          <w:szCs w:val="28"/>
          <w:lang w:val="uk-UA"/>
        </w:rPr>
        <w:t xml:space="preserve">університет імені Олеся Гончара посів у рейтингу кращих університетів світу </w:t>
      </w:r>
      <w:hyperlink r:id="rId13" w:history="1">
        <w:proofErr w:type="spellStart"/>
        <w:r w:rsidRPr="002A5CD4">
          <w:rPr>
            <w:rStyle w:val="a3"/>
            <w:rFonts w:ascii="Times New Roman" w:hAnsi="Times New Roman" w:cs="Times New Roman"/>
            <w:i/>
            <w:iCs/>
            <w:sz w:val="28"/>
            <w:szCs w:val="28"/>
            <w:lang w:val="uk-UA"/>
          </w:rPr>
          <w:t>Times</w:t>
        </w:r>
        <w:proofErr w:type="spellEnd"/>
        <w:r w:rsidRPr="002A5CD4">
          <w:rPr>
            <w:rStyle w:val="a3"/>
            <w:rFonts w:ascii="Times New Roman" w:hAnsi="Times New Roman" w:cs="Times New Roman"/>
            <w:i/>
            <w:iCs/>
            <w:sz w:val="28"/>
            <w:szCs w:val="28"/>
            <w:lang w:val="uk-UA"/>
          </w:rPr>
          <w:t xml:space="preserve"> </w:t>
        </w:r>
        <w:proofErr w:type="spellStart"/>
        <w:r w:rsidRPr="002A5CD4">
          <w:rPr>
            <w:rStyle w:val="a3"/>
            <w:rFonts w:ascii="Times New Roman" w:hAnsi="Times New Roman" w:cs="Times New Roman"/>
            <w:i/>
            <w:iCs/>
            <w:sz w:val="28"/>
            <w:szCs w:val="28"/>
            <w:lang w:val="uk-UA"/>
          </w:rPr>
          <w:t>Higher</w:t>
        </w:r>
        <w:proofErr w:type="spellEnd"/>
        <w:r w:rsidRPr="002A5CD4">
          <w:rPr>
            <w:rStyle w:val="a3"/>
            <w:rFonts w:ascii="Times New Roman" w:hAnsi="Times New Roman" w:cs="Times New Roman"/>
            <w:i/>
            <w:iCs/>
            <w:sz w:val="28"/>
            <w:szCs w:val="28"/>
            <w:lang w:val="uk-UA"/>
          </w:rPr>
          <w:t xml:space="preserve"> </w:t>
        </w:r>
        <w:proofErr w:type="spellStart"/>
        <w:r w:rsidRPr="002A5CD4">
          <w:rPr>
            <w:rStyle w:val="a3"/>
            <w:rFonts w:ascii="Times New Roman" w:hAnsi="Times New Roman" w:cs="Times New Roman"/>
            <w:i/>
            <w:iCs/>
            <w:sz w:val="28"/>
            <w:szCs w:val="28"/>
            <w:lang w:val="uk-UA"/>
          </w:rPr>
          <w:t>Education</w:t>
        </w:r>
        <w:proofErr w:type="spellEnd"/>
        <w:r w:rsidRPr="002A5CD4">
          <w:rPr>
            <w:rStyle w:val="a3"/>
            <w:rFonts w:ascii="Times New Roman" w:hAnsi="Times New Roman" w:cs="Times New Roman"/>
            <w:i/>
            <w:iCs/>
            <w:sz w:val="28"/>
            <w:szCs w:val="28"/>
            <w:lang w:val="uk-UA"/>
          </w:rPr>
          <w:t xml:space="preserve"> </w:t>
        </w:r>
        <w:proofErr w:type="spellStart"/>
        <w:r w:rsidRPr="002A5CD4">
          <w:rPr>
            <w:rStyle w:val="a3"/>
            <w:rFonts w:ascii="Times New Roman" w:hAnsi="Times New Roman" w:cs="Times New Roman"/>
            <w:i/>
            <w:iCs/>
            <w:sz w:val="28"/>
            <w:szCs w:val="28"/>
            <w:lang w:val="uk-UA"/>
          </w:rPr>
          <w:t>World</w:t>
        </w:r>
        <w:proofErr w:type="spellEnd"/>
        <w:r w:rsidRPr="002A5CD4">
          <w:rPr>
            <w:rStyle w:val="a3"/>
            <w:rFonts w:ascii="Times New Roman" w:hAnsi="Times New Roman" w:cs="Times New Roman"/>
            <w:i/>
            <w:iCs/>
            <w:sz w:val="28"/>
            <w:szCs w:val="28"/>
            <w:lang w:val="uk-UA"/>
          </w:rPr>
          <w:t xml:space="preserve"> </w:t>
        </w:r>
        <w:proofErr w:type="spellStart"/>
        <w:r w:rsidRPr="002A5CD4">
          <w:rPr>
            <w:rStyle w:val="a3"/>
            <w:rFonts w:ascii="Times New Roman" w:hAnsi="Times New Roman" w:cs="Times New Roman"/>
            <w:i/>
            <w:iCs/>
            <w:sz w:val="28"/>
            <w:szCs w:val="28"/>
            <w:lang w:val="uk-UA"/>
          </w:rPr>
          <w:t>University</w:t>
        </w:r>
        <w:proofErr w:type="spellEnd"/>
        <w:r w:rsidRPr="002A5CD4">
          <w:rPr>
            <w:rStyle w:val="a3"/>
            <w:rFonts w:ascii="Times New Roman" w:hAnsi="Times New Roman" w:cs="Times New Roman"/>
            <w:i/>
            <w:iCs/>
            <w:sz w:val="28"/>
            <w:szCs w:val="28"/>
            <w:lang w:val="uk-UA"/>
          </w:rPr>
          <w:t xml:space="preserve"> </w:t>
        </w:r>
        <w:proofErr w:type="spellStart"/>
        <w:r w:rsidRPr="002A5CD4">
          <w:rPr>
            <w:rStyle w:val="a3"/>
            <w:rFonts w:ascii="Times New Roman" w:hAnsi="Times New Roman" w:cs="Times New Roman"/>
            <w:i/>
            <w:iCs/>
            <w:sz w:val="28"/>
            <w:szCs w:val="28"/>
            <w:lang w:val="uk-UA"/>
          </w:rPr>
          <w:t>Rankings</w:t>
        </w:r>
        <w:proofErr w:type="spellEnd"/>
        <w:r w:rsidRPr="002A5CD4">
          <w:rPr>
            <w:rStyle w:val="a3"/>
            <w:rFonts w:ascii="Times New Roman" w:hAnsi="Times New Roman" w:cs="Times New Roman"/>
            <w:i/>
            <w:iCs/>
            <w:sz w:val="28"/>
            <w:szCs w:val="28"/>
            <w:lang w:val="uk-UA"/>
          </w:rPr>
          <w:t xml:space="preserve"> 2022</w:t>
        </w:r>
      </w:hyperlink>
      <w:r w:rsidRPr="002A5CD4">
        <w:rPr>
          <w:rFonts w:ascii="Times New Roman" w:hAnsi="Times New Roman" w:cs="Times New Roman"/>
          <w:iCs/>
          <w:sz w:val="28"/>
          <w:szCs w:val="28"/>
          <w:lang w:val="uk-UA"/>
        </w:rPr>
        <w:t xml:space="preserve">. Усього до авторитетного рейтингу університетів за версією британського журналу </w:t>
      </w:r>
      <w:r w:rsidRPr="002A5CD4">
        <w:rPr>
          <w:rFonts w:ascii="Times New Roman" w:hAnsi="Times New Roman" w:cs="Times New Roman"/>
          <w:i/>
          <w:iCs/>
          <w:sz w:val="28"/>
          <w:szCs w:val="28"/>
          <w:lang w:val="uk-UA"/>
        </w:rPr>
        <w:t xml:space="preserve">THE </w:t>
      </w:r>
      <w:r w:rsidRPr="002A5CD4">
        <w:rPr>
          <w:rFonts w:ascii="Times New Roman" w:hAnsi="Times New Roman" w:cs="Times New Roman"/>
          <w:sz w:val="28"/>
          <w:szCs w:val="28"/>
          <w:lang w:val="uk-UA"/>
        </w:rPr>
        <w:t>у 2022 році</w:t>
      </w:r>
      <w:r w:rsidRPr="002A5CD4">
        <w:rPr>
          <w:rFonts w:ascii="Times New Roman" w:hAnsi="Times New Roman" w:cs="Times New Roman"/>
          <w:i/>
          <w:iCs/>
          <w:sz w:val="28"/>
          <w:szCs w:val="28"/>
          <w:lang w:val="uk-UA"/>
        </w:rPr>
        <w:t xml:space="preserve"> </w:t>
      </w:r>
      <w:r w:rsidRPr="002A5CD4">
        <w:rPr>
          <w:rFonts w:ascii="Times New Roman" w:hAnsi="Times New Roman" w:cs="Times New Roman"/>
          <w:iCs/>
          <w:sz w:val="28"/>
          <w:szCs w:val="28"/>
          <w:lang w:val="uk-UA"/>
        </w:rPr>
        <w:t>потрапили 10 закладів вищої освіти України, де ДНУ став єдиним представником дніпровських регіональних ЗВО у списку.</w:t>
      </w:r>
    </w:p>
    <w:p w14:paraId="696426F5" w14:textId="77777777" w:rsidR="00F07051" w:rsidRPr="00F07051" w:rsidRDefault="00F07051" w:rsidP="009F472C">
      <w:pPr>
        <w:spacing w:after="0" w:line="240" w:lineRule="auto"/>
        <w:ind w:right="284" w:firstLine="567"/>
        <w:jc w:val="both"/>
        <w:rPr>
          <w:rFonts w:asciiTheme="majorBidi" w:hAnsiTheme="majorBidi" w:cstheme="majorBidi"/>
          <w:iCs/>
          <w:sz w:val="28"/>
          <w:szCs w:val="28"/>
          <w:lang w:val="uk-UA"/>
        </w:rPr>
      </w:pPr>
      <w:r w:rsidRPr="00F07051">
        <w:rPr>
          <w:rFonts w:asciiTheme="majorBidi" w:hAnsiTheme="majorBidi" w:cstheme="majorBidi"/>
          <w:iCs/>
          <w:sz w:val="28"/>
          <w:szCs w:val="28"/>
          <w:lang w:val="uk-UA"/>
        </w:rPr>
        <w:t xml:space="preserve">Також ДНУ був єдиним із університетів Дніпропетровської області, що увійшов до рейтингу </w:t>
      </w:r>
      <w:hyperlink r:id="rId14" w:history="1">
        <w:proofErr w:type="spellStart"/>
        <w:r w:rsidRPr="00F07051">
          <w:rPr>
            <w:rStyle w:val="a3"/>
            <w:rFonts w:asciiTheme="majorBidi" w:hAnsiTheme="majorBidi" w:cstheme="majorBidi"/>
            <w:i/>
            <w:iCs/>
            <w:sz w:val="28"/>
            <w:szCs w:val="28"/>
            <w:lang w:val="uk-UA"/>
          </w:rPr>
          <w:t>Quacquarelli</w:t>
        </w:r>
        <w:proofErr w:type="spellEnd"/>
        <w:r w:rsidRPr="00F07051">
          <w:rPr>
            <w:rStyle w:val="a3"/>
            <w:rFonts w:asciiTheme="majorBidi" w:hAnsiTheme="majorBidi" w:cstheme="majorBidi"/>
            <w:i/>
            <w:iCs/>
            <w:sz w:val="28"/>
            <w:szCs w:val="28"/>
            <w:lang w:val="uk-UA"/>
          </w:rPr>
          <w:t xml:space="preserve"> </w:t>
        </w:r>
        <w:proofErr w:type="spellStart"/>
        <w:r w:rsidRPr="00F07051">
          <w:rPr>
            <w:rStyle w:val="a3"/>
            <w:rFonts w:asciiTheme="majorBidi" w:hAnsiTheme="majorBidi" w:cstheme="majorBidi"/>
            <w:i/>
            <w:iCs/>
            <w:sz w:val="28"/>
            <w:szCs w:val="28"/>
            <w:lang w:val="uk-UA"/>
          </w:rPr>
          <w:t>Symonds</w:t>
        </w:r>
        <w:proofErr w:type="spellEnd"/>
        <w:r w:rsidRPr="00F07051">
          <w:rPr>
            <w:rStyle w:val="a3"/>
            <w:rFonts w:asciiTheme="majorBidi" w:hAnsiTheme="majorBidi" w:cstheme="majorBidi"/>
            <w:i/>
            <w:iCs/>
            <w:sz w:val="28"/>
            <w:szCs w:val="28"/>
            <w:lang w:val="uk-UA"/>
          </w:rPr>
          <w:t xml:space="preserve"> (QS)</w:t>
        </w:r>
        <w:r w:rsidRPr="00F07051">
          <w:rPr>
            <w:rStyle w:val="a3"/>
            <w:rFonts w:asciiTheme="majorBidi" w:hAnsiTheme="majorBidi" w:cstheme="majorBidi"/>
            <w:iCs/>
            <w:sz w:val="28"/>
            <w:szCs w:val="28"/>
            <w:lang w:val="uk-UA"/>
          </w:rPr>
          <w:t> 2022</w:t>
        </w:r>
      </w:hyperlink>
      <w:r w:rsidRPr="00F07051">
        <w:rPr>
          <w:rFonts w:asciiTheme="majorBidi" w:hAnsiTheme="majorBidi" w:cstheme="majorBidi"/>
          <w:iCs/>
          <w:sz w:val="28"/>
          <w:szCs w:val="28"/>
          <w:lang w:val="uk-UA"/>
        </w:rPr>
        <w:t xml:space="preserve">, посівши 11 сходинку серед вітчизняних університетів. </w:t>
      </w:r>
    </w:p>
    <w:p w14:paraId="42376A28" w14:textId="77777777" w:rsidR="00F07051" w:rsidRDefault="00F07051" w:rsidP="009F472C">
      <w:pPr>
        <w:spacing w:after="0" w:line="240" w:lineRule="auto"/>
        <w:ind w:right="284" w:firstLine="567"/>
        <w:jc w:val="both"/>
        <w:rPr>
          <w:rFonts w:ascii="Times New Roman" w:hAnsi="Times New Roman" w:cs="Times New Roman"/>
          <w:iCs/>
          <w:sz w:val="28"/>
          <w:szCs w:val="28"/>
          <w:lang w:val="uk-UA"/>
        </w:rPr>
      </w:pPr>
      <w:r w:rsidRPr="00F07051">
        <w:rPr>
          <w:rFonts w:asciiTheme="majorBidi" w:hAnsiTheme="majorBidi" w:cstheme="majorBidi"/>
          <w:iCs/>
          <w:sz w:val="28"/>
          <w:szCs w:val="28"/>
          <w:lang w:val="uk-UA"/>
        </w:rPr>
        <w:t>Загалом, у загальноєвропейському</w:t>
      </w:r>
      <w:r w:rsidRPr="00CA165B">
        <w:rPr>
          <w:rFonts w:ascii="Times New Roman" w:hAnsi="Times New Roman" w:cs="Times New Roman"/>
          <w:iCs/>
          <w:sz w:val="28"/>
          <w:szCs w:val="28"/>
          <w:lang w:val="uk-UA"/>
        </w:rPr>
        <w:t xml:space="preserve"> рейтингу </w:t>
      </w:r>
      <w:r w:rsidRPr="00E3471F">
        <w:rPr>
          <w:rFonts w:ascii="Times New Roman" w:hAnsi="Times New Roman" w:cs="Times New Roman"/>
          <w:i/>
          <w:sz w:val="28"/>
          <w:szCs w:val="28"/>
          <w:lang w:val="en-US" w:bidi="he-IL"/>
        </w:rPr>
        <w:t>QS</w:t>
      </w:r>
      <w:r w:rsidRPr="00E3471F">
        <w:rPr>
          <w:rFonts w:ascii="Times New Roman" w:hAnsi="Times New Roman" w:cs="Times New Roman"/>
          <w:iCs/>
          <w:sz w:val="28"/>
          <w:szCs w:val="28"/>
          <w:lang w:bidi="he-IL"/>
        </w:rPr>
        <w:t xml:space="preserve"> </w:t>
      </w:r>
      <w:r>
        <w:rPr>
          <w:rFonts w:ascii="Times New Roman" w:hAnsi="Times New Roman" w:cs="Times New Roman"/>
          <w:iCs/>
          <w:sz w:val="28"/>
          <w:szCs w:val="28"/>
          <w:lang w:val="uk-UA" w:bidi="he-IL"/>
        </w:rPr>
        <w:t xml:space="preserve">Дніпровський університет </w:t>
      </w:r>
      <w:r>
        <w:rPr>
          <w:rFonts w:ascii="Times New Roman" w:hAnsi="Times New Roman" w:cs="Times New Roman"/>
          <w:iCs/>
          <w:sz w:val="28"/>
          <w:szCs w:val="28"/>
          <w:lang w:val="uk-UA"/>
        </w:rPr>
        <w:t xml:space="preserve">знаходився на </w:t>
      </w:r>
      <w:r w:rsidRPr="00CA165B">
        <w:rPr>
          <w:rFonts w:ascii="Times New Roman" w:hAnsi="Times New Roman" w:cs="Times New Roman"/>
          <w:iCs/>
          <w:sz w:val="28"/>
          <w:szCs w:val="28"/>
          <w:lang w:val="uk-UA"/>
        </w:rPr>
        <w:t>позиці</w:t>
      </w:r>
      <w:r>
        <w:rPr>
          <w:rFonts w:ascii="Times New Roman" w:hAnsi="Times New Roman" w:cs="Times New Roman"/>
          <w:iCs/>
          <w:sz w:val="28"/>
          <w:szCs w:val="28"/>
          <w:lang w:val="uk-UA"/>
        </w:rPr>
        <w:t>ї</w:t>
      </w:r>
      <w:r w:rsidRPr="00CA165B">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у</w:t>
      </w:r>
      <w:r w:rsidRPr="00CA165B">
        <w:rPr>
          <w:rFonts w:ascii="Times New Roman" w:hAnsi="Times New Roman" w:cs="Times New Roman"/>
          <w:iCs/>
          <w:sz w:val="28"/>
          <w:szCs w:val="28"/>
          <w:lang w:val="uk-UA"/>
        </w:rPr>
        <w:t xml:space="preserve"> групі 211-220.</w:t>
      </w:r>
    </w:p>
    <w:p w14:paraId="62F0629C" w14:textId="77777777" w:rsidR="00F07051" w:rsidRPr="00F07051" w:rsidRDefault="00F07051" w:rsidP="009F472C">
      <w:pPr>
        <w:spacing w:after="0" w:line="240" w:lineRule="auto"/>
        <w:ind w:right="284" w:firstLine="567"/>
        <w:jc w:val="both"/>
        <w:rPr>
          <w:rFonts w:asciiTheme="majorBidi" w:hAnsiTheme="majorBidi" w:cstheme="majorBidi"/>
          <w:iCs/>
          <w:sz w:val="28"/>
          <w:szCs w:val="28"/>
          <w:lang w:val="uk-UA"/>
        </w:rPr>
      </w:pPr>
      <w:r>
        <w:rPr>
          <w:rFonts w:ascii="Times New Roman" w:hAnsi="Times New Roman" w:cs="Times New Roman"/>
          <w:iCs/>
          <w:sz w:val="28"/>
          <w:szCs w:val="28"/>
          <w:lang w:val="uk-UA"/>
        </w:rPr>
        <w:lastRenderedPageBreak/>
        <w:t xml:space="preserve">А </w:t>
      </w:r>
      <w:r w:rsidRPr="00F07051">
        <w:rPr>
          <w:rFonts w:asciiTheme="majorBidi" w:hAnsiTheme="majorBidi" w:cstheme="majorBidi"/>
          <w:iCs/>
          <w:sz w:val="28"/>
          <w:szCs w:val="28"/>
          <w:lang w:val="uk-UA"/>
        </w:rPr>
        <w:t xml:space="preserve">от у національній таблиці авторитетного академічного рейтингу </w:t>
      </w:r>
      <w:hyperlink r:id="rId15" w:history="1">
        <w:proofErr w:type="spellStart"/>
        <w:r w:rsidRPr="00F07051">
          <w:rPr>
            <w:rStyle w:val="a3"/>
            <w:rFonts w:asciiTheme="majorBidi" w:hAnsiTheme="majorBidi" w:cstheme="majorBidi"/>
            <w:i/>
            <w:iCs/>
            <w:sz w:val="28"/>
            <w:szCs w:val="28"/>
            <w:lang w:val="uk-UA"/>
          </w:rPr>
          <w:t>Webometrics</w:t>
        </w:r>
        <w:proofErr w:type="spellEnd"/>
        <w:r w:rsidRPr="00F07051">
          <w:rPr>
            <w:rStyle w:val="a3"/>
            <w:rFonts w:asciiTheme="majorBidi" w:hAnsiTheme="majorBidi" w:cstheme="majorBidi"/>
            <w:i/>
            <w:iCs/>
            <w:sz w:val="28"/>
            <w:szCs w:val="28"/>
            <w:lang w:val="uk-UA"/>
          </w:rPr>
          <w:t> </w:t>
        </w:r>
        <w:proofErr w:type="spellStart"/>
        <w:r w:rsidRPr="00F07051">
          <w:rPr>
            <w:rStyle w:val="a3"/>
            <w:rFonts w:asciiTheme="majorBidi" w:hAnsiTheme="majorBidi" w:cstheme="majorBidi"/>
            <w:i/>
            <w:iCs/>
            <w:sz w:val="28"/>
            <w:szCs w:val="28"/>
            <w:lang w:val="uk-UA"/>
          </w:rPr>
          <w:t>Ranking</w:t>
        </w:r>
        <w:proofErr w:type="spellEnd"/>
        <w:r w:rsidRPr="00F07051">
          <w:rPr>
            <w:rStyle w:val="a3"/>
            <w:rFonts w:asciiTheme="majorBidi" w:hAnsiTheme="majorBidi" w:cstheme="majorBidi"/>
            <w:i/>
            <w:iCs/>
            <w:sz w:val="28"/>
            <w:szCs w:val="28"/>
            <w:lang w:val="uk-UA"/>
          </w:rPr>
          <w:t> </w:t>
        </w:r>
        <w:proofErr w:type="spellStart"/>
        <w:r w:rsidRPr="00F07051">
          <w:rPr>
            <w:rStyle w:val="a3"/>
            <w:rFonts w:asciiTheme="majorBidi" w:hAnsiTheme="majorBidi" w:cstheme="majorBidi"/>
            <w:i/>
            <w:iCs/>
            <w:sz w:val="28"/>
            <w:szCs w:val="28"/>
            <w:lang w:val="uk-UA"/>
          </w:rPr>
          <w:t>of</w:t>
        </w:r>
        <w:proofErr w:type="spellEnd"/>
        <w:r w:rsidRPr="00F07051">
          <w:rPr>
            <w:rStyle w:val="a3"/>
            <w:rFonts w:asciiTheme="majorBidi" w:hAnsiTheme="majorBidi" w:cstheme="majorBidi"/>
            <w:i/>
            <w:iCs/>
            <w:sz w:val="28"/>
            <w:szCs w:val="28"/>
            <w:lang w:val="uk-UA"/>
          </w:rPr>
          <w:t> </w:t>
        </w:r>
        <w:proofErr w:type="spellStart"/>
        <w:r w:rsidRPr="00F07051">
          <w:rPr>
            <w:rStyle w:val="a3"/>
            <w:rFonts w:asciiTheme="majorBidi" w:hAnsiTheme="majorBidi" w:cstheme="majorBidi"/>
            <w:i/>
            <w:iCs/>
            <w:sz w:val="28"/>
            <w:szCs w:val="28"/>
            <w:lang w:val="uk-UA"/>
          </w:rPr>
          <w:t>World’s</w:t>
        </w:r>
        <w:proofErr w:type="spellEnd"/>
        <w:r w:rsidRPr="00F07051">
          <w:rPr>
            <w:rStyle w:val="a3"/>
            <w:rFonts w:asciiTheme="majorBidi" w:hAnsiTheme="majorBidi" w:cstheme="majorBidi"/>
            <w:iCs/>
            <w:sz w:val="28"/>
            <w:szCs w:val="28"/>
            <w:lang w:val="uk-UA"/>
          </w:rPr>
          <w:t> </w:t>
        </w:r>
        <w:proofErr w:type="spellStart"/>
        <w:r w:rsidRPr="00F07051">
          <w:rPr>
            <w:rStyle w:val="a3"/>
            <w:rFonts w:asciiTheme="majorBidi" w:hAnsiTheme="majorBidi" w:cstheme="majorBidi"/>
            <w:i/>
            <w:iCs/>
            <w:sz w:val="28"/>
            <w:szCs w:val="28"/>
            <w:lang w:val="uk-UA"/>
          </w:rPr>
          <w:t>Universities</w:t>
        </w:r>
        <w:proofErr w:type="spellEnd"/>
      </w:hyperlink>
      <w:r w:rsidRPr="00F07051">
        <w:rPr>
          <w:rFonts w:asciiTheme="majorBidi" w:hAnsiTheme="majorBidi" w:cstheme="majorBidi"/>
          <w:iCs/>
          <w:sz w:val="28"/>
          <w:szCs w:val="28"/>
          <w:lang w:val="uk-UA"/>
        </w:rPr>
        <w:t xml:space="preserve"> Дніпровський національний університет імені Олеся Гончара посів загальне 16 місце серед </w:t>
      </w:r>
      <w:r w:rsidR="00903E94">
        <w:rPr>
          <w:rFonts w:asciiTheme="majorBidi" w:hAnsiTheme="majorBidi" w:cstheme="majorBidi"/>
          <w:iCs/>
          <w:sz w:val="28"/>
          <w:szCs w:val="28"/>
          <w:lang w:val="uk-UA"/>
        </w:rPr>
        <w:t>ЗВО Укра</w:t>
      </w:r>
      <w:r w:rsidRPr="00F07051">
        <w:rPr>
          <w:rFonts w:asciiTheme="majorBidi" w:hAnsiTheme="majorBidi" w:cstheme="majorBidi"/>
          <w:iCs/>
          <w:sz w:val="28"/>
          <w:szCs w:val="28"/>
          <w:lang w:val="uk-UA"/>
        </w:rPr>
        <w:t>їни.</w:t>
      </w:r>
    </w:p>
    <w:p w14:paraId="3B03F1F5" w14:textId="77777777" w:rsidR="00756B83" w:rsidRPr="00756B83" w:rsidRDefault="00756B83" w:rsidP="009F472C">
      <w:pPr>
        <w:spacing w:after="0" w:line="240" w:lineRule="auto"/>
        <w:ind w:right="284" w:firstLine="567"/>
        <w:jc w:val="both"/>
        <w:rPr>
          <w:rFonts w:asciiTheme="majorBidi" w:hAnsiTheme="majorBidi" w:cstheme="majorBidi"/>
          <w:iCs/>
          <w:sz w:val="28"/>
          <w:szCs w:val="28"/>
          <w:lang w:val="uk-UA"/>
        </w:rPr>
      </w:pPr>
      <w:r w:rsidRPr="00756B83">
        <w:rPr>
          <w:rFonts w:asciiTheme="majorBidi" w:hAnsiTheme="majorBidi" w:cstheme="majorBidi"/>
          <w:iCs/>
          <w:sz w:val="28"/>
          <w:szCs w:val="28"/>
          <w:lang w:val="uk-UA"/>
        </w:rPr>
        <w:t xml:space="preserve">Так само ДНУ 16-й в Україні у рейтингу </w:t>
      </w:r>
      <w:hyperlink r:id="rId16" w:history="1">
        <w:proofErr w:type="spellStart"/>
        <w:r w:rsidRPr="00756B83">
          <w:rPr>
            <w:rStyle w:val="a3"/>
            <w:rFonts w:asciiTheme="majorBidi" w:hAnsiTheme="majorBidi" w:cstheme="majorBidi"/>
            <w:i/>
            <w:iCs/>
            <w:sz w:val="28"/>
            <w:szCs w:val="28"/>
            <w:lang w:val="uk-UA"/>
          </w:rPr>
          <w:t>Transparent</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Ranking</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Top</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Universities</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by</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Citations</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in</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Top</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Google</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Scholar</w:t>
        </w:r>
        <w:proofErr w:type="spellEnd"/>
        <w:r w:rsidRPr="00756B83">
          <w:rPr>
            <w:rStyle w:val="a3"/>
            <w:rFonts w:asciiTheme="majorBidi" w:hAnsiTheme="majorBidi" w:cstheme="majorBidi"/>
            <w:i/>
            <w:iCs/>
            <w:sz w:val="28"/>
            <w:szCs w:val="28"/>
            <w:lang w:val="uk-UA"/>
          </w:rPr>
          <w:t xml:space="preserve"> </w:t>
        </w:r>
        <w:proofErr w:type="spellStart"/>
        <w:r w:rsidRPr="00756B83">
          <w:rPr>
            <w:rStyle w:val="a3"/>
            <w:rFonts w:asciiTheme="majorBidi" w:hAnsiTheme="majorBidi" w:cstheme="majorBidi"/>
            <w:i/>
            <w:iCs/>
            <w:sz w:val="28"/>
            <w:szCs w:val="28"/>
            <w:lang w:val="uk-UA"/>
          </w:rPr>
          <w:t>Profiles</w:t>
        </w:r>
        <w:proofErr w:type="spellEnd"/>
      </w:hyperlink>
      <w:r w:rsidRPr="00756B83">
        <w:rPr>
          <w:rStyle w:val="a3"/>
          <w:rFonts w:asciiTheme="majorBidi" w:hAnsiTheme="majorBidi" w:cstheme="majorBidi"/>
          <w:color w:val="auto"/>
          <w:sz w:val="28"/>
          <w:szCs w:val="28"/>
          <w:u w:val="none"/>
          <w:lang w:val="uk-UA"/>
        </w:rPr>
        <w:t xml:space="preserve"> – одному</w:t>
      </w:r>
      <w:r w:rsidRPr="00756B83">
        <w:rPr>
          <w:rStyle w:val="a3"/>
          <w:rFonts w:asciiTheme="majorBidi" w:hAnsiTheme="majorBidi" w:cstheme="majorBidi"/>
          <w:i/>
          <w:iCs/>
          <w:color w:val="auto"/>
          <w:sz w:val="28"/>
          <w:szCs w:val="28"/>
          <w:u w:val="none"/>
          <w:lang w:val="uk-UA"/>
        </w:rPr>
        <w:t xml:space="preserve"> </w:t>
      </w:r>
      <w:r w:rsidRPr="00756B83">
        <w:rPr>
          <w:rFonts w:asciiTheme="majorBidi" w:hAnsiTheme="majorBidi" w:cstheme="majorBidi"/>
          <w:iCs/>
          <w:sz w:val="28"/>
          <w:szCs w:val="28"/>
          <w:lang w:val="uk-UA"/>
        </w:rPr>
        <w:t xml:space="preserve">з компонентів </w:t>
      </w:r>
      <w:proofErr w:type="spellStart"/>
      <w:r w:rsidRPr="00756B83">
        <w:rPr>
          <w:rFonts w:asciiTheme="majorBidi" w:hAnsiTheme="majorBidi" w:cstheme="majorBidi"/>
          <w:i/>
          <w:sz w:val="28"/>
          <w:szCs w:val="28"/>
          <w:lang w:val="uk-UA"/>
        </w:rPr>
        <w:t>Webometrics</w:t>
      </w:r>
      <w:proofErr w:type="spellEnd"/>
      <w:r w:rsidRPr="00756B83">
        <w:rPr>
          <w:rFonts w:asciiTheme="majorBidi" w:hAnsiTheme="majorBidi" w:cstheme="majorBidi"/>
          <w:i/>
          <w:sz w:val="28"/>
          <w:szCs w:val="28"/>
          <w:lang w:val="uk-UA"/>
        </w:rPr>
        <w:t xml:space="preserve"> </w:t>
      </w:r>
      <w:proofErr w:type="spellStart"/>
      <w:r w:rsidRPr="00756B83">
        <w:rPr>
          <w:rFonts w:asciiTheme="majorBidi" w:hAnsiTheme="majorBidi" w:cstheme="majorBidi"/>
          <w:i/>
          <w:sz w:val="28"/>
          <w:szCs w:val="28"/>
          <w:lang w:val="uk-UA"/>
        </w:rPr>
        <w:t>Ranking</w:t>
      </w:r>
      <w:proofErr w:type="spellEnd"/>
      <w:r w:rsidRPr="00756B83">
        <w:rPr>
          <w:rFonts w:asciiTheme="majorBidi" w:hAnsiTheme="majorBidi" w:cstheme="majorBidi"/>
          <w:i/>
          <w:sz w:val="28"/>
          <w:szCs w:val="28"/>
          <w:lang w:val="uk-UA"/>
        </w:rPr>
        <w:t xml:space="preserve"> </w:t>
      </w:r>
      <w:proofErr w:type="spellStart"/>
      <w:r w:rsidRPr="00756B83">
        <w:rPr>
          <w:rFonts w:asciiTheme="majorBidi" w:hAnsiTheme="majorBidi" w:cstheme="majorBidi"/>
          <w:i/>
          <w:sz w:val="28"/>
          <w:szCs w:val="28"/>
          <w:lang w:val="uk-UA"/>
        </w:rPr>
        <w:t>of</w:t>
      </w:r>
      <w:proofErr w:type="spellEnd"/>
      <w:r w:rsidRPr="00756B83">
        <w:rPr>
          <w:rFonts w:asciiTheme="majorBidi" w:hAnsiTheme="majorBidi" w:cstheme="majorBidi"/>
          <w:i/>
          <w:sz w:val="28"/>
          <w:szCs w:val="28"/>
          <w:lang w:val="uk-UA"/>
        </w:rPr>
        <w:t xml:space="preserve"> </w:t>
      </w:r>
      <w:proofErr w:type="spellStart"/>
      <w:r w:rsidRPr="00756B83">
        <w:rPr>
          <w:rFonts w:asciiTheme="majorBidi" w:hAnsiTheme="majorBidi" w:cstheme="majorBidi"/>
          <w:i/>
          <w:sz w:val="28"/>
          <w:szCs w:val="28"/>
          <w:lang w:val="uk-UA"/>
        </w:rPr>
        <w:t>World</w:t>
      </w:r>
      <w:proofErr w:type="spellEnd"/>
      <w:r w:rsidRPr="00756B83">
        <w:rPr>
          <w:rFonts w:asciiTheme="majorBidi" w:hAnsiTheme="majorBidi" w:cstheme="majorBidi"/>
          <w:i/>
          <w:sz w:val="28"/>
          <w:szCs w:val="28"/>
          <w:lang w:val="uk-UA"/>
        </w:rPr>
        <w:t xml:space="preserve"> </w:t>
      </w:r>
      <w:proofErr w:type="spellStart"/>
      <w:r w:rsidRPr="00756B83">
        <w:rPr>
          <w:rFonts w:asciiTheme="majorBidi" w:hAnsiTheme="majorBidi" w:cstheme="majorBidi"/>
          <w:i/>
          <w:sz w:val="28"/>
          <w:szCs w:val="28"/>
          <w:lang w:val="uk-UA"/>
        </w:rPr>
        <w:t>Universities</w:t>
      </w:r>
      <w:proofErr w:type="spellEnd"/>
      <w:r w:rsidRPr="00756B83">
        <w:rPr>
          <w:rFonts w:asciiTheme="majorBidi" w:hAnsiTheme="majorBidi" w:cstheme="majorBidi"/>
          <w:i/>
          <w:sz w:val="28"/>
          <w:szCs w:val="28"/>
          <w:lang w:val="uk-UA"/>
        </w:rPr>
        <w:t xml:space="preserve">, </w:t>
      </w:r>
      <w:r w:rsidRPr="00756B83">
        <w:rPr>
          <w:rFonts w:asciiTheme="majorBidi" w:hAnsiTheme="majorBidi" w:cstheme="majorBidi"/>
          <w:iCs/>
          <w:sz w:val="28"/>
          <w:szCs w:val="28"/>
          <w:lang w:val="uk-UA"/>
        </w:rPr>
        <w:t xml:space="preserve">що оцінює показники активності університетів в інтернет-мережі. </w:t>
      </w:r>
    </w:p>
    <w:p w14:paraId="21662470" w14:textId="77777777" w:rsidR="00756B83" w:rsidRPr="00756B83" w:rsidRDefault="00756B83" w:rsidP="009F472C">
      <w:pPr>
        <w:spacing w:after="0" w:line="240" w:lineRule="auto"/>
        <w:ind w:right="284" w:firstLine="567"/>
        <w:jc w:val="both"/>
        <w:rPr>
          <w:rFonts w:asciiTheme="majorBidi" w:hAnsiTheme="majorBidi" w:cstheme="majorBidi"/>
          <w:iCs/>
          <w:sz w:val="28"/>
          <w:szCs w:val="28"/>
          <w:lang w:val="uk-UA"/>
        </w:rPr>
      </w:pPr>
      <w:r w:rsidRPr="00756B83">
        <w:rPr>
          <w:rFonts w:asciiTheme="majorBidi" w:hAnsiTheme="majorBidi" w:cstheme="majorBidi"/>
          <w:iCs/>
          <w:sz w:val="28"/>
          <w:szCs w:val="28"/>
          <w:lang w:val="uk-UA"/>
        </w:rPr>
        <w:t xml:space="preserve">Зокрема, за даними </w:t>
      </w:r>
      <w:proofErr w:type="spellStart"/>
      <w:r w:rsidRPr="00756B83">
        <w:rPr>
          <w:rFonts w:asciiTheme="majorBidi" w:hAnsiTheme="majorBidi" w:cstheme="majorBidi"/>
          <w:i/>
          <w:iCs/>
          <w:sz w:val="28"/>
          <w:szCs w:val="28"/>
          <w:lang w:val="uk-UA"/>
        </w:rPr>
        <w:t>Webometrics</w:t>
      </w:r>
      <w:proofErr w:type="spellEnd"/>
      <w:r w:rsidRPr="00756B83">
        <w:rPr>
          <w:rFonts w:asciiTheme="majorBidi" w:hAnsiTheme="majorBidi" w:cstheme="majorBidi"/>
          <w:iCs/>
          <w:sz w:val="28"/>
          <w:szCs w:val="28"/>
          <w:lang w:val="uk-UA"/>
        </w:rPr>
        <w:t xml:space="preserve"> 2022</w:t>
      </w:r>
      <w:r w:rsidRPr="00756B83">
        <w:rPr>
          <w:rFonts w:asciiTheme="majorBidi" w:hAnsiTheme="majorBidi" w:cstheme="majorBidi"/>
          <w:iCs/>
          <w:sz w:val="28"/>
          <w:szCs w:val="28"/>
          <w:lang w:val="en-US"/>
        </w:rPr>
        <w:t> </w:t>
      </w:r>
      <w:r w:rsidRPr="00756B83">
        <w:rPr>
          <w:rFonts w:asciiTheme="majorBidi" w:hAnsiTheme="majorBidi" w:cstheme="majorBidi"/>
          <w:iCs/>
          <w:sz w:val="28"/>
          <w:szCs w:val="28"/>
          <w:lang w:val="uk-UA"/>
        </w:rPr>
        <w:t xml:space="preserve">року за критерієм кількості цитувань інституційних профілів у </w:t>
      </w:r>
      <w:proofErr w:type="spellStart"/>
      <w:r w:rsidRPr="00756B83">
        <w:rPr>
          <w:rFonts w:asciiTheme="majorBidi" w:hAnsiTheme="majorBidi" w:cstheme="majorBidi"/>
          <w:i/>
          <w:iCs/>
          <w:sz w:val="28"/>
          <w:szCs w:val="28"/>
          <w:lang w:val="uk-UA"/>
        </w:rPr>
        <w:t>Google</w:t>
      </w:r>
      <w:proofErr w:type="spellEnd"/>
      <w:r w:rsidRPr="00756B83">
        <w:rPr>
          <w:rFonts w:asciiTheme="majorBidi" w:hAnsiTheme="majorBidi" w:cstheme="majorBidi"/>
          <w:i/>
          <w:iCs/>
          <w:sz w:val="28"/>
          <w:szCs w:val="28"/>
          <w:lang w:val="uk-UA"/>
        </w:rPr>
        <w:t xml:space="preserve"> </w:t>
      </w:r>
      <w:proofErr w:type="spellStart"/>
      <w:r w:rsidRPr="00756B83">
        <w:rPr>
          <w:rFonts w:asciiTheme="majorBidi" w:hAnsiTheme="majorBidi" w:cstheme="majorBidi"/>
          <w:i/>
          <w:iCs/>
          <w:sz w:val="28"/>
          <w:szCs w:val="28"/>
          <w:lang w:val="uk-UA"/>
        </w:rPr>
        <w:t>Scholar</w:t>
      </w:r>
      <w:proofErr w:type="spellEnd"/>
      <w:r w:rsidRPr="00756B83">
        <w:rPr>
          <w:rFonts w:asciiTheme="majorBidi" w:hAnsiTheme="majorBidi" w:cstheme="majorBidi"/>
          <w:iCs/>
          <w:sz w:val="28"/>
          <w:szCs w:val="28"/>
          <w:lang w:val="uk-UA"/>
        </w:rPr>
        <w:t xml:space="preserve"> мав показник у 40825 цитувань. Тобто лише за друге півріччя 2022 року університет збільшив </w:t>
      </w:r>
      <w:proofErr w:type="spellStart"/>
      <w:r w:rsidRPr="00756B83">
        <w:rPr>
          <w:rFonts w:asciiTheme="majorBidi" w:hAnsiTheme="majorBidi" w:cstheme="majorBidi"/>
          <w:iCs/>
          <w:sz w:val="28"/>
          <w:szCs w:val="28"/>
          <w:lang w:val="uk-UA"/>
        </w:rPr>
        <w:t>цитованість</w:t>
      </w:r>
      <w:proofErr w:type="spellEnd"/>
      <w:r w:rsidRPr="00756B83">
        <w:rPr>
          <w:rFonts w:asciiTheme="majorBidi" w:hAnsiTheme="majorBidi" w:cstheme="majorBidi"/>
          <w:iCs/>
          <w:sz w:val="28"/>
          <w:szCs w:val="28"/>
          <w:lang w:val="uk-UA"/>
        </w:rPr>
        <w:t xml:space="preserve"> на 4824 пунктів.</w:t>
      </w:r>
    </w:p>
    <w:p w14:paraId="6690ADC2" w14:textId="77777777" w:rsidR="00756B83" w:rsidRPr="00756B83" w:rsidRDefault="00756B83" w:rsidP="009F472C">
      <w:pPr>
        <w:spacing w:after="0" w:line="240" w:lineRule="auto"/>
        <w:ind w:right="284" w:firstLine="567"/>
        <w:jc w:val="both"/>
        <w:rPr>
          <w:rFonts w:asciiTheme="majorBidi" w:hAnsiTheme="majorBidi" w:cstheme="majorBidi"/>
          <w:iCs/>
          <w:sz w:val="28"/>
          <w:szCs w:val="28"/>
          <w:lang w:val="uk-UA"/>
        </w:rPr>
      </w:pPr>
      <w:r w:rsidRPr="00756B83">
        <w:rPr>
          <w:rFonts w:asciiTheme="majorBidi" w:hAnsiTheme="majorBidi" w:cstheme="majorBidi"/>
          <w:iCs/>
          <w:sz w:val="28"/>
          <w:szCs w:val="28"/>
          <w:lang w:val="uk-UA"/>
        </w:rPr>
        <w:t>За цим критерієм Дніпровський національний університет імені Олеся Гончара продемонстрував також найкращий показник серед усіх представлених дніпровських ЗВО й упевнено посів лідерське місце.</w:t>
      </w:r>
    </w:p>
    <w:p w14:paraId="31F613C4" w14:textId="7182FF73" w:rsidR="00D301CE" w:rsidRDefault="00D301CE" w:rsidP="00D301CE">
      <w:pPr>
        <w:spacing w:after="0" w:line="240" w:lineRule="auto"/>
        <w:rPr>
          <w:rFonts w:ascii="Times New Roman" w:hAnsi="Times New Roman" w:cs="Times New Roman"/>
          <w:b/>
          <w:bCs/>
          <w:caps/>
          <w:sz w:val="28"/>
          <w:szCs w:val="28"/>
          <w:lang w:val="uk-UA" w:eastAsia="ru-RU"/>
        </w:rPr>
      </w:pPr>
    </w:p>
    <w:p w14:paraId="498EC79A" w14:textId="058C3D49" w:rsidR="00D301CE" w:rsidRDefault="00D301CE" w:rsidP="00D301CE">
      <w:pPr>
        <w:spacing w:after="0" w:line="240" w:lineRule="auto"/>
        <w:rPr>
          <w:rFonts w:ascii="Times New Roman" w:hAnsi="Times New Roman" w:cs="Times New Roman"/>
          <w:b/>
          <w:bCs/>
          <w:caps/>
          <w:sz w:val="28"/>
          <w:szCs w:val="28"/>
          <w:lang w:val="uk-UA" w:eastAsia="ru-RU"/>
        </w:rPr>
      </w:pPr>
    </w:p>
    <w:p w14:paraId="34AAFF19" w14:textId="210ED671" w:rsidR="00D301CE" w:rsidRDefault="00D301CE">
      <w:pPr>
        <w:rPr>
          <w:rFonts w:ascii="Times New Roman" w:eastAsia="Times New Roman" w:hAnsi="Times New Roman" w:cs="Times New Roman"/>
          <w:b/>
          <w:bCs/>
          <w:caps/>
          <w:sz w:val="28"/>
          <w:szCs w:val="28"/>
          <w:lang w:val="uk-UA" w:eastAsia="ru-RU"/>
        </w:rPr>
      </w:pPr>
      <w:r>
        <w:rPr>
          <w:rFonts w:ascii="Times New Roman" w:hAnsi="Times New Roman" w:cs="Times New Roman"/>
          <w:b/>
          <w:bCs/>
          <w:caps/>
          <w:sz w:val="28"/>
          <w:szCs w:val="28"/>
          <w:lang w:val="uk-UA" w:eastAsia="ru-RU"/>
        </w:rPr>
        <w:br w:type="page"/>
      </w:r>
    </w:p>
    <w:p w14:paraId="1FC022AA" w14:textId="7E7048EF" w:rsidR="00E24CD5" w:rsidRPr="00786405" w:rsidRDefault="00E24CD5" w:rsidP="009F472C">
      <w:pPr>
        <w:pStyle w:val="a4"/>
        <w:numPr>
          <w:ilvl w:val="0"/>
          <w:numId w:val="3"/>
        </w:numPr>
        <w:spacing w:after="0" w:line="240" w:lineRule="auto"/>
        <w:ind w:left="0" w:firstLine="567"/>
        <w:jc w:val="center"/>
        <w:rPr>
          <w:rFonts w:ascii="Times New Roman" w:hAnsi="Times New Roman" w:cs="Times New Roman"/>
          <w:b/>
          <w:bCs/>
          <w:caps/>
          <w:sz w:val="28"/>
          <w:szCs w:val="28"/>
          <w:lang w:val="uk-UA" w:eastAsia="ru-RU"/>
        </w:rPr>
      </w:pPr>
      <w:r w:rsidRPr="00786405">
        <w:rPr>
          <w:rFonts w:ascii="Times New Roman" w:hAnsi="Times New Roman" w:cs="Times New Roman"/>
          <w:b/>
          <w:bCs/>
          <w:caps/>
          <w:sz w:val="28"/>
          <w:szCs w:val="28"/>
          <w:lang w:val="uk-UA" w:eastAsia="ru-RU"/>
        </w:rPr>
        <w:lastRenderedPageBreak/>
        <w:t>Освітня діяльність</w:t>
      </w:r>
    </w:p>
    <w:p w14:paraId="28FE9C84" w14:textId="77777777" w:rsidR="009763C3" w:rsidRDefault="009763C3" w:rsidP="009F472C">
      <w:pPr>
        <w:pStyle w:val="a4"/>
        <w:shd w:val="clear" w:color="auto" w:fill="FFFFFF"/>
        <w:spacing w:after="0" w:line="240" w:lineRule="auto"/>
        <w:ind w:left="0" w:firstLine="567"/>
        <w:jc w:val="both"/>
        <w:rPr>
          <w:rFonts w:ascii="Times New Roman" w:hAnsi="Times New Roman" w:cs="Times New Roman"/>
          <w:b/>
          <w:bCs/>
          <w:sz w:val="28"/>
          <w:szCs w:val="28"/>
          <w:lang w:val="uk-UA" w:eastAsia="ru-RU"/>
        </w:rPr>
      </w:pPr>
    </w:p>
    <w:p w14:paraId="4AC735BD" w14:textId="47C71B86" w:rsidR="009763C3" w:rsidRPr="006A3D23" w:rsidRDefault="00D301CE" w:rsidP="009F472C">
      <w:pPr>
        <w:pStyle w:val="a4"/>
        <w:shd w:val="clear" w:color="auto" w:fill="FFFFFF"/>
        <w:spacing w:after="0" w:line="240" w:lineRule="auto"/>
        <w:ind w:left="0" w:firstLine="567"/>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3.1 </w:t>
      </w:r>
      <w:r w:rsidR="009763C3" w:rsidRPr="006A3D23">
        <w:rPr>
          <w:rFonts w:ascii="Times New Roman" w:hAnsi="Times New Roman" w:cs="Times New Roman"/>
          <w:b/>
          <w:bCs/>
          <w:sz w:val="28"/>
          <w:szCs w:val="28"/>
          <w:lang w:val="uk-UA" w:eastAsia="ru-RU"/>
        </w:rPr>
        <w:t>Організація освітнього процесу в умовах карантину та воєнного стану. Розвиток дистанційної освіти</w:t>
      </w:r>
    </w:p>
    <w:p w14:paraId="57657FEE" w14:textId="77777777" w:rsidR="009763C3" w:rsidRPr="006A3D23" w:rsidRDefault="009763C3" w:rsidP="009F472C">
      <w:pPr>
        <w:pStyle w:val="a4"/>
        <w:spacing w:after="0" w:line="240" w:lineRule="auto"/>
        <w:ind w:left="0" w:firstLine="567"/>
        <w:jc w:val="both"/>
        <w:rPr>
          <w:rFonts w:ascii="Times New Roman" w:hAnsi="Times New Roman" w:cs="Times New Roman"/>
          <w:sz w:val="28"/>
          <w:szCs w:val="28"/>
          <w:lang w:val="uk-UA" w:eastAsia="ru-RU"/>
        </w:rPr>
      </w:pPr>
    </w:p>
    <w:p w14:paraId="3489710E" w14:textId="77777777" w:rsidR="00EF7D3C" w:rsidRPr="006A3D23" w:rsidRDefault="00EF7D3C" w:rsidP="009F472C">
      <w:pPr>
        <w:spacing w:after="0" w:line="240" w:lineRule="auto"/>
        <w:ind w:firstLine="567"/>
        <w:jc w:val="both"/>
        <w:rPr>
          <w:rFonts w:ascii="Times New Roman" w:hAnsi="Times New Roman" w:cs="Times New Roman"/>
          <w:sz w:val="28"/>
          <w:szCs w:val="28"/>
          <w:lang w:val="uk-UA" w:eastAsia="ru-RU"/>
        </w:rPr>
      </w:pPr>
      <w:r w:rsidRPr="006A3D23">
        <w:rPr>
          <w:rFonts w:ascii="Times New Roman" w:hAnsi="Times New Roman" w:cs="Times New Roman"/>
          <w:sz w:val="28"/>
          <w:szCs w:val="28"/>
          <w:lang w:val="uk-UA" w:eastAsia="ru-RU"/>
        </w:rPr>
        <w:t>Відповідно до Указу Президента України «Про введення воєнного стану в Україні» від 24.02.2022</w:t>
      </w:r>
      <w:r w:rsidR="00EE7CE9" w:rsidRPr="006A3D23">
        <w:rPr>
          <w:rFonts w:ascii="Times New Roman" w:hAnsi="Times New Roman" w:cs="Times New Roman"/>
          <w:sz w:val="28"/>
          <w:szCs w:val="28"/>
          <w:lang w:val="uk-UA" w:eastAsia="ru-RU"/>
        </w:rPr>
        <w:t> р.</w:t>
      </w:r>
      <w:r w:rsidRPr="006A3D23">
        <w:rPr>
          <w:rFonts w:ascii="Times New Roman" w:hAnsi="Times New Roman" w:cs="Times New Roman"/>
          <w:sz w:val="28"/>
          <w:szCs w:val="28"/>
          <w:lang w:val="uk-UA" w:eastAsia="ru-RU"/>
        </w:rPr>
        <w:t xml:space="preserve"> № 64/2022, частини</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3 статті</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2 Закону України «Про вищу освіту» наказом ректора від 24.02.2022</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р. № 13-г проведення навчальних занять було призупинено з 24.02.2022</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р. по 28.02.2022</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р. Відповідно до листа Міністерства освіти і науки України №1/3276-22 від 25.02.2022</w:t>
      </w:r>
      <w:r w:rsidR="00EE7CE9" w:rsidRPr="006A3D23">
        <w:rPr>
          <w:rFonts w:ascii="Times New Roman" w:hAnsi="Times New Roman" w:cs="Times New Roman"/>
          <w:sz w:val="28"/>
          <w:szCs w:val="28"/>
          <w:lang w:val="uk-UA" w:eastAsia="ru-RU"/>
        </w:rPr>
        <w:t> р. і</w:t>
      </w:r>
      <w:r w:rsidRPr="006A3D23">
        <w:rPr>
          <w:rFonts w:ascii="Times New Roman" w:hAnsi="Times New Roman" w:cs="Times New Roman"/>
          <w:sz w:val="28"/>
          <w:szCs w:val="28"/>
          <w:lang w:val="uk-UA" w:eastAsia="ru-RU"/>
        </w:rPr>
        <w:t>з метою убезпечення всіх учасників освітнього процесу, наказом по університету «Про особливості організації освітнього процесу в умовах воєнного стану» від 28.02.2022</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р. № 83 були внесені зміни до графіку навчального процесу ДНУ і запроваджені канікули для здобувачів вищої освіти всіх рівнів та форм навчання з 28.02.2022</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 xml:space="preserve">р. </w:t>
      </w:r>
    </w:p>
    <w:p w14:paraId="17C308D8" w14:textId="092ABCB6" w:rsidR="00EF7D3C" w:rsidRDefault="00EF7D3C" w:rsidP="009F472C">
      <w:pPr>
        <w:spacing w:after="0" w:line="240" w:lineRule="auto"/>
        <w:ind w:firstLine="567"/>
        <w:jc w:val="both"/>
        <w:rPr>
          <w:rFonts w:ascii="Times New Roman" w:hAnsi="Times New Roman" w:cs="Times New Roman"/>
          <w:sz w:val="28"/>
          <w:szCs w:val="28"/>
          <w:lang w:val="uk-UA" w:eastAsia="ru-RU"/>
        </w:rPr>
      </w:pPr>
      <w:r w:rsidRPr="006A3D23">
        <w:rPr>
          <w:rFonts w:ascii="Times New Roman" w:hAnsi="Times New Roman" w:cs="Times New Roman"/>
          <w:sz w:val="28"/>
          <w:szCs w:val="28"/>
          <w:lang w:val="uk-UA" w:eastAsia="ru-RU"/>
        </w:rPr>
        <w:t>Згідно з наказом ректора «Про продовження освітнього процесу в умовах воєнного с</w:t>
      </w:r>
      <w:r w:rsidR="00EE7CE9" w:rsidRPr="006A3D23">
        <w:rPr>
          <w:rFonts w:ascii="Times New Roman" w:hAnsi="Times New Roman" w:cs="Times New Roman"/>
          <w:sz w:val="28"/>
          <w:szCs w:val="28"/>
          <w:lang w:val="uk-UA" w:eastAsia="ru-RU"/>
        </w:rPr>
        <w:t>тану (зі змінами)» №15-г від 18.03.2022 р</w:t>
      </w:r>
      <w:r w:rsidRPr="006A3D23">
        <w:rPr>
          <w:rFonts w:ascii="Times New Roman" w:hAnsi="Times New Roman" w:cs="Times New Roman"/>
          <w:sz w:val="28"/>
          <w:szCs w:val="28"/>
          <w:lang w:val="uk-UA" w:eastAsia="ru-RU"/>
        </w:rPr>
        <w:t xml:space="preserve">, </w:t>
      </w:r>
      <w:r w:rsidR="00EE7CE9" w:rsidRPr="006A3D23">
        <w:rPr>
          <w:rFonts w:ascii="Times New Roman" w:hAnsi="Times New Roman" w:cs="Times New Roman"/>
          <w:sz w:val="28"/>
          <w:szCs w:val="28"/>
          <w:lang w:val="uk-UA" w:eastAsia="ru-RU"/>
        </w:rPr>
        <w:t>і</w:t>
      </w:r>
      <w:r w:rsidRPr="006A3D23">
        <w:rPr>
          <w:rFonts w:ascii="Times New Roman" w:hAnsi="Times New Roman" w:cs="Times New Roman"/>
          <w:sz w:val="28"/>
          <w:szCs w:val="28"/>
          <w:lang w:val="uk-UA" w:eastAsia="ru-RU"/>
        </w:rPr>
        <w:t xml:space="preserve">з 21 березня освітній процес в </w:t>
      </w:r>
      <w:r w:rsidR="00EE7CE9" w:rsidRPr="006A3D23">
        <w:rPr>
          <w:rFonts w:ascii="Times New Roman" w:hAnsi="Times New Roman" w:cs="Times New Roman"/>
          <w:sz w:val="28"/>
          <w:szCs w:val="28"/>
          <w:lang w:val="uk-UA" w:eastAsia="ru-RU"/>
        </w:rPr>
        <w:t>у</w:t>
      </w:r>
      <w:r w:rsidRPr="006A3D23">
        <w:rPr>
          <w:rFonts w:ascii="Times New Roman" w:hAnsi="Times New Roman" w:cs="Times New Roman"/>
          <w:sz w:val="28"/>
          <w:szCs w:val="28"/>
          <w:lang w:val="uk-UA" w:eastAsia="ru-RU"/>
        </w:rPr>
        <w:t xml:space="preserve">ніверситеті відновився у дистанційному режимі. Цим наказом також були визначені порядок відпрацювання пропущених занять, особливості здійснення освітнього процесу під час дії воєнного стану, проведення практичної підготовки тощо. </w:t>
      </w:r>
      <w:r w:rsidR="00EE7CE9" w:rsidRPr="006A3D23">
        <w:rPr>
          <w:rFonts w:ascii="Times New Roman" w:hAnsi="Times New Roman" w:cs="Times New Roman"/>
          <w:sz w:val="28"/>
          <w:szCs w:val="28"/>
          <w:lang w:val="uk-UA" w:eastAsia="ru-RU"/>
        </w:rPr>
        <w:t>У</w:t>
      </w:r>
      <w:r w:rsidRPr="006A3D23">
        <w:rPr>
          <w:rFonts w:ascii="Times New Roman" w:hAnsi="Times New Roman" w:cs="Times New Roman"/>
          <w:sz w:val="28"/>
          <w:szCs w:val="28"/>
          <w:lang w:val="uk-UA" w:eastAsia="ru-RU"/>
        </w:rPr>
        <w:t xml:space="preserve"> подальшому було скориговано та введено в дію оновлений графік </w:t>
      </w:r>
      <w:r w:rsidR="003D7228" w:rsidRPr="006A3D23">
        <w:rPr>
          <w:rFonts w:ascii="Times New Roman" w:hAnsi="Times New Roman" w:cs="Times New Roman"/>
          <w:sz w:val="28"/>
          <w:szCs w:val="28"/>
          <w:lang w:val="uk-UA" w:eastAsia="ru-RU"/>
        </w:rPr>
        <w:t xml:space="preserve">навчального </w:t>
      </w:r>
      <w:r w:rsidRPr="006A3D23">
        <w:rPr>
          <w:rFonts w:ascii="Times New Roman" w:hAnsi="Times New Roman" w:cs="Times New Roman"/>
          <w:sz w:val="28"/>
          <w:szCs w:val="28"/>
          <w:lang w:val="uk-UA" w:eastAsia="ru-RU"/>
        </w:rPr>
        <w:t>процесу, Тимчасовий порядок організації навчання за індивідуальним графіком, Інструкція з проведення у дистанційному режимі екзаменаційної сесії ІІ</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семестру 2021-2022</w:t>
      </w:r>
      <w:r w:rsidR="00EE7CE9" w:rsidRPr="006A3D23">
        <w:rPr>
          <w:rFonts w:ascii="Times New Roman" w:hAnsi="Times New Roman" w:cs="Times New Roman"/>
          <w:sz w:val="28"/>
          <w:szCs w:val="28"/>
          <w:lang w:val="uk-UA" w:eastAsia="ru-RU"/>
        </w:rPr>
        <w:t> </w:t>
      </w:r>
      <w:proofErr w:type="spellStart"/>
      <w:r w:rsidRPr="006A3D23">
        <w:rPr>
          <w:rFonts w:ascii="Times New Roman" w:hAnsi="Times New Roman" w:cs="Times New Roman"/>
          <w:sz w:val="28"/>
          <w:szCs w:val="28"/>
          <w:lang w:val="uk-UA" w:eastAsia="ru-RU"/>
        </w:rPr>
        <w:t>н.р</w:t>
      </w:r>
      <w:proofErr w:type="spellEnd"/>
      <w:r w:rsidRPr="006A3D23">
        <w:rPr>
          <w:rFonts w:ascii="Times New Roman" w:hAnsi="Times New Roman" w:cs="Times New Roman"/>
          <w:sz w:val="28"/>
          <w:szCs w:val="28"/>
          <w:lang w:val="uk-UA" w:eastAsia="ru-RU"/>
        </w:rPr>
        <w:t>.</w:t>
      </w:r>
    </w:p>
    <w:p w14:paraId="492B8836" w14:textId="77777777" w:rsidR="0086581C" w:rsidRPr="006F102B" w:rsidRDefault="005B17D8" w:rsidP="005B17D8">
      <w:pPr>
        <w:spacing w:after="0" w:line="240" w:lineRule="auto"/>
        <w:ind w:firstLine="567"/>
        <w:jc w:val="both"/>
        <w:rPr>
          <w:rFonts w:ascii="Times New Roman" w:hAnsi="Times New Roman" w:cs="Times New Roman"/>
          <w:color w:val="FF0000"/>
          <w:sz w:val="28"/>
          <w:szCs w:val="28"/>
          <w:lang w:val="uk-UA" w:eastAsia="ru-RU"/>
        </w:rPr>
      </w:pPr>
      <w:r w:rsidRPr="006F102B">
        <w:rPr>
          <w:rFonts w:ascii="Times New Roman" w:hAnsi="Times New Roman" w:cs="Times New Roman"/>
          <w:sz w:val="28"/>
          <w:szCs w:val="28"/>
          <w:lang w:val="uk-UA" w:eastAsia="ru-RU"/>
        </w:rPr>
        <w:t xml:space="preserve">Освітній процес у дистанційному режимі відбувався з використанням платформи </w:t>
      </w:r>
      <w:r w:rsidRPr="006F102B">
        <w:rPr>
          <w:rFonts w:ascii="Times New Roman" w:hAnsi="Times New Roman" w:cs="Times New Roman"/>
          <w:i/>
          <w:iCs/>
          <w:sz w:val="28"/>
          <w:szCs w:val="28"/>
          <w:lang w:val="uk-UA" w:eastAsia="ru-RU"/>
        </w:rPr>
        <w:t>Microsoft 365</w:t>
      </w:r>
      <w:r w:rsidRPr="006F102B">
        <w:rPr>
          <w:rFonts w:ascii="Times New Roman" w:hAnsi="Times New Roman" w:cs="Times New Roman"/>
          <w:sz w:val="28"/>
          <w:szCs w:val="28"/>
          <w:lang w:val="uk-UA" w:eastAsia="ru-RU"/>
        </w:rPr>
        <w:t xml:space="preserve">. Навчальні заняття зі здобувачами вищої освіти проводилися у синхронному режимі (взаємодія між суб’єктами дистанційного навчання, під час якої всі учасники одночасно перебували у </w:t>
      </w:r>
      <w:proofErr w:type="spellStart"/>
      <w:r w:rsidRPr="006F102B">
        <w:rPr>
          <w:rFonts w:ascii="Times New Roman" w:hAnsi="Times New Roman" w:cs="Times New Roman"/>
          <w:sz w:val="28"/>
          <w:szCs w:val="28"/>
          <w:lang w:val="uk-UA" w:eastAsia="ru-RU"/>
        </w:rPr>
        <w:t>вебсередовищі</w:t>
      </w:r>
      <w:proofErr w:type="spellEnd"/>
      <w:r w:rsidRPr="006F102B">
        <w:rPr>
          <w:rFonts w:ascii="Times New Roman" w:hAnsi="Times New Roman" w:cs="Times New Roman"/>
          <w:sz w:val="28"/>
          <w:szCs w:val="28"/>
          <w:lang w:val="uk-UA" w:eastAsia="ru-RU"/>
        </w:rPr>
        <w:t xml:space="preserve"> дистанційного навчання (чат, аудіо-, відеоконференції тощо) відповідно до затвердженого розкладу занять. </w:t>
      </w:r>
    </w:p>
    <w:p w14:paraId="10F2C0B8" w14:textId="4CEE4A6D" w:rsidR="002B3011" w:rsidRPr="006F102B" w:rsidRDefault="002B3011" w:rsidP="002B3011">
      <w:pPr>
        <w:spacing w:after="0" w:line="240" w:lineRule="auto"/>
        <w:ind w:firstLine="567"/>
        <w:jc w:val="both"/>
        <w:rPr>
          <w:rFonts w:ascii="Times New Roman" w:hAnsi="Times New Roman"/>
          <w:sz w:val="28"/>
          <w:szCs w:val="28"/>
          <w:lang w:val="uk-UA"/>
        </w:rPr>
      </w:pPr>
      <w:r w:rsidRPr="006F102B">
        <w:rPr>
          <w:rFonts w:ascii="Times New Roman" w:hAnsi="Times New Roman"/>
          <w:sz w:val="28"/>
          <w:szCs w:val="28"/>
          <w:lang w:val="uk-UA"/>
        </w:rPr>
        <w:t xml:space="preserve">Наказом ректора від 20 жовтня 2022 р. № 364 було введено в дію Інструкцію щодо організації освітнього процесу з використанням технологій дистанційного навчання, яка враховувала особливості здійснення навчального процесу науково-педагогічними працівниками в умовах воєнного часу, </w:t>
      </w:r>
      <w:proofErr w:type="spellStart"/>
      <w:r w:rsidRPr="006F102B">
        <w:rPr>
          <w:rFonts w:ascii="Times New Roman" w:hAnsi="Times New Roman"/>
          <w:sz w:val="28"/>
          <w:szCs w:val="28"/>
          <w:lang w:val="uk-UA"/>
        </w:rPr>
        <w:t>блекаутів</w:t>
      </w:r>
      <w:proofErr w:type="spellEnd"/>
      <w:r w:rsidRPr="006F102B">
        <w:rPr>
          <w:rFonts w:ascii="Times New Roman" w:hAnsi="Times New Roman"/>
          <w:sz w:val="28"/>
          <w:szCs w:val="28"/>
          <w:lang w:val="uk-UA"/>
        </w:rPr>
        <w:t xml:space="preserve">, віялових відключень електроенергії та нестабільного </w:t>
      </w:r>
      <w:proofErr w:type="spellStart"/>
      <w:r w:rsidRPr="006F102B">
        <w:rPr>
          <w:rFonts w:ascii="Times New Roman" w:hAnsi="Times New Roman"/>
          <w:sz w:val="28"/>
          <w:szCs w:val="28"/>
          <w:lang w:val="uk-UA"/>
        </w:rPr>
        <w:t>звʼязку</w:t>
      </w:r>
      <w:proofErr w:type="spellEnd"/>
      <w:r w:rsidRPr="006F102B">
        <w:rPr>
          <w:rFonts w:ascii="Times New Roman" w:hAnsi="Times New Roman"/>
          <w:sz w:val="28"/>
          <w:szCs w:val="28"/>
          <w:lang w:val="uk-UA"/>
        </w:rPr>
        <w:t xml:space="preserve">. </w:t>
      </w:r>
    </w:p>
    <w:p w14:paraId="518B2FE1" w14:textId="1823A71B" w:rsidR="0086581C" w:rsidRPr="0086581C" w:rsidRDefault="006F102B" w:rsidP="005B17D8">
      <w:pPr>
        <w:spacing w:after="0" w:line="240" w:lineRule="auto"/>
        <w:ind w:firstLine="567"/>
        <w:jc w:val="both"/>
        <w:rPr>
          <w:rFonts w:ascii="Times New Roman" w:hAnsi="Times New Roman" w:cs="Times New Roman"/>
          <w:b/>
          <w:bCs/>
          <w:color w:val="FF0000"/>
          <w:sz w:val="28"/>
          <w:szCs w:val="28"/>
          <w:lang w:val="uk-UA" w:eastAsia="ru-RU"/>
        </w:rPr>
      </w:pPr>
      <w:r w:rsidRPr="006F102B">
        <w:rPr>
          <w:rFonts w:ascii="Times New Roman" w:hAnsi="Times New Roman"/>
          <w:sz w:val="28"/>
          <w:szCs w:val="28"/>
          <w:lang w:val="uk-UA"/>
        </w:rPr>
        <w:t>Нею передбачається м</w:t>
      </w:r>
      <w:r w:rsidR="002B3011" w:rsidRPr="006F102B">
        <w:rPr>
          <w:rFonts w:ascii="Times New Roman" w:hAnsi="Times New Roman"/>
          <w:sz w:val="28"/>
          <w:szCs w:val="28"/>
          <w:lang w:val="uk-UA"/>
        </w:rPr>
        <w:t>ожливість проводити освітню діяльність в синхронному та асинхронному</w:t>
      </w:r>
      <w:r w:rsidR="002B3011">
        <w:rPr>
          <w:rFonts w:ascii="Times New Roman" w:hAnsi="Times New Roman"/>
          <w:sz w:val="28"/>
          <w:szCs w:val="28"/>
          <w:lang w:val="uk-UA"/>
        </w:rPr>
        <w:t xml:space="preserve"> режимі, </w:t>
      </w:r>
      <w:r>
        <w:rPr>
          <w:rFonts w:ascii="Times New Roman" w:hAnsi="Times New Roman"/>
          <w:sz w:val="28"/>
          <w:szCs w:val="28"/>
          <w:lang w:val="uk-UA"/>
        </w:rPr>
        <w:t>наявність</w:t>
      </w:r>
      <w:r w:rsidR="0086581C" w:rsidRPr="002B3011">
        <w:rPr>
          <w:rFonts w:ascii="Times New Roman" w:hAnsi="Times New Roman"/>
          <w:sz w:val="28"/>
          <w:szCs w:val="28"/>
          <w:lang w:val="uk-UA"/>
        </w:rPr>
        <w:t xml:space="preserve"> відеозапису або аудіозапису лекцій</w:t>
      </w:r>
      <w:r>
        <w:rPr>
          <w:rFonts w:ascii="Times New Roman" w:hAnsi="Times New Roman"/>
          <w:sz w:val="28"/>
          <w:szCs w:val="28"/>
          <w:lang w:val="uk-UA"/>
        </w:rPr>
        <w:t>, що</w:t>
      </w:r>
      <w:r w:rsidR="0086581C" w:rsidRPr="002B3011">
        <w:rPr>
          <w:rFonts w:ascii="Times New Roman" w:hAnsi="Times New Roman"/>
          <w:sz w:val="28"/>
          <w:szCs w:val="28"/>
          <w:lang w:val="uk-UA"/>
        </w:rPr>
        <w:t xml:space="preserve"> дозвол</w:t>
      </w:r>
      <w:r>
        <w:rPr>
          <w:rFonts w:ascii="Times New Roman" w:hAnsi="Times New Roman"/>
          <w:sz w:val="28"/>
          <w:szCs w:val="28"/>
          <w:lang w:val="uk-UA"/>
        </w:rPr>
        <w:t>яє</w:t>
      </w:r>
      <w:r w:rsidR="0086581C" w:rsidRPr="002B3011">
        <w:rPr>
          <w:rFonts w:ascii="Times New Roman" w:hAnsi="Times New Roman"/>
          <w:sz w:val="28"/>
          <w:szCs w:val="28"/>
          <w:lang w:val="uk-UA"/>
        </w:rPr>
        <w:t xml:space="preserve"> забезпечити рівні можливості для всіх здобувачів </w:t>
      </w:r>
      <w:r>
        <w:rPr>
          <w:rFonts w:ascii="Times New Roman" w:hAnsi="Times New Roman"/>
          <w:sz w:val="28"/>
          <w:szCs w:val="28"/>
          <w:lang w:val="uk-UA"/>
        </w:rPr>
        <w:t>освіти</w:t>
      </w:r>
      <w:r w:rsidR="0086581C" w:rsidRPr="006F102B">
        <w:rPr>
          <w:rFonts w:ascii="Times New Roman" w:hAnsi="Times New Roman"/>
          <w:sz w:val="28"/>
          <w:szCs w:val="28"/>
          <w:lang w:val="uk-UA"/>
        </w:rPr>
        <w:t>.</w:t>
      </w:r>
    </w:p>
    <w:p w14:paraId="4C28EC18" w14:textId="77777777" w:rsidR="00EF7D3C" w:rsidRPr="006A3D23" w:rsidRDefault="00EF7D3C" w:rsidP="009F472C">
      <w:pPr>
        <w:spacing w:after="0" w:line="240" w:lineRule="auto"/>
        <w:ind w:firstLine="567"/>
        <w:jc w:val="both"/>
        <w:rPr>
          <w:rFonts w:ascii="Times New Roman" w:hAnsi="Times New Roman" w:cs="Times New Roman"/>
          <w:sz w:val="28"/>
          <w:szCs w:val="28"/>
          <w:lang w:val="uk-UA" w:eastAsia="ru-RU"/>
        </w:rPr>
      </w:pPr>
      <w:r w:rsidRPr="006A3D23">
        <w:rPr>
          <w:rFonts w:ascii="Times New Roman" w:hAnsi="Times New Roman" w:cs="Times New Roman"/>
          <w:sz w:val="28"/>
          <w:szCs w:val="28"/>
          <w:lang w:val="uk-UA" w:eastAsia="ru-RU"/>
        </w:rPr>
        <w:t xml:space="preserve">Дніпровський національний університет імені Олеся Гончара доєднався до програми від освітнього </w:t>
      </w:r>
      <w:proofErr w:type="spellStart"/>
      <w:r w:rsidRPr="006A3D23">
        <w:rPr>
          <w:rFonts w:ascii="Times New Roman" w:hAnsi="Times New Roman" w:cs="Times New Roman"/>
          <w:sz w:val="28"/>
          <w:szCs w:val="28"/>
          <w:lang w:val="uk-UA" w:eastAsia="ru-RU"/>
        </w:rPr>
        <w:t>проєкту</w:t>
      </w:r>
      <w:proofErr w:type="spellEnd"/>
      <w:r w:rsidRPr="006A3D23">
        <w:rPr>
          <w:rFonts w:ascii="Times New Roman" w:hAnsi="Times New Roman" w:cs="Times New Roman"/>
          <w:sz w:val="28"/>
          <w:szCs w:val="28"/>
          <w:lang w:val="uk-UA" w:eastAsia="ru-RU"/>
        </w:rPr>
        <w:t xml:space="preserve"> </w:t>
      </w:r>
      <w:proofErr w:type="spellStart"/>
      <w:r w:rsidRPr="006A3D23">
        <w:rPr>
          <w:rFonts w:ascii="Times New Roman" w:hAnsi="Times New Roman" w:cs="Times New Roman"/>
          <w:i/>
          <w:iCs/>
          <w:sz w:val="28"/>
          <w:szCs w:val="28"/>
          <w:lang w:val="uk-UA" w:eastAsia="ru-RU"/>
        </w:rPr>
        <w:t>Coursera</w:t>
      </w:r>
      <w:proofErr w:type="spellEnd"/>
      <w:r w:rsidR="00EE7CE9" w:rsidRPr="006A3D23">
        <w:rPr>
          <w:rFonts w:ascii="Times New Roman" w:hAnsi="Times New Roman" w:cs="Times New Roman"/>
          <w:i/>
          <w:iCs/>
          <w:sz w:val="28"/>
          <w:szCs w:val="28"/>
          <w:lang w:val="uk-UA" w:eastAsia="ru-RU"/>
        </w:rPr>
        <w:t> </w:t>
      </w:r>
      <w:proofErr w:type="spellStart"/>
      <w:r w:rsidRPr="006A3D23">
        <w:rPr>
          <w:rFonts w:ascii="Times New Roman" w:hAnsi="Times New Roman" w:cs="Times New Roman"/>
          <w:i/>
          <w:iCs/>
          <w:sz w:val="28"/>
          <w:szCs w:val="28"/>
          <w:lang w:val="uk-UA" w:eastAsia="ru-RU"/>
        </w:rPr>
        <w:t>for</w:t>
      </w:r>
      <w:proofErr w:type="spellEnd"/>
      <w:r w:rsidR="00EE7CE9" w:rsidRPr="006A3D23">
        <w:rPr>
          <w:rFonts w:ascii="Times New Roman" w:hAnsi="Times New Roman" w:cs="Times New Roman"/>
          <w:i/>
          <w:iCs/>
          <w:sz w:val="28"/>
          <w:szCs w:val="28"/>
          <w:lang w:val="uk-UA" w:eastAsia="ru-RU"/>
        </w:rPr>
        <w:t> </w:t>
      </w:r>
      <w:proofErr w:type="spellStart"/>
      <w:r w:rsidRPr="006A3D23">
        <w:rPr>
          <w:rFonts w:ascii="Times New Roman" w:hAnsi="Times New Roman" w:cs="Times New Roman"/>
          <w:i/>
          <w:iCs/>
          <w:sz w:val="28"/>
          <w:szCs w:val="28"/>
          <w:lang w:val="uk-UA" w:eastAsia="ru-RU"/>
        </w:rPr>
        <w:t>Campus</w:t>
      </w:r>
      <w:proofErr w:type="spellEnd"/>
      <w:r w:rsidRPr="006A3D23">
        <w:rPr>
          <w:rFonts w:ascii="Times New Roman" w:hAnsi="Times New Roman" w:cs="Times New Roman"/>
          <w:sz w:val="28"/>
          <w:szCs w:val="28"/>
          <w:lang w:val="uk-UA" w:eastAsia="ru-RU"/>
        </w:rPr>
        <w:t>. Доступ до понад 5200</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курсів і 2200</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 xml:space="preserve">проєктів від провідних університетів і партнерів </w:t>
      </w:r>
      <w:proofErr w:type="spellStart"/>
      <w:r w:rsidRPr="006A3D23">
        <w:rPr>
          <w:rFonts w:ascii="Times New Roman" w:hAnsi="Times New Roman" w:cs="Times New Roman"/>
          <w:i/>
          <w:iCs/>
          <w:sz w:val="28"/>
          <w:szCs w:val="28"/>
          <w:lang w:val="uk-UA" w:eastAsia="ru-RU"/>
        </w:rPr>
        <w:t>Coursera</w:t>
      </w:r>
      <w:proofErr w:type="spellEnd"/>
      <w:r w:rsidRPr="006A3D23">
        <w:rPr>
          <w:rFonts w:ascii="Times New Roman" w:hAnsi="Times New Roman" w:cs="Times New Roman"/>
          <w:sz w:val="28"/>
          <w:szCs w:val="28"/>
          <w:lang w:val="uk-UA" w:eastAsia="ru-RU"/>
        </w:rPr>
        <w:t xml:space="preserve"> надається нашим здобувачам освіти та викладачам безкоштовно. В Університеті передбачено можливість для здобувачів освіти, за умови успішного проходження відповідного курсу, зарахувати певний освітній компонент або його частину як результат неформального та/або </w:t>
      </w:r>
      <w:proofErr w:type="spellStart"/>
      <w:r w:rsidRPr="006A3D23">
        <w:rPr>
          <w:rFonts w:ascii="Times New Roman" w:hAnsi="Times New Roman" w:cs="Times New Roman"/>
          <w:sz w:val="28"/>
          <w:szCs w:val="28"/>
          <w:lang w:val="uk-UA" w:eastAsia="ru-RU"/>
        </w:rPr>
        <w:lastRenderedPageBreak/>
        <w:t>інформального</w:t>
      </w:r>
      <w:proofErr w:type="spellEnd"/>
      <w:r w:rsidRPr="006A3D23">
        <w:rPr>
          <w:rFonts w:ascii="Times New Roman" w:hAnsi="Times New Roman" w:cs="Times New Roman"/>
          <w:sz w:val="28"/>
          <w:szCs w:val="28"/>
          <w:lang w:val="uk-UA" w:eastAsia="ru-RU"/>
        </w:rPr>
        <w:t xml:space="preserve"> навчання відповідно. Для науково-педагогічних працівників успішне проходження курсів відповідного спрямування може визнаватися як підвищення професійної кваліфікації.</w:t>
      </w:r>
    </w:p>
    <w:p w14:paraId="58F62993" w14:textId="77777777" w:rsidR="00EF7D3C" w:rsidRPr="006A3D23" w:rsidRDefault="00EF7D3C" w:rsidP="009F472C">
      <w:pPr>
        <w:spacing w:after="0" w:line="240" w:lineRule="auto"/>
        <w:ind w:firstLine="567"/>
        <w:jc w:val="both"/>
        <w:rPr>
          <w:rFonts w:ascii="Times New Roman" w:hAnsi="Times New Roman" w:cs="Times New Roman"/>
          <w:sz w:val="28"/>
          <w:szCs w:val="28"/>
          <w:lang w:val="uk-UA" w:eastAsia="ru-RU"/>
        </w:rPr>
      </w:pPr>
      <w:r w:rsidRPr="006A3D23">
        <w:rPr>
          <w:rFonts w:ascii="Times New Roman" w:hAnsi="Times New Roman" w:cs="Times New Roman"/>
          <w:sz w:val="28"/>
          <w:szCs w:val="28"/>
          <w:lang w:val="uk-UA" w:eastAsia="ru-RU"/>
        </w:rPr>
        <w:t>Університетом на 2022/2023</w:t>
      </w:r>
      <w:r w:rsidR="00EE7CE9" w:rsidRPr="006A3D23">
        <w:rPr>
          <w:rFonts w:ascii="Times New Roman" w:hAnsi="Times New Roman" w:cs="Times New Roman"/>
          <w:sz w:val="28"/>
          <w:szCs w:val="28"/>
          <w:lang w:val="uk-UA" w:eastAsia="ru-RU"/>
        </w:rPr>
        <w:t xml:space="preserve"> н.р. </w:t>
      </w:r>
      <w:r w:rsidRPr="006A3D23">
        <w:rPr>
          <w:rFonts w:ascii="Times New Roman" w:hAnsi="Times New Roman" w:cs="Times New Roman"/>
          <w:sz w:val="28"/>
          <w:szCs w:val="28"/>
          <w:lang w:val="uk-UA" w:eastAsia="ru-RU"/>
        </w:rPr>
        <w:t xml:space="preserve">отримано доступ до безкоштовного використання програмного забезпечення </w:t>
      </w:r>
      <w:proofErr w:type="spellStart"/>
      <w:r w:rsidRPr="006A3D23">
        <w:rPr>
          <w:rFonts w:ascii="Times New Roman" w:hAnsi="Times New Roman" w:cs="Times New Roman"/>
          <w:i/>
          <w:iCs/>
          <w:sz w:val="28"/>
          <w:szCs w:val="28"/>
          <w:lang w:val="uk-UA" w:eastAsia="ru-RU"/>
        </w:rPr>
        <w:t>Zoom</w:t>
      </w:r>
      <w:proofErr w:type="spellEnd"/>
      <w:r w:rsidR="00EE7CE9" w:rsidRPr="006A3D23">
        <w:rPr>
          <w:rFonts w:ascii="Times New Roman" w:hAnsi="Times New Roman" w:cs="Times New Roman"/>
          <w:i/>
          <w:iCs/>
          <w:sz w:val="28"/>
          <w:szCs w:val="28"/>
          <w:lang w:val="uk-UA" w:eastAsia="ru-RU"/>
        </w:rPr>
        <w:t> </w:t>
      </w:r>
      <w:proofErr w:type="spellStart"/>
      <w:r w:rsidRPr="006A3D23">
        <w:rPr>
          <w:rFonts w:ascii="Times New Roman" w:hAnsi="Times New Roman" w:cs="Times New Roman"/>
          <w:i/>
          <w:iCs/>
          <w:sz w:val="28"/>
          <w:szCs w:val="28"/>
          <w:lang w:val="uk-UA" w:eastAsia="ru-RU"/>
        </w:rPr>
        <w:t>Meetings</w:t>
      </w:r>
      <w:proofErr w:type="spellEnd"/>
      <w:r w:rsidR="00EE7CE9" w:rsidRPr="006A3D23">
        <w:rPr>
          <w:rFonts w:ascii="Times New Roman" w:hAnsi="Times New Roman" w:cs="Times New Roman"/>
          <w:i/>
          <w:iCs/>
          <w:sz w:val="28"/>
          <w:szCs w:val="28"/>
          <w:lang w:val="uk-UA" w:eastAsia="ru-RU"/>
        </w:rPr>
        <w:t> </w:t>
      </w:r>
      <w:proofErr w:type="spellStart"/>
      <w:r w:rsidRPr="006A3D23">
        <w:rPr>
          <w:rFonts w:ascii="Times New Roman" w:hAnsi="Times New Roman" w:cs="Times New Roman"/>
          <w:i/>
          <w:iCs/>
          <w:sz w:val="28"/>
          <w:szCs w:val="28"/>
          <w:lang w:val="uk-UA" w:eastAsia="ru-RU"/>
        </w:rPr>
        <w:t>for</w:t>
      </w:r>
      <w:proofErr w:type="spellEnd"/>
      <w:r w:rsidR="00EE7CE9" w:rsidRPr="006A3D23">
        <w:rPr>
          <w:rFonts w:ascii="Times New Roman" w:hAnsi="Times New Roman" w:cs="Times New Roman"/>
          <w:i/>
          <w:iCs/>
          <w:sz w:val="28"/>
          <w:szCs w:val="28"/>
          <w:lang w:val="uk-UA" w:eastAsia="ru-RU"/>
        </w:rPr>
        <w:t> </w:t>
      </w:r>
      <w:proofErr w:type="spellStart"/>
      <w:r w:rsidRPr="006A3D23">
        <w:rPr>
          <w:rFonts w:ascii="Times New Roman" w:hAnsi="Times New Roman" w:cs="Times New Roman"/>
          <w:i/>
          <w:iCs/>
          <w:sz w:val="28"/>
          <w:szCs w:val="28"/>
          <w:lang w:val="uk-UA" w:eastAsia="ru-RU"/>
        </w:rPr>
        <w:t>Education</w:t>
      </w:r>
      <w:proofErr w:type="spellEnd"/>
      <w:r w:rsidRPr="006A3D23">
        <w:rPr>
          <w:rFonts w:ascii="Times New Roman" w:hAnsi="Times New Roman" w:cs="Times New Roman"/>
          <w:sz w:val="28"/>
          <w:szCs w:val="28"/>
          <w:lang w:val="uk-UA" w:eastAsia="ru-RU"/>
        </w:rPr>
        <w:t xml:space="preserve"> у рамках програми підтримки освітньої і наукової діяльності закладів професійної (професійно-технічної), фахової </w:t>
      </w:r>
      <w:proofErr w:type="spellStart"/>
      <w:r w:rsidRPr="006A3D23">
        <w:rPr>
          <w:rFonts w:ascii="Times New Roman" w:hAnsi="Times New Roman" w:cs="Times New Roman"/>
          <w:sz w:val="28"/>
          <w:szCs w:val="28"/>
          <w:lang w:val="uk-UA" w:eastAsia="ru-RU"/>
        </w:rPr>
        <w:t>передвищої</w:t>
      </w:r>
      <w:proofErr w:type="spellEnd"/>
      <w:r w:rsidRPr="006A3D23">
        <w:rPr>
          <w:rFonts w:ascii="Times New Roman" w:hAnsi="Times New Roman" w:cs="Times New Roman"/>
          <w:sz w:val="28"/>
          <w:szCs w:val="28"/>
          <w:lang w:val="uk-UA" w:eastAsia="ru-RU"/>
        </w:rPr>
        <w:t xml:space="preserve"> та вищої освіти у період воєнного стану Міністерства освіти і науки України та компанії </w:t>
      </w:r>
      <w:proofErr w:type="spellStart"/>
      <w:r w:rsidRPr="006A3D23">
        <w:rPr>
          <w:rFonts w:ascii="Times New Roman" w:hAnsi="Times New Roman" w:cs="Times New Roman"/>
          <w:i/>
          <w:iCs/>
          <w:sz w:val="28"/>
          <w:szCs w:val="28"/>
          <w:lang w:val="uk-UA" w:eastAsia="ru-RU"/>
        </w:rPr>
        <w:t>Zoom</w:t>
      </w:r>
      <w:proofErr w:type="spellEnd"/>
      <w:r w:rsidRPr="006A3D23">
        <w:rPr>
          <w:rFonts w:ascii="Times New Roman" w:hAnsi="Times New Roman" w:cs="Times New Roman"/>
          <w:sz w:val="28"/>
          <w:szCs w:val="28"/>
          <w:lang w:val="uk-UA" w:eastAsia="ru-RU"/>
        </w:rPr>
        <w:t xml:space="preserve">. Розширений доступ </w:t>
      </w:r>
      <w:proofErr w:type="spellStart"/>
      <w:r w:rsidRPr="006A3D23">
        <w:rPr>
          <w:rFonts w:ascii="Times New Roman" w:hAnsi="Times New Roman" w:cs="Times New Roman"/>
          <w:i/>
          <w:iCs/>
          <w:sz w:val="28"/>
          <w:szCs w:val="28"/>
          <w:lang w:val="uk-UA" w:eastAsia="ru-RU"/>
        </w:rPr>
        <w:t>Large</w:t>
      </w:r>
      <w:proofErr w:type="spellEnd"/>
      <w:r w:rsidRPr="006A3D23">
        <w:rPr>
          <w:rFonts w:ascii="Times New Roman" w:hAnsi="Times New Roman" w:cs="Times New Roman"/>
          <w:i/>
          <w:iCs/>
          <w:sz w:val="28"/>
          <w:szCs w:val="28"/>
          <w:lang w:val="uk-UA" w:eastAsia="ru-RU"/>
        </w:rPr>
        <w:t xml:space="preserve"> </w:t>
      </w:r>
      <w:proofErr w:type="spellStart"/>
      <w:r w:rsidRPr="006A3D23">
        <w:rPr>
          <w:rFonts w:ascii="Times New Roman" w:hAnsi="Times New Roman" w:cs="Times New Roman"/>
          <w:i/>
          <w:iCs/>
          <w:sz w:val="28"/>
          <w:szCs w:val="28"/>
          <w:lang w:val="uk-UA" w:eastAsia="ru-RU"/>
        </w:rPr>
        <w:t>Meeting</w:t>
      </w:r>
      <w:proofErr w:type="spellEnd"/>
      <w:r w:rsidRPr="006A3D23">
        <w:rPr>
          <w:rFonts w:ascii="Times New Roman" w:hAnsi="Times New Roman" w:cs="Times New Roman"/>
          <w:sz w:val="28"/>
          <w:szCs w:val="28"/>
          <w:lang w:val="uk-UA" w:eastAsia="ru-RU"/>
        </w:rPr>
        <w:t xml:space="preserve"> дасть змогу учасникам освітнього процесу здійснювати запис зустрічей, а також проводити онлайн зустрічі для 1000</w:t>
      </w:r>
      <w:r w:rsidR="00EE7CE9" w:rsidRPr="006A3D23">
        <w:rPr>
          <w:rFonts w:ascii="Times New Roman" w:hAnsi="Times New Roman" w:cs="Times New Roman"/>
          <w:sz w:val="28"/>
          <w:szCs w:val="28"/>
          <w:lang w:val="uk-UA" w:eastAsia="ru-RU"/>
        </w:rPr>
        <w:t> </w:t>
      </w:r>
      <w:r w:rsidRPr="006A3D23">
        <w:rPr>
          <w:rFonts w:ascii="Times New Roman" w:hAnsi="Times New Roman" w:cs="Times New Roman"/>
          <w:sz w:val="28"/>
          <w:szCs w:val="28"/>
          <w:lang w:val="uk-UA" w:eastAsia="ru-RU"/>
        </w:rPr>
        <w:t>учасників одночасно.</w:t>
      </w:r>
    </w:p>
    <w:p w14:paraId="76A5CE41" w14:textId="77777777" w:rsidR="008A1FAF" w:rsidRDefault="00F4452D" w:rsidP="00D301CE">
      <w:pPr>
        <w:pStyle w:val="1"/>
        <w:numPr>
          <w:ilvl w:val="1"/>
          <w:numId w:val="3"/>
        </w:numPr>
        <w:spacing w:line="240" w:lineRule="auto"/>
        <w:ind w:left="0" w:firstLine="0"/>
        <w:jc w:val="center"/>
        <w:rPr>
          <w:lang w:val="uk-UA" w:eastAsia="ru-RU"/>
        </w:rPr>
      </w:pPr>
      <w:bookmarkStart w:id="3" w:name="_Toc125033630"/>
      <w:bookmarkStart w:id="4" w:name="_Toc125034150"/>
      <w:r>
        <w:rPr>
          <w:lang w:val="uk-UA" w:eastAsia="ru-RU"/>
        </w:rPr>
        <w:t>Ф</w:t>
      </w:r>
      <w:r w:rsidR="006A5434">
        <w:rPr>
          <w:lang w:val="uk-UA" w:eastAsia="ru-RU"/>
        </w:rPr>
        <w:t>ормування контингенту студентів</w:t>
      </w:r>
      <w:bookmarkEnd w:id="3"/>
      <w:bookmarkEnd w:id="4"/>
    </w:p>
    <w:p w14:paraId="51E69C5B" w14:textId="77777777" w:rsidR="0035511D" w:rsidRDefault="0035511D" w:rsidP="009F472C">
      <w:pPr>
        <w:spacing w:after="0" w:line="240" w:lineRule="auto"/>
        <w:ind w:firstLine="567"/>
        <w:jc w:val="both"/>
        <w:rPr>
          <w:rFonts w:ascii="Times New Roman" w:hAnsi="Times New Roman" w:cs="Times New Roman"/>
          <w:sz w:val="28"/>
          <w:szCs w:val="28"/>
          <w:lang w:val="uk-UA" w:eastAsia="ru-RU"/>
        </w:rPr>
      </w:pPr>
    </w:p>
    <w:p w14:paraId="17093BEF" w14:textId="77777777" w:rsidR="0035511D" w:rsidRDefault="00F4452D" w:rsidP="009F472C">
      <w:pPr>
        <w:spacing w:after="0" w:line="240" w:lineRule="auto"/>
        <w:ind w:firstLine="567"/>
        <w:jc w:val="both"/>
        <w:rPr>
          <w:rFonts w:ascii="Times New Roman" w:hAnsi="Times New Roman" w:cs="Times New Roman"/>
          <w:sz w:val="28"/>
          <w:szCs w:val="28"/>
          <w:lang w:val="uk-UA" w:eastAsia="ru-RU"/>
        </w:rPr>
      </w:pPr>
      <w:r w:rsidRPr="0035511D">
        <w:rPr>
          <w:rFonts w:ascii="Times New Roman" w:hAnsi="Times New Roman" w:cs="Times New Roman"/>
          <w:sz w:val="28"/>
          <w:szCs w:val="28"/>
          <w:lang w:val="uk-UA" w:eastAsia="ru-RU"/>
        </w:rPr>
        <w:t>Контингент студентів ДНУ на 1 жовтня 2022</w:t>
      </w:r>
      <w:r w:rsidR="0035511D">
        <w:rPr>
          <w:rFonts w:ascii="Times New Roman" w:hAnsi="Times New Roman" w:cs="Times New Roman"/>
          <w:sz w:val="28"/>
          <w:szCs w:val="28"/>
          <w:lang w:val="uk-UA" w:eastAsia="ru-RU"/>
        </w:rPr>
        <w:t> р.</w:t>
      </w:r>
      <w:r w:rsidRPr="0035511D">
        <w:rPr>
          <w:rFonts w:ascii="Times New Roman" w:hAnsi="Times New Roman" w:cs="Times New Roman"/>
          <w:sz w:val="28"/>
          <w:szCs w:val="28"/>
          <w:lang w:val="uk-UA" w:eastAsia="ru-RU"/>
        </w:rPr>
        <w:t xml:space="preserve"> становив 8510</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осіб, із них 80</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іноземних громадян (на 01.10.2021 р</w:t>
      </w:r>
      <w:r w:rsidR="0035511D">
        <w:rPr>
          <w:rFonts w:ascii="Times New Roman" w:hAnsi="Times New Roman" w:cs="Times New Roman"/>
          <w:sz w:val="28"/>
          <w:szCs w:val="28"/>
          <w:lang w:val="uk-UA" w:eastAsia="ru-RU"/>
        </w:rPr>
        <w:t>.</w:t>
      </w:r>
      <w:r w:rsidRPr="0035511D">
        <w:rPr>
          <w:rFonts w:ascii="Times New Roman" w:hAnsi="Times New Roman" w:cs="Times New Roman"/>
          <w:sz w:val="28"/>
          <w:szCs w:val="28"/>
          <w:lang w:val="uk-UA" w:eastAsia="ru-RU"/>
        </w:rPr>
        <w:t xml:space="preserve"> – 8195</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осіб, із них 135 – іноземні громадяни). За кошти державного бюджету здобувають вищу освіту за всіма рівнями вищої освіти 3646</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студентів, що на 119</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осіб більше від показника минулого року (3527</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студентів), а за кошти фізичних та/або юридичних осіб – 4864</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студентів, що на 196</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осіб більше, ніж минулого року (4668</w:t>
      </w:r>
      <w:r w:rsidR="0035511D">
        <w:rPr>
          <w:rFonts w:ascii="Times New Roman" w:hAnsi="Times New Roman" w:cs="Times New Roman"/>
          <w:sz w:val="28"/>
          <w:szCs w:val="28"/>
          <w:lang w:val="uk-UA" w:eastAsia="ru-RU"/>
        </w:rPr>
        <w:t xml:space="preserve"> осіб), зокрема </w:t>
      </w:r>
      <w:r w:rsidRPr="0035511D">
        <w:rPr>
          <w:rFonts w:ascii="Times New Roman" w:hAnsi="Times New Roman" w:cs="Times New Roman"/>
          <w:sz w:val="28"/>
          <w:szCs w:val="28"/>
          <w:lang w:val="uk-UA" w:eastAsia="ru-RU"/>
        </w:rPr>
        <w:t>43</w:t>
      </w:r>
      <w:r w:rsidR="0035511D">
        <w:rPr>
          <w:rFonts w:ascii="Times New Roman" w:hAnsi="Times New Roman" w:cs="Times New Roman"/>
          <w:sz w:val="28"/>
          <w:szCs w:val="28"/>
          <w:lang w:val="uk-UA" w:eastAsia="ru-RU"/>
        </w:rPr>
        <w:t> </w:t>
      </w:r>
      <w:r w:rsidRPr="0035511D">
        <w:rPr>
          <w:rFonts w:ascii="Times New Roman" w:hAnsi="Times New Roman" w:cs="Times New Roman"/>
          <w:sz w:val="28"/>
          <w:szCs w:val="28"/>
          <w:lang w:val="uk-UA" w:eastAsia="ru-RU"/>
        </w:rPr>
        <w:t xml:space="preserve">особи здобувають вищу освіту за вечірньою формою навчання в Навчально-методичному центрі заочної та вечірньої форм навчання. </w:t>
      </w:r>
    </w:p>
    <w:p w14:paraId="00986AD2" w14:textId="77777777" w:rsidR="0092178E" w:rsidRDefault="00F4452D" w:rsidP="009F472C">
      <w:pPr>
        <w:spacing w:after="0" w:line="240" w:lineRule="auto"/>
        <w:ind w:firstLine="567"/>
        <w:jc w:val="both"/>
        <w:rPr>
          <w:rFonts w:ascii="Times New Roman" w:hAnsi="Times New Roman" w:cs="Times New Roman"/>
          <w:color w:val="222222"/>
          <w:sz w:val="28"/>
          <w:szCs w:val="28"/>
          <w:lang w:val="uk-UA" w:eastAsia="ru-RU"/>
        </w:rPr>
      </w:pPr>
      <w:r w:rsidRPr="0035511D">
        <w:rPr>
          <w:rFonts w:ascii="Times New Roman" w:hAnsi="Times New Roman" w:cs="Times New Roman"/>
          <w:color w:val="222222"/>
          <w:sz w:val="28"/>
          <w:szCs w:val="28"/>
          <w:lang w:val="uk-UA" w:eastAsia="ru-RU"/>
        </w:rPr>
        <w:t>За резу</w:t>
      </w:r>
      <w:r w:rsidR="0035511D">
        <w:rPr>
          <w:rFonts w:ascii="Times New Roman" w:hAnsi="Times New Roman" w:cs="Times New Roman"/>
          <w:color w:val="222222"/>
          <w:sz w:val="28"/>
          <w:szCs w:val="28"/>
          <w:lang w:val="uk-UA" w:eastAsia="ru-RU"/>
        </w:rPr>
        <w:t xml:space="preserve">льтатами вступної кампанії 2022 р. </w:t>
      </w:r>
      <w:r w:rsidRPr="0035511D">
        <w:rPr>
          <w:rFonts w:ascii="Times New Roman" w:hAnsi="Times New Roman" w:cs="Times New Roman"/>
          <w:color w:val="222222"/>
          <w:sz w:val="28"/>
          <w:szCs w:val="28"/>
          <w:lang w:val="uk-UA" w:eastAsia="ru-RU"/>
        </w:rPr>
        <w:t xml:space="preserve">найкращі абсолютні прирости набору здобувачів виявились на факультеті психології та спеціальної освіти (ФПСО) </w:t>
      </w:r>
      <w:r w:rsidR="0035511D">
        <w:rPr>
          <w:rFonts w:ascii="Times New Roman" w:hAnsi="Times New Roman" w:cs="Times New Roman"/>
          <w:color w:val="222222"/>
          <w:sz w:val="28"/>
          <w:szCs w:val="28"/>
          <w:lang w:val="uk-UA" w:eastAsia="ru-RU"/>
        </w:rPr>
        <w:t xml:space="preserve">– </w:t>
      </w:r>
      <w:r w:rsidRPr="0035511D">
        <w:rPr>
          <w:rFonts w:ascii="Times New Roman" w:hAnsi="Times New Roman" w:cs="Times New Roman"/>
          <w:color w:val="222222"/>
          <w:sz w:val="28"/>
          <w:szCs w:val="28"/>
          <w:lang w:val="uk-UA" w:eastAsia="ru-RU"/>
        </w:rPr>
        <w:t>до показників минулорічного набору додано 102</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вступники, загалом набір на факультет склав 213</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осіб</w:t>
      </w:r>
      <w:r w:rsidR="0035511D">
        <w:rPr>
          <w:rFonts w:ascii="Times New Roman" w:hAnsi="Times New Roman" w:cs="Times New Roman"/>
          <w:color w:val="222222"/>
          <w:sz w:val="28"/>
          <w:szCs w:val="28"/>
          <w:lang w:val="uk-UA" w:eastAsia="ru-RU"/>
        </w:rPr>
        <w:t>. Н</w:t>
      </w:r>
      <w:r w:rsidRPr="0035511D">
        <w:rPr>
          <w:rFonts w:ascii="Times New Roman" w:hAnsi="Times New Roman" w:cs="Times New Roman"/>
          <w:color w:val="222222"/>
          <w:sz w:val="28"/>
          <w:szCs w:val="28"/>
          <w:lang w:val="uk-UA" w:eastAsia="ru-RU"/>
        </w:rPr>
        <w:t>а факультеті прикладної математики (ФПМ) до минулорічного набору додано 93</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здобувач</w:t>
      </w:r>
      <w:r w:rsidR="0035511D">
        <w:rPr>
          <w:rFonts w:ascii="Times New Roman" w:hAnsi="Times New Roman" w:cs="Times New Roman"/>
          <w:color w:val="222222"/>
          <w:sz w:val="28"/>
          <w:szCs w:val="28"/>
          <w:lang w:val="uk-UA" w:eastAsia="ru-RU"/>
        </w:rPr>
        <w:t>а</w:t>
      </w:r>
      <w:r w:rsidRPr="0035511D">
        <w:rPr>
          <w:rFonts w:ascii="Times New Roman" w:hAnsi="Times New Roman" w:cs="Times New Roman"/>
          <w:color w:val="222222"/>
          <w:sz w:val="28"/>
          <w:szCs w:val="28"/>
          <w:lang w:val="uk-UA" w:eastAsia="ru-RU"/>
        </w:rPr>
        <w:t>, загалом набір на факультет становив 396</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студентів</w:t>
      </w:r>
      <w:r w:rsidR="0035511D">
        <w:rPr>
          <w:rFonts w:ascii="Times New Roman" w:hAnsi="Times New Roman" w:cs="Times New Roman"/>
          <w:color w:val="222222"/>
          <w:sz w:val="28"/>
          <w:szCs w:val="28"/>
          <w:lang w:val="uk-UA" w:eastAsia="ru-RU"/>
        </w:rPr>
        <w:t>. Ф</w:t>
      </w:r>
      <w:r w:rsidRPr="0035511D">
        <w:rPr>
          <w:rFonts w:ascii="Times New Roman" w:hAnsi="Times New Roman" w:cs="Times New Roman"/>
          <w:color w:val="222222"/>
          <w:sz w:val="28"/>
          <w:szCs w:val="28"/>
          <w:lang w:val="uk-UA" w:eastAsia="ru-RU"/>
        </w:rPr>
        <w:t>акультет економіки (ФЕ</w:t>
      </w:r>
      <w:r w:rsidR="0035511D">
        <w:rPr>
          <w:rFonts w:ascii="Times New Roman" w:hAnsi="Times New Roman" w:cs="Times New Roman"/>
          <w:color w:val="222222"/>
          <w:sz w:val="28"/>
          <w:szCs w:val="28"/>
          <w:lang w:val="uk-UA" w:eastAsia="ru-RU"/>
        </w:rPr>
        <w:t>К</w:t>
      </w:r>
      <w:r w:rsidRPr="0035511D">
        <w:rPr>
          <w:rFonts w:ascii="Times New Roman" w:hAnsi="Times New Roman" w:cs="Times New Roman"/>
          <w:color w:val="222222"/>
          <w:sz w:val="28"/>
          <w:szCs w:val="28"/>
          <w:lang w:val="uk-UA" w:eastAsia="ru-RU"/>
        </w:rPr>
        <w:t>) додав до минулорічних показників набору 77</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здобувачів та досягнув показників набору у 322</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 xml:space="preserve">здобувача. Факультет української й іноземної філології та мистецтвознавства </w:t>
      </w:r>
      <w:r w:rsidR="0035511D">
        <w:rPr>
          <w:rFonts w:ascii="Times New Roman" w:hAnsi="Times New Roman" w:cs="Times New Roman"/>
          <w:color w:val="222222"/>
          <w:sz w:val="28"/>
          <w:szCs w:val="28"/>
          <w:lang w:val="uk-UA" w:eastAsia="ru-RU"/>
        </w:rPr>
        <w:t xml:space="preserve">(ФУІФМ) додав до минулорічного </w:t>
      </w:r>
      <w:r w:rsidRPr="0035511D">
        <w:rPr>
          <w:rFonts w:ascii="Times New Roman" w:hAnsi="Times New Roman" w:cs="Times New Roman"/>
          <w:color w:val="222222"/>
          <w:sz w:val="28"/>
          <w:szCs w:val="28"/>
          <w:lang w:val="uk-UA" w:eastAsia="ru-RU"/>
        </w:rPr>
        <w:t>набору 77</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 xml:space="preserve">здобувачів та сформував набір на </w:t>
      </w:r>
      <w:r w:rsidR="0035511D">
        <w:rPr>
          <w:rFonts w:ascii="Times New Roman" w:hAnsi="Times New Roman" w:cs="Times New Roman"/>
          <w:color w:val="222222"/>
          <w:sz w:val="28"/>
          <w:szCs w:val="28"/>
          <w:lang w:val="uk-UA" w:eastAsia="ru-RU"/>
        </w:rPr>
        <w:t>1 </w:t>
      </w:r>
      <w:r w:rsidRPr="0035511D">
        <w:rPr>
          <w:rFonts w:ascii="Times New Roman" w:hAnsi="Times New Roman" w:cs="Times New Roman"/>
          <w:color w:val="222222"/>
          <w:sz w:val="28"/>
          <w:szCs w:val="28"/>
          <w:lang w:val="uk-UA" w:eastAsia="ru-RU"/>
        </w:rPr>
        <w:t xml:space="preserve">курс </w:t>
      </w:r>
      <w:r w:rsidR="0035511D">
        <w:rPr>
          <w:rFonts w:ascii="Times New Roman" w:hAnsi="Times New Roman" w:cs="Times New Roman"/>
          <w:color w:val="222222"/>
          <w:sz w:val="28"/>
          <w:szCs w:val="28"/>
          <w:lang w:val="uk-UA" w:eastAsia="ru-RU"/>
        </w:rPr>
        <w:t>і</w:t>
      </w:r>
      <w:r w:rsidRPr="0035511D">
        <w:rPr>
          <w:rFonts w:ascii="Times New Roman" w:hAnsi="Times New Roman" w:cs="Times New Roman"/>
          <w:color w:val="222222"/>
          <w:sz w:val="28"/>
          <w:szCs w:val="28"/>
          <w:lang w:val="uk-UA" w:eastAsia="ru-RU"/>
        </w:rPr>
        <w:t>з 364</w:t>
      </w:r>
      <w:r w:rsidR="0035511D">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здобувач</w:t>
      </w:r>
      <w:r w:rsidR="0035511D">
        <w:rPr>
          <w:rFonts w:ascii="Times New Roman" w:hAnsi="Times New Roman" w:cs="Times New Roman"/>
          <w:color w:val="222222"/>
          <w:sz w:val="28"/>
          <w:szCs w:val="28"/>
          <w:lang w:val="uk-UA" w:eastAsia="ru-RU"/>
        </w:rPr>
        <w:t>а</w:t>
      </w:r>
      <w:r w:rsidRPr="0035511D">
        <w:rPr>
          <w:rFonts w:ascii="Times New Roman" w:hAnsi="Times New Roman" w:cs="Times New Roman"/>
          <w:color w:val="222222"/>
          <w:sz w:val="28"/>
          <w:szCs w:val="28"/>
          <w:lang w:val="uk-UA" w:eastAsia="ru-RU"/>
        </w:rPr>
        <w:t>. Негативну динаміку цього року продемонстрували</w:t>
      </w:r>
      <w:r w:rsidR="0092178E">
        <w:rPr>
          <w:rFonts w:ascii="Times New Roman" w:hAnsi="Times New Roman" w:cs="Times New Roman"/>
          <w:color w:val="222222"/>
          <w:sz w:val="28"/>
          <w:szCs w:val="28"/>
          <w:lang w:val="uk-UA" w:eastAsia="ru-RU"/>
        </w:rPr>
        <w:t>:</w:t>
      </w:r>
      <w:r w:rsidRPr="0035511D">
        <w:rPr>
          <w:rFonts w:ascii="Times New Roman" w:hAnsi="Times New Roman" w:cs="Times New Roman"/>
          <w:color w:val="222222"/>
          <w:sz w:val="28"/>
          <w:szCs w:val="28"/>
          <w:lang w:val="uk-UA" w:eastAsia="ru-RU"/>
        </w:rPr>
        <w:t xml:space="preserve"> </w:t>
      </w:r>
    </w:p>
    <w:p w14:paraId="19CD692D" w14:textId="5BE129D5" w:rsidR="0092178E" w:rsidRDefault="00F4452D" w:rsidP="009F472C">
      <w:pPr>
        <w:spacing w:after="0" w:line="240" w:lineRule="auto"/>
        <w:ind w:firstLine="567"/>
        <w:jc w:val="both"/>
        <w:rPr>
          <w:rFonts w:ascii="Times New Roman" w:hAnsi="Times New Roman" w:cs="Times New Roman"/>
          <w:color w:val="222222"/>
          <w:sz w:val="28"/>
          <w:szCs w:val="28"/>
          <w:lang w:val="uk-UA" w:eastAsia="ru-RU"/>
        </w:rPr>
      </w:pPr>
      <w:r w:rsidRPr="0035511D">
        <w:rPr>
          <w:rFonts w:ascii="Times New Roman" w:hAnsi="Times New Roman" w:cs="Times New Roman"/>
          <w:color w:val="222222"/>
          <w:sz w:val="28"/>
          <w:szCs w:val="28"/>
          <w:lang w:val="uk-UA" w:eastAsia="ru-RU"/>
        </w:rPr>
        <w:t xml:space="preserve">історичний факультет (ІФ) – </w:t>
      </w:r>
      <w:r w:rsidR="0092178E">
        <w:rPr>
          <w:rFonts w:ascii="Times New Roman" w:hAnsi="Times New Roman" w:cs="Times New Roman"/>
          <w:color w:val="222222"/>
          <w:sz w:val="28"/>
          <w:szCs w:val="28"/>
          <w:lang w:val="uk-UA" w:eastAsia="ru-RU"/>
        </w:rPr>
        <w:t>-</w:t>
      </w:r>
      <w:r w:rsidRPr="0035511D">
        <w:rPr>
          <w:rFonts w:ascii="Times New Roman" w:hAnsi="Times New Roman" w:cs="Times New Roman"/>
          <w:color w:val="222222"/>
          <w:sz w:val="28"/>
          <w:szCs w:val="28"/>
          <w:lang w:val="uk-UA" w:eastAsia="ru-RU"/>
        </w:rPr>
        <w:t>46</w:t>
      </w:r>
      <w:r w:rsidR="00AE06F2">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 xml:space="preserve">здобувачів </w:t>
      </w:r>
      <w:r w:rsidR="00AE06F2">
        <w:rPr>
          <w:rFonts w:ascii="Times New Roman" w:hAnsi="Times New Roman" w:cs="Times New Roman"/>
          <w:color w:val="222222"/>
          <w:sz w:val="28"/>
          <w:szCs w:val="28"/>
          <w:lang w:val="uk-UA" w:eastAsia="ru-RU"/>
        </w:rPr>
        <w:t>порівняно</w:t>
      </w:r>
      <w:r w:rsidRPr="0035511D">
        <w:rPr>
          <w:rFonts w:ascii="Times New Roman" w:hAnsi="Times New Roman" w:cs="Times New Roman"/>
          <w:color w:val="222222"/>
          <w:sz w:val="28"/>
          <w:szCs w:val="28"/>
          <w:lang w:val="uk-UA" w:eastAsia="ru-RU"/>
        </w:rPr>
        <w:t xml:space="preserve"> з 2021</w:t>
      </w:r>
      <w:r w:rsidR="00AE06F2">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р</w:t>
      </w:r>
      <w:r w:rsidR="00AE06F2">
        <w:rPr>
          <w:rFonts w:ascii="Times New Roman" w:hAnsi="Times New Roman" w:cs="Times New Roman"/>
          <w:color w:val="222222"/>
          <w:sz w:val="28"/>
          <w:szCs w:val="28"/>
          <w:lang w:val="uk-UA" w:eastAsia="ru-RU"/>
        </w:rPr>
        <w:t>.</w:t>
      </w:r>
      <w:r w:rsidR="0092178E">
        <w:rPr>
          <w:rFonts w:ascii="Times New Roman" w:hAnsi="Times New Roman" w:cs="Times New Roman"/>
          <w:color w:val="222222"/>
          <w:sz w:val="28"/>
          <w:szCs w:val="28"/>
          <w:lang w:val="uk-UA" w:eastAsia="ru-RU"/>
        </w:rPr>
        <w:t>;</w:t>
      </w:r>
      <w:r w:rsidRPr="0035511D">
        <w:rPr>
          <w:rFonts w:ascii="Times New Roman" w:hAnsi="Times New Roman" w:cs="Times New Roman"/>
          <w:color w:val="222222"/>
          <w:sz w:val="28"/>
          <w:szCs w:val="28"/>
          <w:lang w:val="uk-UA" w:eastAsia="ru-RU"/>
        </w:rPr>
        <w:t xml:space="preserve"> </w:t>
      </w:r>
    </w:p>
    <w:p w14:paraId="68C22394" w14:textId="680EB2C2" w:rsidR="0092178E" w:rsidRDefault="00F4452D" w:rsidP="009F472C">
      <w:pPr>
        <w:spacing w:after="0" w:line="240" w:lineRule="auto"/>
        <w:ind w:firstLine="567"/>
        <w:jc w:val="both"/>
        <w:rPr>
          <w:rFonts w:ascii="Times New Roman" w:hAnsi="Times New Roman" w:cs="Times New Roman"/>
          <w:color w:val="222222"/>
          <w:sz w:val="28"/>
          <w:szCs w:val="28"/>
          <w:lang w:val="uk-UA" w:eastAsia="ru-RU"/>
        </w:rPr>
      </w:pPr>
      <w:r w:rsidRPr="0035511D">
        <w:rPr>
          <w:rFonts w:ascii="Times New Roman" w:hAnsi="Times New Roman" w:cs="Times New Roman"/>
          <w:color w:val="222222"/>
          <w:sz w:val="28"/>
          <w:szCs w:val="28"/>
          <w:lang w:val="uk-UA" w:eastAsia="ru-RU"/>
        </w:rPr>
        <w:t>біолого-екологічний факультет (БЕФ) – -41</w:t>
      </w:r>
      <w:r w:rsidR="00AE06F2">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здобувач</w:t>
      </w:r>
      <w:r w:rsidR="0092178E">
        <w:rPr>
          <w:rFonts w:ascii="Times New Roman" w:hAnsi="Times New Roman" w:cs="Times New Roman"/>
          <w:color w:val="222222"/>
          <w:sz w:val="28"/>
          <w:szCs w:val="28"/>
          <w:lang w:val="uk-UA" w:eastAsia="ru-RU"/>
        </w:rPr>
        <w:t>;</w:t>
      </w:r>
      <w:r w:rsidRPr="0035511D">
        <w:rPr>
          <w:rFonts w:ascii="Times New Roman" w:hAnsi="Times New Roman" w:cs="Times New Roman"/>
          <w:color w:val="222222"/>
          <w:sz w:val="28"/>
          <w:szCs w:val="28"/>
          <w:lang w:val="uk-UA" w:eastAsia="ru-RU"/>
        </w:rPr>
        <w:t xml:space="preserve"> </w:t>
      </w:r>
    </w:p>
    <w:p w14:paraId="584CF060" w14:textId="15729B72" w:rsidR="0035511D" w:rsidRDefault="00F4452D" w:rsidP="009F472C">
      <w:pPr>
        <w:spacing w:after="0" w:line="240" w:lineRule="auto"/>
        <w:ind w:firstLine="567"/>
        <w:jc w:val="both"/>
        <w:rPr>
          <w:rFonts w:ascii="Times New Roman" w:hAnsi="Times New Roman" w:cs="Times New Roman"/>
          <w:color w:val="222222"/>
          <w:sz w:val="28"/>
          <w:szCs w:val="28"/>
          <w:lang w:val="uk-UA" w:eastAsia="ru-RU"/>
        </w:rPr>
      </w:pPr>
      <w:r w:rsidRPr="0035511D">
        <w:rPr>
          <w:rFonts w:ascii="Times New Roman" w:hAnsi="Times New Roman" w:cs="Times New Roman"/>
          <w:color w:val="222222"/>
          <w:sz w:val="28"/>
          <w:szCs w:val="28"/>
          <w:lang w:val="uk-UA" w:eastAsia="ru-RU"/>
        </w:rPr>
        <w:t>факультет систем та засобів масової комунікації – -31</w:t>
      </w:r>
      <w:r w:rsidR="00AE06F2">
        <w:rPr>
          <w:rFonts w:ascii="Times New Roman" w:hAnsi="Times New Roman" w:cs="Times New Roman"/>
          <w:color w:val="222222"/>
          <w:sz w:val="28"/>
          <w:szCs w:val="28"/>
          <w:lang w:val="uk-UA" w:eastAsia="ru-RU"/>
        </w:rPr>
        <w:t> </w:t>
      </w:r>
      <w:r w:rsidRPr="0035511D">
        <w:rPr>
          <w:rFonts w:ascii="Times New Roman" w:hAnsi="Times New Roman" w:cs="Times New Roman"/>
          <w:color w:val="222222"/>
          <w:sz w:val="28"/>
          <w:szCs w:val="28"/>
          <w:lang w:val="uk-UA" w:eastAsia="ru-RU"/>
        </w:rPr>
        <w:t>здобувач.</w:t>
      </w:r>
    </w:p>
    <w:p w14:paraId="1AAE87B1" w14:textId="77777777" w:rsidR="0035511D" w:rsidRDefault="00F4452D" w:rsidP="009F472C">
      <w:pPr>
        <w:spacing w:after="0" w:line="240" w:lineRule="auto"/>
        <w:ind w:firstLine="567"/>
        <w:jc w:val="both"/>
        <w:rPr>
          <w:rFonts w:ascii="Times New Roman" w:hAnsi="Times New Roman" w:cs="Times New Roman"/>
          <w:sz w:val="28"/>
          <w:szCs w:val="28"/>
          <w:lang w:val="uk-UA" w:eastAsia="ru-RU"/>
        </w:rPr>
      </w:pPr>
      <w:r w:rsidRPr="00F4452D">
        <w:rPr>
          <w:rFonts w:ascii="Times New Roman" w:hAnsi="Times New Roman" w:cs="Times New Roman"/>
          <w:sz w:val="28"/>
          <w:szCs w:val="28"/>
          <w:lang w:val="uk-UA" w:eastAsia="ru-RU"/>
        </w:rPr>
        <w:t xml:space="preserve">Загалом </w:t>
      </w:r>
      <w:r w:rsidR="007C50CC">
        <w:rPr>
          <w:rFonts w:ascii="Times New Roman" w:hAnsi="Times New Roman" w:cs="Times New Roman"/>
          <w:sz w:val="28"/>
          <w:szCs w:val="28"/>
          <w:lang w:val="uk-UA" w:eastAsia="ru-RU"/>
        </w:rPr>
        <w:t>і</w:t>
      </w:r>
      <w:r w:rsidRPr="00F4452D">
        <w:rPr>
          <w:rFonts w:ascii="Times New Roman" w:hAnsi="Times New Roman" w:cs="Times New Roman"/>
          <w:sz w:val="28"/>
          <w:szCs w:val="28"/>
          <w:lang w:val="uk-UA" w:eastAsia="ru-RU"/>
        </w:rPr>
        <w:t>з 14 факультетів 4</w:t>
      </w:r>
      <w:r w:rsidR="007C50CC">
        <w:rPr>
          <w:rFonts w:ascii="Times New Roman" w:hAnsi="Times New Roman" w:cs="Times New Roman"/>
          <w:sz w:val="28"/>
          <w:szCs w:val="28"/>
          <w:lang w:val="uk-UA" w:eastAsia="ru-RU"/>
        </w:rPr>
        <w:t> </w:t>
      </w:r>
      <w:r w:rsidRPr="00F4452D">
        <w:rPr>
          <w:rFonts w:ascii="Times New Roman" w:hAnsi="Times New Roman" w:cs="Times New Roman"/>
          <w:sz w:val="28"/>
          <w:szCs w:val="28"/>
          <w:lang w:val="uk-UA" w:eastAsia="ru-RU"/>
        </w:rPr>
        <w:t>факультети мають контингент студентів більше 500 осіб, як і у минулі роки. Найменші показники кількості студентів мають механіко-математичний факультет та факультет систем та засобі</w:t>
      </w:r>
      <w:r w:rsidR="007C50CC">
        <w:rPr>
          <w:rFonts w:ascii="Times New Roman" w:hAnsi="Times New Roman" w:cs="Times New Roman"/>
          <w:sz w:val="28"/>
          <w:szCs w:val="28"/>
          <w:lang w:val="uk-UA" w:eastAsia="ru-RU"/>
        </w:rPr>
        <w:t>в масової комунікації</w:t>
      </w:r>
      <w:r w:rsidRPr="00F4452D">
        <w:rPr>
          <w:rFonts w:ascii="Times New Roman" w:hAnsi="Times New Roman" w:cs="Times New Roman"/>
          <w:sz w:val="28"/>
          <w:szCs w:val="28"/>
          <w:lang w:val="uk-UA" w:eastAsia="ru-RU"/>
        </w:rPr>
        <w:t xml:space="preserve"> – 238 та 240</w:t>
      </w:r>
      <w:r w:rsidR="007C50CC">
        <w:rPr>
          <w:rFonts w:ascii="Times New Roman" w:hAnsi="Times New Roman" w:cs="Times New Roman"/>
          <w:sz w:val="28"/>
          <w:szCs w:val="28"/>
          <w:lang w:val="uk-UA" w:eastAsia="ru-RU"/>
        </w:rPr>
        <w:t> </w:t>
      </w:r>
      <w:r w:rsidRPr="00F4452D">
        <w:rPr>
          <w:rFonts w:ascii="Times New Roman" w:hAnsi="Times New Roman" w:cs="Times New Roman"/>
          <w:sz w:val="28"/>
          <w:szCs w:val="28"/>
          <w:lang w:val="uk-UA" w:eastAsia="ru-RU"/>
        </w:rPr>
        <w:t xml:space="preserve">осіб відповідно. </w:t>
      </w:r>
    </w:p>
    <w:p w14:paraId="34984B99" w14:textId="624EE7A8" w:rsidR="0035511D" w:rsidRDefault="00F4452D" w:rsidP="009F472C">
      <w:pPr>
        <w:spacing w:after="0" w:line="240" w:lineRule="auto"/>
        <w:ind w:firstLine="567"/>
        <w:jc w:val="both"/>
        <w:rPr>
          <w:rFonts w:ascii="Times New Roman" w:hAnsi="Times New Roman" w:cs="Times New Roman"/>
          <w:sz w:val="28"/>
          <w:szCs w:val="28"/>
          <w:lang w:val="uk-UA" w:eastAsia="ru-RU"/>
        </w:rPr>
      </w:pPr>
      <w:r w:rsidRPr="00F4452D">
        <w:rPr>
          <w:rFonts w:ascii="Times New Roman" w:hAnsi="Times New Roman" w:cs="Times New Roman"/>
          <w:sz w:val="28"/>
          <w:szCs w:val="28"/>
          <w:lang w:val="uk-UA" w:eastAsia="ru-RU"/>
        </w:rPr>
        <w:t xml:space="preserve">Найбільше студентів, які здобувають вищу освіту за кошти фізичних та/або юридичних осіб </w:t>
      </w:r>
      <w:r w:rsidR="001474AA">
        <w:rPr>
          <w:rFonts w:ascii="Times New Roman" w:hAnsi="Times New Roman" w:cs="Times New Roman"/>
          <w:sz w:val="28"/>
          <w:szCs w:val="28"/>
          <w:lang w:val="uk-UA" w:eastAsia="ru-RU"/>
        </w:rPr>
        <w:t>(у</w:t>
      </w:r>
      <w:r w:rsidR="00605A07">
        <w:rPr>
          <w:rFonts w:ascii="Times New Roman" w:hAnsi="Times New Roman" w:cs="Times New Roman"/>
          <w:sz w:val="28"/>
          <w:szCs w:val="28"/>
          <w:lang w:val="uk-UA" w:eastAsia="ru-RU"/>
        </w:rPr>
        <w:t xml:space="preserve"> </w:t>
      </w:r>
      <w:r w:rsidRPr="00F4452D">
        <w:rPr>
          <w:rFonts w:ascii="Times New Roman" w:hAnsi="Times New Roman" w:cs="Times New Roman"/>
          <w:sz w:val="28"/>
          <w:szCs w:val="28"/>
          <w:lang w:val="uk-UA" w:eastAsia="ru-RU"/>
        </w:rPr>
        <w:t>%</w:t>
      </w:r>
      <w:r w:rsidR="00605A07">
        <w:rPr>
          <w:rFonts w:ascii="Times New Roman" w:hAnsi="Times New Roman" w:cs="Times New Roman"/>
          <w:sz w:val="28"/>
          <w:szCs w:val="28"/>
          <w:lang w:val="uk-UA" w:eastAsia="ru-RU"/>
        </w:rPr>
        <w:t xml:space="preserve"> </w:t>
      </w:r>
      <w:r w:rsidRPr="00F4452D">
        <w:rPr>
          <w:rFonts w:ascii="Times New Roman" w:hAnsi="Times New Roman" w:cs="Times New Roman"/>
          <w:sz w:val="28"/>
          <w:szCs w:val="28"/>
          <w:lang w:val="uk-UA" w:eastAsia="ru-RU"/>
        </w:rPr>
        <w:t xml:space="preserve">від загального контингенту факультету) навчається на факультеті суспільних наук та міжнародних відносин (82%), юридичному факультеті (78%), факультеті систем та засобів масової </w:t>
      </w:r>
      <w:r w:rsidRPr="00F4452D">
        <w:rPr>
          <w:rFonts w:ascii="Times New Roman" w:hAnsi="Times New Roman" w:cs="Times New Roman"/>
          <w:sz w:val="28"/>
          <w:szCs w:val="28"/>
          <w:lang w:val="uk-UA" w:eastAsia="ru-RU"/>
        </w:rPr>
        <w:lastRenderedPageBreak/>
        <w:t>комунікації (77%), факультеті економіки (66%), факультеті української й іноземної філолог</w:t>
      </w:r>
      <w:r w:rsidR="001474AA">
        <w:rPr>
          <w:rFonts w:ascii="Times New Roman" w:hAnsi="Times New Roman" w:cs="Times New Roman"/>
          <w:sz w:val="28"/>
          <w:szCs w:val="28"/>
          <w:lang w:val="uk-UA" w:eastAsia="ru-RU"/>
        </w:rPr>
        <w:t xml:space="preserve">ії та мистецтвознавства (57%), а </w:t>
      </w:r>
      <w:r w:rsidRPr="00F4452D">
        <w:rPr>
          <w:rFonts w:ascii="Times New Roman" w:hAnsi="Times New Roman" w:cs="Times New Roman"/>
          <w:sz w:val="28"/>
          <w:szCs w:val="28"/>
          <w:lang w:val="uk-UA" w:eastAsia="ru-RU"/>
        </w:rPr>
        <w:t>найменше – на хімічному факультеті (16%), фізико-технічному факультеті та механіко-математичному (13%).</w:t>
      </w:r>
      <w:r w:rsidR="0035511D">
        <w:rPr>
          <w:rFonts w:ascii="Times New Roman" w:hAnsi="Times New Roman" w:cs="Times New Roman"/>
          <w:sz w:val="28"/>
          <w:szCs w:val="28"/>
          <w:lang w:val="uk-UA" w:eastAsia="ru-RU"/>
        </w:rPr>
        <w:t xml:space="preserve"> </w:t>
      </w:r>
    </w:p>
    <w:p w14:paraId="5198EC32" w14:textId="77777777" w:rsidR="0035511D" w:rsidRDefault="00F4452D" w:rsidP="009F472C">
      <w:pPr>
        <w:spacing w:after="0" w:line="240" w:lineRule="auto"/>
        <w:ind w:firstLine="567"/>
        <w:jc w:val="both"/>
        <w:rPr>
          <w:rFonts w:ascii="Times New Roman" w:hAnsi="Times New Roman" w:cs="Times New Roman"/>
          <w:sz w:val="28"/>
          <w:szCs w:val="28"/>
          <w:lang w:val="uk-UA" w:eastAsia="ru-RU"/>
        </w:rPr>
      </w:pPr>
      <w:r w:rsidRPr="00F4452D">
        <w:rPr>
          <w:rFonts w:ascii="Times New Roman" w:hAnsi="Times New Roman" w:cs="Times New Roman"/>
          <w:sz w:val="28"/>
          <w:szCs w:val="28"/>
          <w:lang w:val="uk-UA" w:eastAsia="ru-RU"/>
        </w:rPr>
        <w:t xml:space="preserve">Найбільше студентів-іноземців (відносно контингенту студентів факультету, які навчаються за контрактом) навчається на механіко-математичному факультеті (57%) та біолого-екологічному (11%). </w:t>
      </w:r>
    </w:p>
    <w:p w14:paraId="72AA1C2B" w14:textId="77777777" w:rsidR="0035511D" w:rsidRDefault="00F4452D" w:rsidP="009F472C">
      <w:pPr>
        <w:spacing w:after="0" w:line="240" w:lineRule="auto"/>
        <w:ind w:firstLine="567"/>
        <w:jc w:val="both"/>
        <w:rPr>
          <w:rFonts w:ascii="Times New Roman" w:hAnsi="Times New Roman" w:cs="Times New Roman"/>
          <w:sz w:val="28"/>
          <w:szCs w:val="28"/>
          <w:lang w:val="uk-UA" w:eastAsia="ru-RU"/>
        </w:rPr>
      </w:pPr>
      <w:r w:rsidRPr="00F4452D">
        <w:rPr>
          <w:rFonts w:ascii="Times New Roman" w:hAnsi="Times New Roman" w:cs="Times New Roman"/>
          <w:sz w:val="28"/>
          <w:szCs w:val="28"/>
          <w:lang w:val="uk-UA" w:eastAsia="ru-RU"/>
        </w:rPr>
        <w:t>У результаті щорічного скорочення контингенту за останні 6 років в університеті порівняно із 2017/2018 н. р. навчається на 17% менше студентів денної форми навчання, минулого року цей показник складав 20%.</w:t>
      </w:r>
    </w:p>
    <w:p w14:paraId="03078DF1" w14:textId="77777777" w:rsidR="00F4452D" w:rsidRPr="00F4452D" w:rsidRDefault="00F4452D" w:rsidP="009F472C">
      <w:pPr>
        <w:spacing w:after="0" w:line="240" w:lineRule="auto"/>
        <w:ind w:firstLine="567"/>
        <w:jc w:val="both"/>
        <w:rPr>
          <w:rFonts w:ascii="Times New Roman" w:hAnsi="Times New Roman" w:cs="Times New Roman"/>
          <w:spacing w:val="-4"/>
          <w:sz w:val="28"/>
          <w:szCs w:val="28"/>
          <w:lang w:val="uk-UA" w:eastAsia="ru-RU"/>
        </w:rPr>
      </w:pPr>
      <w:r w:rsidRPr="00F4452D">
        <w:rPr>
          <w:rFonts w:ascii="Times New Roman" w:hAnsi="Times New Roman" w:cs="Times New Roman"/>
          <w:sz w:val="28"/>
          <w:szCs w:val="28"/>
          <w:lang w:val="uk-UA" w:eastAsia="ru-RU"/>
        </w:rPr>
        <w:t xml:space="preserve">Інформацію про контингент студентів денної форми </w:t>
      </w:r>
      <w:r w:rsidRPr="00F4452D">
        <w:rPr>
          <w:rFonts w:ascii="Times New Roman" w:hAnsi="Times New Roman" w:cs="Times New Roman"/>
          <w:spacing w:val="-4"/>
          <w:sz w:val="28"/>
          <w:szCs w:val="28"/>
          <w:lang w:val="uk-UA" w:eastAsia="ru-RU"/>
        </w:rPr>
        <w:t>навчання за факультетами на 1</w:t>
      </w:r>
      <w:r w:rsidR="001474AA">
        <w:rPr>
          <w:rFonts w:ascii="Times New Roman" w:hAnsi="Times New Roman" w:cs="Times New Roman"/>
          <w:spacing w:val="-4"/>
          <w:sz w:val="28"/>
          <w:szCs w:val="28"/>
          <w:lang w:val="uk-UA" w:eastAsia="ru-RU"/>
        </w:rPr>
        <w:t> </w:t>
      </w:r>
      <w:r w:rsidRPr="00F4452D">
        <w:rPr>
          <w:rFonts w:ascii="Times New Roman" w:hAnsi="Times New Roman" w:cs="Times New Roman"/>
          <w:spacing w:val="-4"/>
          <w:sz w:val="28"/>
          <w:szCs w:val="28"/>
          <w:lang w:val="uk-UA" w:eastAsia="ru-RU"/>
        </w:rPr>
        <w:t xml:space="preserve">жовтня </w:t>
      </w:r>
      <w:r w:rsidR="001474AA">
        <w:rPr>
          <w:rFonts w:ascii="Times New Roman" w:hAnsi="Times New Roman" w:cs="Times New Roman"/>
          <w:spacing w:val="-4"/>
          <w:sz w:val="28"/>
          <w:szCs w:val="28"/>
          <w:lang w:val="uk-UA" w:eastAsia="ru-RU"/>
        </w:rPr>
        <w:t>2022 </w:t>
      </w:r>
      <w:r w:rsidRPr="00F4452D">
        <w:rPr>
          <w:rFonts w:ascii="Times New Roman" w:hAnsi="Times New Roman" w:cs="Times New Roman"/>
          <w:spacing w:val="-4"/>
          <w:sz w:val="28"/>
          <w:szCs w:val="28"/>
          <w:lang w:val="uk-UA" w:eastAsia="ru-RU"/>
        </w:rPr>
        <w:t>р</w:t>
      </w:r>
      <w:r w:rsidR="001474AA">
        <w:rPr>
          <w:rFonts w:ascii="Times New Roman" w:hAnsi="Times New Roman" w:cs="Times New Roman"/>
          <w:spacing w:val="-4"/>
          <w:sz w:val="28"/>
          <w:szCs w:val="28"/>
          <w:lang w:val="uk-UA" w:eastAsia="ru-RU"/>
        </w:rPr>
        <w:t>.</w:t>
      </w:r>
      <w:r w:rsidRPr="00F4452D">
        <w:rPr>
          <w:rFonts w:ascii="Times New Roman" w:hAnsi="Times New Roman" w:cs="Times New Roman"/>
          <w:spacing w:val="-4"/>
          <w:sz w:val="28"/>
          <w:szCs w:val="28"/>
          <w:lang w:val="uk-UA" w:eastAsia="ru-RU"/>
        </w:rPr>
        <w:t xml:space="preserve"> надано </w:t>
      </w:r>
      <w:r w:rsidR="001474AA">
        <w:rPr>
          <w:rFonts w:ascii="Times New Roman" w:hAnsi="Times New Roman" w:cs="Times New Roman"/>
          <w:sz w:val="28"/>
          <w:szCs w:val="28"/>
          <w:lang w:val="uk-UA" w:eastAsia="ru-RU"/>
        </w:rPr>
        <w:t>в таблиці</w:t>
      </w:r>
      <w:r w:rsidRPr="00F4452D">
        <w:rPr>
          <w:rFonts w:ascii="Times New Roman" w:hAnsi="Times New Roman" w:cs="Times New Roman"/>
          <w:sz w:val="28"/>
          <w:szCs w:val="28"/>
          <w:lang w:val="uk-UA" w:eastAsia="ru-RU"/>
        </w:rPr>
        <w:t xml:space="preserve"> </w:t>
      </w:r>
      <w:r w:rsidR="001474AA">
        <w:rPr>
          <w:rFonts w:ascii="Times New Roman" w:hAnsi="Times New Roman" w:cs="Times New Roman"/>
          <w:sz w:val="28"/>
          <w:szCs w:val="28"/>
          <w:lang w:val="uk-UA" w:eastAsia="ru-RU"/>
        </w:rPr>
        <w:t>3</w:t>
      </w:r>
      <w:r w:rsidRPr="00F4452D">
        <w:rPr>
          <w:rFonts w:ascii="Times New Roman" w:hAnsi="Times New Roman" w:cs="Times New Roman"/>
          <w:sz w:val="28"/>
          <w:szCs w:val="28"/>
          <w:lang w:val="uk-UA" w:eastAsia="ru-RU"/>
        </w:rPr>
        <w:t>.1</w:t>
      </w:r>
      <w:r w:rsidR="001028BC">
        <w:rPr>
          <w:rFonts w:ascii="Times New Roman" w:hAnsi="Times New Roman" w:cs="Times New Roman"/>
          <w:sz w:val="28"/>
          <w:szCs w:val="28"/>
          <w:lang w:val="uk-UA" w:eastAsia="ru-RU"/>
        </w:rPr>
        <w:t>.1</w:t>
      </w:r>
      <w:r w:rsidRPr="00F4452D">
        <w:rPr>
          <w:rFonts w:ascii="Times New Roman" w:hAnsi="Times New Roman" w:cs="Times New Roman"/>
          <w:spacing w:val="-4"/>
          <w:sz w:val="28"/>
          <w:szCs w:val="28"/>
          <w:lang w:val="uk-UA" w:eastAsia="ru-RU"/>
        </w:rPr>
        <w:t>.</w:t>
      </w:r>
    </w:p>
    <w:p w14:paraId="53DD14D1" w14:textId="77777777" w:rsidR="0035511D" w:rsidRDefault="0035511D" w:rsidP="009F472C">
      <w:pPr>
        <w:tabs>
          <w:tab w:val="left" w:pos="1371"/>
        </w:tabs>
        <w:spacing w:after="0" w:line="240" w:lineRule="auto"/>
        <w:ind w:firstLine="567"/>
        <w:jc w:val="right"/>
        <w:rPr>
          <w:rFonts w:ascii="Times New Roman" w:hAnsi="Times New Roman" w:cs="Times New Roman"/>
          <w:i/>
          <w:sz w:val="28"/>
          <w:szCs w:val="28"/>
          <w:lang w:val="uk-UA" w:eastAsia="ru-RU"/>
        </w:rPr>
      </w:pPr>
    </w:p>
    <w:p w14:paraId="1F208A0F" w14:textId="77777777" w:rsidR="00F4452D" w:rsidRPr="0035511D" w:rsidRDefault="00F4452D" w:rsidP="009F472C">
      <w:pPr>
        <w:tabs>
          <w:tab w:val="left" w:pos="1371"/>
        </w:tabs>
        <w:spacing w:after="0" w:line="240" w:lineRule="auto"/>
        <w:ind w:firstLine="567"/>
        <w:jc w:val="right"/>
        <w:rPr>
          <w:rFonts w:ascii="Times New Roman" w:hAnsi="Times New Roman" w:cs="Times New Roman"/>
          <w:i/>
          <w:sz w:val="28"/>
          <w:szCs w:val="28"/>
          <w:lang w:val="uk-UA" w:eastAsia="ru-RU"/>
        </w:rPr>
      </w:pPr>
      <w:r w:rsidRPr="0035511D">
        <w:rPr>
          <w:rFonts w:ascii="Times New Roman" w:hAnsi="Times New Roman" w:cs="Times New Roman"/>
          <w:i/>
          <w:sz w:val="28"/>
          <w:szCs w:val="28"/>
          <w:lang w:val="uk-UA" w:eastAsia="ru-RU"/>
        </w:rPr>
        <w:t xml:space="preserve">Таблиця </w:t>
      </w:r>
      <w:r w:rsidR="001474AA">
        <w:rPr>
          <w:rFonts w:ascii="Times New Roman" w:hAnsi="Times New Roman" w:cs="Times New Roman"/>
          <w:i/>
          <w:sz w:val="28"/>
          <w:szCs w:val="28"/>
          <w:lang w:val="uk-UA" w:eastAsia="ru-RU"/>
        </w:rPr>
        <w:t>3</w:t>
      </w:r>
      <w:r w:rsidRPr="0035511D">
        <w:rPr>
          <w:rFonts w:ascii="Times New Roman" w:hAnsi="Times New Roman" w:cs="Times New Roman"/>
          <w:i/>
          <w:sz w:val="28"/>
          <w:szCs w:val="28"/>
          <w:lang w:val="uk-UA" w:eastAsia="ru-RU"/>
        </w:rPr>
        <w:t>.1.1</w:t>
      </w:r>
    </w:p>
    <w:p w14:paraId="3E5D1706" w14:textId="77777777" w:rsidR="001474AA" w:rsidRDefault="001474AA" w:rsidP="009F472C">
      <w:pPr>
        <w:pStyle w:val="a4"/>
        <w:tabs>
          <w:tab w:val="left" w:pos="1371"/>
        </w:tabs>
        <w:spacing w:after="0" w:line="240" w:lineRule="auto"/>
        <w:ind w:left="0" w:firstLine="567"/>
        <w:jc w:val="center"/>
        <w:rPr>
          <w:rFonts w:ascii="Times New Roman" w:hAnsi="Times New Roman" w:cs="Times New Roman"/>
          <w:b/>
          <w:bCs/>
          <w:iCs/>
          <w:sz w:val="28"/>
          <w:szCs w:val="28"/>
          <w:lang w:val="uk-UA" w:eastAsia="ru-RU"/>
        </w:rPr>
      </w:pPr>
    </w:p>
    <w:p w14:paraId="14491627" w14:textId="77777777" w:rsidR="00F4452D" w:rsidRPr="006A3D23" w:rsidRDefault="00F4452D" w:rsidP="009F472C">
      <w:pPr>
        <w:pStyle w:val="a4"/>
        <w:tabs>
          <w:tab w:val="left" w:pos="1371"/>
        </w:tabs>
        <w:spacing w:after="0" w:line="240" w:lineRule="auto"/>
        <w:ind w:left="0" w:firstLine="567"/>
        <w:jc w:val="center"/>
        <w:rPr>
          <w:rFonts w:ascii="Times New Roman" w:hAnsi="Times New Roman" w:cs="Times New Roman"/>
          <w:b/>
          <w:bCs/>
          <w:i/>
          <w:spacing w:val="-4"/>
          <w:sz w:val="28"/>
          <w:szCs w:val="28"/>
          <w:lang w:val="uk-UA" w:eastAsia="ru-RU"/>
        </w:rPr>
      </w:pPr>
      <w:r w:rsidRPr="006A3D23">
        <w:rPr>
          <w:rFonts w:ascii="Times New Roman" w:hAnsi="Times New Roman" w:cs="Times New Roman"/>
          <w:b/>
          <w:bCs/>
          <w:i/>
          <w:sz w:val="28"/>
          <w:szCs w:val="28"/>
          <w:lang w:val="uk-UA" w:eastAsia="ru-RU"/>
        </w:rPr>
        <w:t xml:space="preserve">Контингент студентів денної форми </w:t>
      </w:r>
      <w:r w:rsidRPr="006A3D23">
        <w:rPr>
          <w:rFonts w:ascii="Times New Roman" w:hAnsi="Times New Roman" w:cs="Times New Roman"/>
          <w:b/>
          <w:bCs/>
          <w:i/>
          <w:spacing w:val="-4"/>
          <w:sz w:val="28"/>
          <w:szCs w:val="28"/>
          <w:lang w:val="uk-UA" w:eastAsia="ru-RU"/>
        </w:rPr>
        <w:t>навчання за факультетами</w:t>
      </w:r>
    </w:p>
    <w:p w14:paraId="52E388E5" w14:textId="77777777" w:rsidR="00F4452D" w:rsidRPr="006A3D23" w:rsidRDefault="006A3D23" w:rsidP="009F472C">
      <w:pPr>
        <w:pStyle w:val="a4"/>
        <w:tabs>
          <w:tab w:val="left" w:pos="1371"/>
        </w:tabs>
        <w:spacing w:after="0" w:line="240" w:lineRule="auto"/>
        <w:ind w:left="0" w:firstLine="567"/>
        <w:jc w:val="center"/>
        <w:rPr>
          <w:rFonts w:ascii="Times New Roman" w:hAnsi="Times New Roman" w:cs="Times New Roman"/>
          <w:b/>
          <w:bCs/>
          <w:i/>
          <w:spacing w:val="-4"/>
          <w:sz w:val="28"/>
          <w:szCs w:val="28"/>
          <w:lang w:val="uk-UA" w:eastAsia="ru-RU"/>
        </w:rPr>
      </w:pPr>
      <w:r>
        <w:rPr>
          <w:rFonts w:ascii="Times New Roman" w:hAnsi="Times New Roman" w:cs="Times New Roman"/>
          <w:b/>
          <w:bCs/>
          <w:i/>
          <w:spacing w:val="-4"/>
          <w:sz w:val="28"/>
          <w:szCs w:val="28"/>
          <w:lang w:val="uk-UA" w:eastAsia="ru-RU"/>
        </w:rPr>
        <w:t>на 01.10.</w:t>
      </w:r>
      <w:r w:rsidR="00F4452D" w:rsidRPr="006A3D23">
        <w:rPr>
          <w:rFonts w:ascii="Times New Roman" w:hAnsi="Times New Roman" w:cs="Times New Roman"/>
          <w:b/>
          <w:bCs/>
          <w:i/>
          <w:spacing w:val="-4"/>
          <w:sz w:val="28"/>
          <w:szCs w:val="28"/>
          <w:lang w:val="uk-UA" w:eastAsia="ru-RU"/>
        </w:rPr>
        <w:t>2022</w:t>
      </w:r>
      <w:r w:rsidR="001474AA" w:rsidRPr="006A3D23">
        <w:rPr>
          <w:rFonts w:ascii="Times New Roman" w:hAnsi="Times New Roman" w:cs="Times New Roman"/>
          <w:b/>
          <w:bCs/>
          <w:i/>
          <w:spacing w:val="-4"/>
          <w:sz w:val="28"/>
          <w:szCs w:val="28"/>
          <w:lang w:val="uk-UA" w:eastAsia="ru-RU"/>
        </w:rPr>
        <w:t> р.</w:t>
      </w:r>
    </w:p>
    <w:p w14:paraId="7E0791E7" w14:textId="77777777" w:rsidR="001028BC" w:rsidRDefault="001028BC" w:rsidP="009F472C">
      <w:pPr>
        <w:pStyle w:val="a4"/>
        <w:tabs>
          <w:tab w:val="left" w:pos="1371"/>
        </w:tabs>
        <w:spacing w:after="0" w:line="240" w:lineRule="auto"/>
        <w:ind w:left="0" w:firstLine="567"/>
        <w:jc w:val="center"/>
        <w:rPr>
          <w:rFonts w:ascii="Times New Roman" w:hAnsi="Times New Roman" w:cs="Times New Roman"/>
          <w:b/>
          <w:bCs/>
          <w:iCs/>
          <w:spacing w:val="-4"/>
          <w:sz w:val="28"/>
          <w:szCs w:val="28"/>
          <w:lang w:val="uk-UA" w:eastAsia="ru-RU"/>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gridCol w:w="969"/>
        <w:gridCol w:w="969"/>
        <w:gridCol w:w="832"/>
        <w:gridCol w:w="968"/>
        <w:gridCol w:w="969"/>
        <w:gridCol w:w="898"/>
      </w:tblGrid>
      <w:tr w:rsidR="00F4452D" w:rsidRPr="006A4F21" w14:paraId="40855B96" w14:textId="77777777" w:rsidTr="00541044">
        <w:trPr>
          <w:trHeight w:val="338"/>
        </w:trPr>
        <w:tc>
          <w:tcPr>
            <w:tcW w:w="2034" w:type="pct"/>
            <w:vMerge w:val="restart"/>
          </w:tcPr>
          <w:p w14:paraId="03754D86"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Факультет</w:t>
            </w:r>
          </w:p>
        </w:tc>
        <w:tc>
          <w:tcPr>
            <w:tcW w:w="2491" w:type="pct"/>
            <w:gridSpan w:val="5"/>
          </w:tcPr>
          <w:p w14:paraId="462BB1DF"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Роки</w:t>
            </w:r>
          </w:p>
        </w:tc>
        <w:tc>
          <w:tcPr>
            <w:tcW w:w="475" w:type="pct"/>
          </w:tcPr>
          <w:p w14:paraId="1553879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p>
        </w:tc>
      </w:tr>
      <w:tr w:rsidR="00541044" w:rsidRPr="006A4F21" w14:paraId="37C38EFE" w14:textId="77777777" w:rsidTr="00541044">
        <w:trPr>
          <w:trHeight w:val="370"/>
        </w:trPr>
        <w:tc>
          <w:tcPr>
            <w:tcW w:w="2034" w:type="pct"/>
            <w:vMerge/>
          </w:tcPr>
          <w:p w14:paraId="57175804"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p>
        </w:tc>
        <w:tc>
          <w:tcPr>
            <w:tcW w:w="513" w:type="pct"/>
          </w:tcPr>
          <w:p w14:paraId="3598791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2017</w:t>
            </w:r>
          </w:p>
        </w:tc>
        <w:tc>
          <w:tcPr>
            <w:tcW w:w="513" w:type="pct"/>
          </w:tcPr>
          <w:p w14:paraId="3569D61F"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2018</w:t>
            </w:r>
          </w:p>
        </w:tc>
        <w:tc>
          <w:tcPr>
            <w:tcW w:w="440" w:type="pct"/>
          </w:tcPr>
          <w:p w14:paraId="384845A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2019</w:t>
            </w:r>
          </w:p>
        </w:tc>
        <w:tc>
          <w:tcPr>
            <w:tcW w:w="512" w:type="pct"/>
            <w:noWrap/>
          </w:tcPr>
          <w:p w14:paraId="47A49160"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2020</w:t>
            </w:r>
          </w:p>
        </w:tc>
        <w:tc>
          <w:tcPr>
            <w:tcW w:w="513" w:type="pct"/>
          </w:tcPr>
          <w:p w14:paraId="0F69DFD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2021</w:t>
            </w:r>
          </w:p>
        </w:tc>
        <w:tc>
          <w:tcPr>
            <w:tcW w:w="475" w:type="pct"/>
          </w:tcPr>
          <w:p w14:paraId="6BBC7439"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2022</w:t>
            </w:r>
          </w:p>
        </w:tc>
      </w:tr>
      <w:tr w:rsidR="00541044" w:rsidRPr="006A4F21" w14:paraId="622AA401" w14:textId="77777777" w:rsidTr="00541044">
        <w:trPr>
          <w:trHeight w:val="835"/>
        </w:trPr>
        <w:tc>
          <w:tcPr>
            <w:tcW w:w="2034" w:type="pct"/>
            <w:tcMar>
              <w:left w:w="28" w:type="dxa"/>
              <w:right w:w="28" w:type="dxa"/>
            </w:tcMar>
            <w:vAlign w:val="center"/>
          </w:tcPr>
          <w:p w14:paraId="6451697B" w14:textId="2E1714E4" w:rsidR="00126B48"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Факультет української й іноземної філології та мистецтвознавства (</w:t>
            </w:r>
            <w:r w:rsidRPr="006A4F21">
              <w:rPr>
                <w:rFonts w:ascii="Times New Roman" w:hAnsi="Times New Roman" w:cs="Times New Roman"/>
                <w:sz w:val="28"/>
                <w:szCs w:val="28"/>
                <w:lang w:val="uk-UA" w:eastAsia="ru-RU"/>
              </w:rPr>
              <w:t>ФУІФМ)</w:t>
            </w:r>
          </w:p>
        </w:tc>
        <w:tc>
          <w:tcPr>
            <w:tcW w:w="513" w:type="pct"/>
            <w:vAlign w:val="center"/>
          </w:tcPr>
          <w:p w14:paraId="2248914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1182</w:t>
            </w:r>
          </w:p>
        </w:tc>
        <w:tc>
          <w:tcPr>
            <w:tcW w:w="513" w:type="pct"/>
            <w:vAlign w:val="center"/>
          </w:tcPr>
          <w:p w14:paraId="54F9A1A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1183</w:t>
            </w:r>
          </w:p>
        </w:tc>
        <w:tc>
          <w:tcPr>
            <w:tcW w:w="440" w:type="pct"/>
            <w:vAlign w:val="center"/>
          </w:tcPr>
          <w:p w14:paraId="07BBC6EF"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1103</w:t>
            </w:r>
          </w:p>
        </w:tc>
        <w:tc>
          <w:tcPr>
            <w:tcW w:w="512" w:type="pct"/>
            <w:noWrap/>
            <w:vAlign w:val="center"/>
          </w:tcPr>
          <w:p w14:paraId="49CB7FF0"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1017</w:t>
            </w:r>
          </w:p>
        </w:tc>
        <w:tc>
          <w:tcPr>
            <w:tcW w:w="513" w:type="pct"/>
            <w:vAlign w:val="center"/>
          </w:tcPr>
          <w:p w14:paraId="1EF7EE1C"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1000</w:t>
            </w:r>
          </w:p>
        </w:tc>
        <w:tc>
          <w:tcPr>
            <w:tcW w:w="475" w:type="pct"/>
            <w:vAlign w:val="center"/>
          </w:tcPr>
          <w:p w14:paraId="28766C6F"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1003</w:t>
            </w:r>
          </w:p>
        </w:tc>
      </w:tr>
      <w:tr w:rsidR="00541044" w:rsidRPr="006A4F21" w14:paraId="3FE12FA1" w14:textId="77777777" w:rsidTr="00541044">
        <w:trPr>
          <w:trHeight w:val="338"/>
        </w:trPr>
        <w:tc>
          <w:tcPr>
            <w:tcW w:w="2034" w:type="pct"/>
            <w:tcMar>
              <w:left w:w="28" w:type="dxa"/>
              <w:right w:w="28" w:type="dxa"/>
            </w:tcMar>
          </w:tcPr>
          <w:p w14:paraId="18E2B7B9"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 xml:space="preserve">Факультет економіки (далі </w:t>
            </w:r>
            <w:r w:rsidRPr="006A4F21">
              <w:rPr>
                <w:rFonts w:ascii="Times New Roman" w:hAnsi="Times New Roman" w:cs="Times New Roman"/>
                <w:sz w:val="28"/>
                <w:szCs w:val="28"/>
                <w:lang w:val="uk-UA" w:eastAsia="ru-RU"/>
              </w:rPr>
              <w:t>ФЕК) (разом із факультетом міжнародної економіки (ФМЕ)</w:t>
            </w:r>
            <w:r w:rsidR="00AB266C">
              <w:rPr>
                <w:rFonts w:ascii="Times New Roman" w:hAnsi="Times New Roman" w:cs="Times New Roman"/>
                <w:sz w:val="28"/>
                <w:szCs w:val="28"/>
                <w:lang w:val="uk-UA" w:eastAsia="ru-RU"/>
              </w:rPr>
              <w:t xml:space="preserve"> </w:t>
            </w:r>
            <w:r w:rsidRPr="006A4F21">
              <w:rPr>
                <w:rFonts w:ascii="Times New Roman" w:hAnsi="Times New Roman" w:cs="Times New Roman"/>
                <w:sz w:val="28"/>
                <w:szCs w:val="28"/>
                <w:lang w:val="uk-UA" w:eastAsia="ru-RU"/>
              </w:rPr>
              <w:t>за 2017 та 201</w:t>
            </w:r>
            <w:r w:rsidR="00AB266C">
              <w:rPr>
                <w:rFonts w:ascii="Times New Roman" w:hAnsi="Times New Roman" w:cs="Times New Roman"/>
                <w:sz w:val="28"/>
                <w:szCs w:val="28"/>
                <w:lang w:val="uk-UA" w:eastAsia="ru-RU"/>
              </w:rPr>
              <w:t>8 рр.</w:t>
            </w:r>
            <w:r w:rsidRPr="006A4F21">
              <w:rPr>
                <w:rFonts w:ascii="Times New Roman" w:hAnsi="Times New Roman" w:cs="Times New Roman"/>
                <w:sz w:val="28"/>
                <w:szCs w:val="28"/>
                <w:lang w:val="uk-UA" w:eastAsia="ru-RU"/>
              </w:rPr>
              <w:t>)</w:t>
            </w:r>
          </w:p>
        </w:tc>
        <w:tc>
          <w:tcPr>
            <w:tcW w:w="513" w:type="pct"/>
            <w:vAlign w:val="center"/>
          </w:tcPr>
          <w:p w14:paraId="4CAEE34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1275</w:t>
            </w:r>
          </w:p>
        </w:tc>
        <w:tc>
          <w:tcPr>
            <w:tcW w:w="513" w:type="pct"/>
            <w:vAlign w:val="center"/>
          </w:tcPr>
          <w:p w14:paraId="6C515DE0"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1183</w:t>
            </w:r>
          </w:p>
        </w:tc>
        <w:tc>
          <w:tcPr>
            <w:tcW w:w="440" w:type="pct"/>
            <w:vAlign w:val="center"/>
          </w:tcPr>
          <w:p w14:paraId="088B40BB"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1153</w:t>
            </w:r>
          </w:p>
        </w:tc>
        <w:tc>
          <w:tcPr>
            <w:tcW w:w="512" w:type="pct"/>
            <w:vAlign w:val="center"/>
          </w:tcPr>
          <w:p w14:paraId="613EFE3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1084</w:t>
            </w:r>
          </w:p>
        </w:tc>
        <w:tc>
          <w:tcPr>
            <w:tcW w:w="513" w:type="pct"/>
            <w:vAlign w:val="center"/>
          </w:tcPr>
          <w:p w14:paraId="48AAFA8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948</w:t>
            </w:r>
          </w:p>
        </w:tc>
        <w:tc>
          <w:tcPr>
            <w:tcW w:w="475" w:type="pct"/>
            <w:vAlign w:val="center"/>
          </w:tcPr>
          <w:p w14:paraId="625A5E51"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972</w:t>
            </w:r>
          </w:p>
        </w:tc>
      </w:tr>
      <w:tr w:rsidR="00541044" w:rsidRPr="006A4F21" w14:paraId="49884633" w14:textId="77777777" w:rsidTr="00541044">
        <w:trPr>
          <w:trHeight w:val="338"/>
        </w:trPr>
        <w:tc>
          <w:tcPr>
            <w:tcW w:w="2034" w:type="pct"/>
            <w:tcMar>
              <w:left w:w="28" w:type="dxa"/>
              <w:right w:w="28" w:type="dxa"/>
            </w:tcMar>
          </w:tcPr>
          <w:p w14:paraId="3CED0409"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Факультет прикладної математики (</w:t>
            </w:r>
            <w:r w:rsidRPr="006A4F21">
              <w:rPr>
                <w:rFonts w:ascii="Times New Roman" w:hAnsi="Times New Roman" w:cs="Times New Roman"/>
                <w:sz w:val="28"/>
                <w:szCs w:val="28"/>
                <w:lang w:val="uk-UA" w:eastAsia="ru-RU"/>
              </w:rPr>
              <w:t>ФПМ)</w:t>
            </w:r>
          </w:p>
        </w:tc>
        <w:tc>
          <w:tcPr>
            <w:tcW w:w="513" w:type="pct"/>
            <w:vAlign w:val="center"/>
          </w:tcPr>
          <w:p w14:paraId="6BC0B139"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734</w:t>
            </w:r>
          </w:p>
        </w:tc>
        <w:tc>
          <w:tcPr>
            <w:tcW w:w="513" w:type="pct"/>
            <w:vAlign w:val="center"/>
          </w:tcPr>
          <w:p w14:paraId="5A5BBD62"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805</w:t>
            </w:r>
          </w:p>
        </w:tc>
        <w:tc>
          <w:tcPr>
            <w:tcW w:w="440" w:type="pct"/>
            <w:vAlign w:val="center"/>
          </w:tcPr>
          <w:p w14:paraId="0C7D452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859</w:t>
            </w:r>
          </w:p>
        </w:tc>
        <w:tc>
          <w:tcPr>
            <w:tcW w:w="512" w:type="pct"/>
            <w:vAlign w:val="center"/>
          </w:tcPr>
          <w:p w14:paraId="3CD38A6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836</w:t>
            </w:r>
          </w:p>
        </w:tc>
        <w:tc>
          <w:tcPr>
            <w:tcW w:w="513" w:type="pct"/>
            <w:vAlign w:val="center"/>
          </w:tcPr>
          <w:p w14:paraId="1A70FD4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879</w:t>
            </w:r>
          </w:p>
        </w:tc>
        <w:tc>
          <w:tcPr>
            <w:tcW w:w="475" w:type="pct"/>
            <w:vAlign w:val="center"/>
          </w:tcPr>
          <w:p w14:paraId="7BB0D27F"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978</w:t>
            </w:r>
          </w:p>
        </w:tc>
      </w:tr>
      <w:tr w:rsidR="00541044" w:rsidRPr="006A4F21" w14:paraId="2A0BA0B5" w14:textId="77777777" w:rsidTr="00541044">
        <w:trPr>
          <w:trHeight w:val="338"/>
        </w:trPr>
        <w:tc>
          <w:tcPr>
            <w:tcW w:w="2034" w:type="pct"/>
            <w:tcMar>
              <w:left w:w="28" w:type="dxa"/>
              <w:right w:w="28" w:type="dxa"/>
            </w:tcMar>
          </w:tcPr>
          <w:p w14:paraId="0BF9FA4E"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Факультет фізики, електроніки та комп’ютерних систем (</w:t>
            </w:r>
            <w:r w:rsidRPr="006A4F21">
              <w:rPr>
                <w:rFonts w:ascii="Times New Roman" w:hAnsi="Times New Roman" w:cs="Times New Roman"/>
                <w:sz w:val="28"/>
                <w:szCs w:val="28"/>
                <w:lang w:val="uk-UA" w:eastAsia="ru-RU"/>
              </w:rPr>
              <w:t>ФФЕКС)</w:t>
            </w:r>
          </w:p>
        </w:tc>
        <w:tc>
          <w:tcPr>
            <w:tcW w:w="513" w:type="pct"/>
            <w:vAlign w:val="center"/>
          </w:tcPr>
          <w:p w14:paraId="10044BC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815</w:t>
            </w:r>
          </w:p>
        </w:tc>
        <w:tc>
          <w:tcPr>
            <w:tcW w:w="513" w:type="pct"/>
            <w:vAlign w:val="center"/>
          </w:tcPr>
          <w:p w14:paraId="0FDB785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762</w:t>
            </w:r>
          </w:p>
        </w:tc>
        <w:tc>
          <w:tcPr>
            <w:tcW w:w="440" w:type="pct"/>
            <w:vAlign w:val="center"/>
          </w:tcPr>
          <w:p w14:paraId="71A48F26"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697</w:t>
            </w:r>
          </w:p>
        </w:tc>
        <w:tc>
          <w:tcPr>
            <w:tcW w:w="512" w:type="pct"/>
            <w:noWrap/>
            <w:vAlign w:val="center"/>
          </w:tcPr>
          <w:p w14:paraId="5114941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618</w:t>
            </w:r>
          </w:p>
        </w:tc>
        <w:tc>
          <w:tcPr>
            <w:tcW w:w="513" w:type="pct"/>
            <w:vAlign w:val="center"/>
          </w:tcPr>
          <w:p w14:paraId="1D816CB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574</w:t>
            </w:r>
          </w:p>
        </w:tc>
        <w:tc>
          <w:tcPr>
            <w:tcW w:w="475" w:type="pct"/>
            <w:vAlign w:val="center"/>
          </w:tcPr>
          <w:p w14:paraId="0933FA0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631</w:t>
            </w:r>
          </w:p>
        </w:tc>
      </w:tr>
      <w:tr w:rsidR="00541044" w:rsidRPr="006A4F21" w14:paraId="2862C1F2" w14:textId="77777777" w:rsidTr="00541044">
        <w:trPr>
          <w:trHeight w:val="338"/>
        </w:trPr>
        <w:tc>
          <w:tcPr>
            <w:tcW w:w="2034" w:type="pct"/>
            <w:tcMar>
              <w:left w:w="28" w:type="dxa"/>
              <w:right w:w="28" w:type="dxa"/>
            </w:tcMar>
          </w:tcPr>
          <w:p w14:paraId="1B210225"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Біолого-екологічний факультет (</w:t>
            </w:r>
            <w:r w:rsidRPr="006A4F21">
              <w:rPr>
                <w:rFonts w:ascii="Times New Roman" w:hAnsi="Times New Roman" w:cs="Times New Roman"/>
                <w:sz w:val="28"/>
                <w:szCs w:val="28"/>
                <w:lang w:val="uk-UA" w:eastAsia="ru-RU"/>
              </w:rPr>
              <w:t>БЕФ)</w:t>
            </w:r>
          </w:p>
        </w:tc>
        <w:tc>
          <w:tcPr>
            <w:tcW w:w="513" w:type="pct"/>
            <w:vAlign w:val="center"/>
          </w:tcPr>
          <w:p w14:paraId="5C5BF65E"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509</w:t>
            </w:r>
          </w:p>
        </w:tc>
        <w:tc>
          <w:tcPr>
            <w:tcW w:w="513" w:type="pct"/>
            <w:vAlign w:val="center"/>
          </w:tcPr>
          <w:p w14:paraId="4F076570"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440</w:t>
            </w:r>
          </w:p>
        </w:tc>
        <w:tc>
          <w:tcPr>
            <w:tcW w:w="440" w:type="pct"/>
            <w:vAlign w:val="center"/>
          </w:tcPr>
          <w:p w14:paraId="69CB6C1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404</w:t>
            </w:r>
          </w:p>
        </w:tc>
        <w:tc>
          <w:tcPr>
            <w:tcW w:w="512" w:type="pct"/>
            <w:noWrap/>
            <w:vAlign w:val="center"/>
          </w:tcPr>
          <w:p w14:paraId="3BFF094C"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399</w:t>
            </w:r>
          </w:p>
        </w:tc>
        <w:tc>
          <w:tcPr>
            <w:tcW w:w="513" w:type="pct"/>
            <w:vAlign w:val="center"/>
          </w:tcPr>
          <w:p w14:paraId="42147902"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445</w:t>
            </w:r>
          </w:p>
        </w:tc>
        <w:tc>
          <w:tcPr>
            <w:tcW w:w="475" w:type="pct"/>
            <w:vAlign w:val="center"/>
          </w:tcPr>
          <w:p w14:paraId="267317BF"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432</w:t>
            </w:r>
          </w:p>
        </w:tc>
      </w:tr>
      <w:tr w:rsidR="00541044" w:rsidRPr="006A4F21" w14:paraId="15486924" w14:textId="77777777" w:rsidTr="00541044">
        <w:trPr>
          <w:trHeight w:val="338"/>
        </w:trPr>
        <w:tc>
          <w:tcPr>
            <w:tcW w:w="2034" w:type="pct"/>
            <w:tcMar>
              <w:left w:w="28" w:type="dxa"/>
              <w:right w:w="28" w:type="dxa"/>
            </w:tcMar>
            <w:vAlign w:val="center"/>
          </w:tcPr>
          <w:p w14:paraId="6FB7264C"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Факультет суспільних наук і міжнародних відносин (</w:t>
            </w:r>
            <w:r w:rsidRPr="006A4F21">
              <w:rPr>
                <w:rFonts w:ascii="Times New Roman" w:hAnsi="Times New Roman" w:cs="Times New Roman"/>
                <w:sz w:val="28"/>
                <w:szCs w:val="28"/>
                <w:lang w:val="uk-UA" w:eastAsia="ru-RU"/>
              </w:rPr>
              <w:t>ФСНМВ)</w:t>
            </w:r>
          </w:p>
        </w:tc>
        <w:tc>
          <w:tcPr>
            <w:tcW w:w="513" w:type="pct"/>
            <w:vAlign w:val="center"/>
          </w:tcPr>
          <w:p w14:paraId="6045131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611</w:t>
            </w:r>
          </w:p>
        </w:tc>
        <w:tc>
          <w:tcPr>
            <w:tcW w:w="513" w:type="pct"/>
            <w:vAlign w:val="center"/>
          </w:tcPr>
          <w:p w14:paraId="54FA3F5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546</w:t>
            </w:r>
          </w:p>
        </w:tc>
        <w:tc>
          <w:tcPr>
            <w:tcW w:w="440" w:type="pct"/>
            <w:vAlign w:val="center"/>
          </w:tcPr>
          <w:p w14:paraId="1F5C81E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525</w:t>
            </w:r>
          </w:p>
        </w:tc>
        <w:tc>
          <w:tcPr>
            <w:tcW w:w="512" w:type="pct"/>
            <w:vAlign w:val="center"/>
          </w:tcPr>
          <w:p w14:paraId="3AEFAB6B"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427</w:t>
            </w:r>
          </w:p>
        </w:tc>
        <w:tc>
          <w:tcPr>
            <w:tcW w:w="513" w:type="pct"/>
            <w:vAlign w:val="center"/>
          </w:tcPr>
          <w:p w14:paraId="17900C6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383</w:t>
            </w:r>
          </w:p>
        </w:tc>
        <w:tc>
          <w:tcPr>
            <w:tcW w:w="475" w:type="pct"/>
            <w:vAlign w:val="center"/>
          </w:tcPr>
          <w:p w14:paraId="0C39824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397</w:t>
            </w:r>
          </w:p>
        </w:tc>
      </w:tr>
      <w:tr w:rsidR="00541044" w:rsidRPr="006A4F21" w14:paraId="3C127870" w14:textId="77777777" w:rsidTr="00541044">
        <w:trPr>
          <w:trHeight w:val="338"/>
        </w:trPr>
        <w:tc>
          <w:tcPr>
            <w:tcW w:w="2034" w:type="pct"/>
            <w:tcMar>
              <w:left w:w="28" w:type="dxa"/>
              <w:right w:w="28" w:type="dxa"/>
            </w:tcMar>
            <w:vAlign w:val="center"/>
          </w:tcPr>
          <w:p w14:paraId="15F64127"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Фізико-технічний факультет (</w:t>
            </w:r>
            <w:r w:rsidRPr="006A4F21">
              <w:rPr>
                <w:rFonts w:ascii="Times New Roman" w:hAnsi="Times New Roman" w:cs="Times New Roman"/>
                <w:sz w:val="28"/>
                <w:szCs w:val="28"/>
                <w:lang w:val="uk-UA" w:eastAsia="ru-RU"/>
              </w:rPr>
              <w:t>ФТФ)</w:t>
            </w:r>
          </w:p>
        </w:tc>
        <w:tc>
          <w:tcPr>
            <w:tcW w:w="513" w:type="pct"/>
            <w:vAlign w:val="center"/>
          </w:tcPr>
          <w:p w14:paraId="232E3C0D" w14:textId="77777777" w:rsidR="00F4452D" w:rsidRPr="006A4F21" w:rsidRDefault="00F4452D" w:rsidP="00D301CE">
            <w:pPr>
              <w:spacing w:after="0" w:line="240" w:lineRule="auto"/>
              <w:ind w:right="33" w:hanging="29"/>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669</w:t>
            </w:r>
          </w:p>
        </w:tc>
        <w:tc>
          <w:tcPr>
            <w:tcW w:w="513" w:type="pct"/>
            <w:vAlign w:val="center"/>
          </w:tcPr>
          <w:p w14:paraId="3FC2921E"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535</w:t>
            </w:r>
          </w:p>
        </w:tc>
        <w:tc>
          <w:tcPr>
            <w:tcW w:w="440" w:type="pct"/>
            <w:vAlign w:val="center"/>
          </w:tcPr>
          <w:p w14:paraId="266C691C"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504</w:t>
            </w:r>
          </w:p>
        </w:tc>
        <w:tc>
          <w:tcPr>
            <w:tcW w:w="512" w:type="pct"/>
            <w:vAlign w:val="center"/>
          </w:tcPr>
          <w:p w14:paraId="2809135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409</w:t>
            </w:r>
          </w:p>
        </w:tc>
        <w:tc>
          <w:tcPr>
            <w:tcW w:w="513" w:type="pct"/>
            <w:vAlign w:val="center"/>
          </w:tcPr>
          <w:p w14:paraId="7F37C4F9"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381</w:t>
            </w:r>
          </w:p>
        </w:tc>
        <w:tc>
          <w:tcPr>
            <w:tcW w:w="475" w:type="pct"/>
            <w:vAlign w:val="center"/>
          </w:tcPr>
          <w:p w14:paraId="198C728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403</w:t>
            </w:r>
          </w:p>
        </w:tc>
      </w:tr>
      <w:tr w:rsidR="00541044" w:rsidRPr="006A4F21" w14:paraId="1C180DF2" w14:textId="77777777" w:rsidTr="00541044">
        <w:trPr>
          <w:trHeight w:val="322"/>
        </w:trPr>
        <w:tc>
          <w:tcPr>
            <w:tcW w:w="2034" w:type="pct"/>
            <w:tcMar>
              <w:left w:w="28" w:type="dxa"/>
              <w:right w:w="28" w:type="dxa"/>
            </w:tcMar>
            <w:vAlign w:val="center"/>
          </w:tcPr>
          <w:p w14:paraId="2BA340E6"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Історичний факультет (</w:t>
            </w:r>
            <w:r w:rsidRPr="006A4F21">
              <w:rPr>
                <w:rFonts w:ascii="Times New Roman" w:hAnsi="Times New Roman" w:cs="Times New Roman"/>
                <w:sz w:val="28"/>
                <w:szCs w:val="28"/>
                <w:lang w:val="uk-UA" w:eastAsia="ru-RU"/>
              </w:rPr>
              <w:t>ІФ)</w:t>
            </w:r>
          </w:p>
        </w:tc>
        <w:tc>
          <w:tcPr>
            <w:tcW w:w="513" w:type="pct"/>
            <w:vAlign w:val="center"/>
          </w:tcPr>
          <w:p w14:paraId="30FD73B9"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266</w:t>
            </w:r>
          </w:p>
        </w:tc>
        <w:tc>
          <w:tcPr>
            <w:tcW w:w="513" w:type="pct"/>
            <w:vAlign w:val="center"/>
          </w:tcPr>
          <w:p w14:paraId="064D549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263</w:t>
            </w:r>
          </w:p>
        </w:tc>
        <w:tc>
          <w:tcPr>
            <w:tcW w:w="440" w:type="pct"/>
            <w:vAlign w:val="center"/>
          </w:tcPr>
          <w:p w14:paraId="5FB2797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323</w:t>
            </w:r>
          </w:p>
        </w:tc>
        <w:tc>
          <w:tcPr>
            <w:tcW w:w="512" w:type="pct"/>
            <w:vAlign w:val="center"/>
          </w:tcPr>
          <w:p w14:paraId="5CEAEA4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311</w:t>
            </w:r>
          </w:p>
        </w:tc>
        <w:tc>
          <w:tcPr>
            <w:tcW w:w="513" w:type="pct"/>
            <w:vAlign w:val="center"/>
          </w:tcPr>
          <w:p w14:paraId="3B2A7F0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372</w:t>
            </w:r>
          </w:p>
        </w:tc>
        <w:tc>
          <w:tcPr>
            <w:tcW w:w="475" w:type="pct"/>
            <w:vAlign w:val="center"/>
          </w:tcPr>
          <w:p w14:paraId="68583C8E"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371</w:t>
            </w:r>
          </w:p>
        </w:tc>
      </w:tr>
      <w:tr w:rsidR="00541044" w:rsidRPr="006A4F21" w14:paraId="5819F26F" w14:textId="77777777" w:rsidTr="00541044">
        <w:trPr>
          <w:trHeight w:val="338"/>
        </w:trPr>
        <w:tc>
          <w:tcPr>
            <w:tcW w:w="2034" w:type="pct"/>
            <w:tcMar>
              <w:left w:w="28" w:type="dxa"/>
              <w:right w:w="28" w:type="dxa"/>
            </w:tcMar>
            <w:vAlign w:val="center"/>
          </w:tcPr>
          <w:p w14:paraId="61DBC824"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Факультет психології та спеціальної освіти (</w:t>
            </w:r>
            <w:r w:rsidRPr="006A4F21">
              <w:rPr>
                <w:rFonts w:ascii="Times New Roman" w:hAnsi="Times New Roman" w:cs="Times New Roman"/>
                <w:sz w:val="28"/>
                <w:szCs w:val="28"/>
                <w:lang w:val="uk-UA" w:eastAsia="ru-RU"/>
              </w:rPr>
              <w:t>ФПСО)</w:t>
            </w:r>
          </w:p>
        </w:tc>
        <w:tc>
          <w:tcPr>
            <w:tcW w:w="513" w:type="pct"/>
            <w:vAlign w:val="center"/>
          </w:tcPr>
          <w:p w14:paraId="4799F501"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462</w:t>
            </w:r>
          </w:p>
        </w:tc>
        <w:tc>
          <w:tcPr>
            <w:tcW w:w="513" w:type="pct"/>
            <w:vAlign w:val="center"/>
          </w:tcPr>
          <w:p w14:paraId="7858FEB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452</w:t>
            </w:r>
          </w:p>
        </w:tc>
        <w:tc>
          <w:tcPr>
            <w:tcW w:w="440" w:type="pct"/>
            <w:vAlign w:val="center"/>
          </w:tcPr>
          <w:p w14:paraId="09311DD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439</w:t>
            </w:r>
          </w:p>
        </w:tc>
        <w:tc>
          <w:tcPr>
            <w:tcW w:w="512" w:type="pct"/>
            <w:vAlign w:val="center"/>
          </w:tcPr>
          <w:p w14:paraId="3C523C6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394</w:t>
            </w:r>
          </w:p>
        </w:tc>
        <w:tc>
          <w:tcPr>
            <w:tcW w:w="513" w:type="pct"/>
            <w:vAlign w:val="center"/>
          </w:tcPr>
          <w:p w14:paraId="39E36ACC"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369</w:t>
            </w:r>
          </w:p>
        </w:tc>
        <w:tc>
          <w:tcPr>
            <w:tcW w:w="475" w:type="pct"/>
            <w:vAlign w:val="center"/>
          </w:tcPr>
          <w:p w14:paraId="6484DCD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453</w:t>
            </w:r>
          </w:p>
        </w:tc>
      </w:tr>
      <w:tr w:rsidR="00541044" w:rsidRPr="006A4F21" w14:paraId="798419D2" w14:textId="77777777" w:rsidTr="00541044">
        <w:trPr>
          <w:trHeight w:val="338"/>
        </w:trPr>
        <w:tc>
          <w:tcPr>
            <w:tcW w:w="2034" w:type="pct"/>
            <w:tcMar>
              <w:left w:w="28" w:type="dxa"/>
              <w:right w:w="28" w:type="dxa"/>
            </w:tcMar>
            <w:vAlign w:val="center"/>
          </w:tcPr>
          <w:p w14:paraId="76767898"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lastRenderedPageBreak/>
              <w:t>Факультет медичних технологій діагностики та реабілітації (</w:t>
            </w:r>
            <w:r w:rsidRPr="006A4F21">
              <w:rPr>
                <w:rFonts w:ascii="Times New Roman" w:hAnsi="Times New Roman" w:cs="Times New Roman"/>
                <w:sz w:val="28"/>
                <w:szCs w:val="28"/>
                <w:lang w:val="uk-UA" w:eastAsia="ru-RU"/>
              </w:rPr>
              <w:t>ФМТДР)</w:t>
            </w:r>
          </w:p>
        </w:tc>
        <w:tc>
          <w:tcPr>
            <w:tcW w:w="513" w:type="pct"/>
            <w:vAlign w:val="center"/>
          </w:tcPr>
          <w:p w14:paraId="39FD4B1E"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202</w:t>
            </w:r>
          </w:p>
        </w:tc>
        <w:tc>
          <w:tcPr>
            <w:tcW w:w="513" w:type="pct"/>
            <w:vAlign w:val="center"/>
          </w:tcPr>
          <w:p w14:paraId="453786F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238</w:t>
            </w:r>
          </w:p>
        </w:tc>
        <w:tc>
          <w:tcPr>
            <w:tcW w:w="440" w:type="pct"/>
            <w:vAlign w:val="center"/>
          </w:tcPr>
          <w:p w14:paraId="7E411C4C"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426</w:t>
            </w:r>
          </w:p>
        </w:tc>
        <w:tc>
          <w:tcPr>
            <w:tcW w:w="512" w:type="pct"/>
            <w:vAlign w:val="center"/>
          </w:tcPr>
          <w:p w14:paraId="22E791C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349</w:t>
            </w:r>
          </w:p>
        </w:tc>
        <w:tc>
          <w:tcPr>
            <w:tcW w:w="513" w:type="pct"/>
            <w:vAlign w:val="center"/>
          </w:tcPr>
          <w:p w14:paraId="28CFACF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304</w:t>
            </w:r>
          </w:p>
        </w:tc>
        <w:tc>
          <w:tcPr>
            <w:tcW w:w="475" w:type="pct"/>
            <w:vAlign w:val="center"/>
          </w:tcPr>
          <w:p w14:paraId="422AA83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312</w:t>
            </w:r>
          </w:p>
        </w:tc>
      </w:tr>
      <w:tr w:rsidR="00541044" w:rsidRPr="006A4F21" w14:paraId="2F6BF82E" w14:textId="77777777" w:rsidTr="00541044">
        <w:trPr>
          <w:trHeight w:val="338"/>
        </w:trPr>
        <w:tc>
          <w:tcPr>
            <w:tcW w:w="2034" w:type="pct"/>
            <w:tcMar>
              <w:left w:w="28" w:type="dxa"/>
              <w:right w:w="28" w:type="dxa"/>
            </w:tcMar>
            <w:vAlign w:val="center"/>
          </w:tcPr>
          <w:p w14:paraId="5BDF974E"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Хімічний факультет (</w:t>
            </w:r>
            <w:r w:rsidRPr="006A4F21">
              <w:rPr>
                <w:rFonts w:ascii="Times New Roman" w:hAnsi="Times New Roman" w:cs="Times New Roman"/>
                <w:sz w:val="28"/>
                <w:szCs w:val="28"/>
                <w:lang w:val="uk-UA" w:eastAsia="ru-RU"/>
              </w:rPr>
              <w:t>ХФ)</w:t>
            </w:r>
          </w:p>
        </w:tc>
        <w:tc>
          <w:tcPr>
            <w:tcW w:w="513" w:type="pct"/>
            <w:vAlign w:val="center"/>
          </w:tcPr>
          <w:p w14:paraId="2BBC7BA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301</w:t>
            </w:r>
          </w:p>
        </w:tc>
        <w:tc>
          <w:tcPr>
            <w:tcW w:w="513" w:type="pct"/>
            <w:vAlign w:val="center"/>
          </w:tcPr>
          <w:p w14:paraId="78E09A3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283</w:t>
            </w:r>
          </w:p>
        </w:tc>
        <w:tc>
          <w:tcPr>
            <w:tcW w:w="440" w:type="pct"/>
            <w:vAlign w:val="center"/>
          </w:tcPr>
          <w:p w14:paraId="5B894D6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318</w:t>
            </w:r>
          </w:p>
        </w:tc>
        <w:tc>
          <w:tcPr>
            <w:tcW w:w="512" w:type="pct"/>
            <w:vAlign w:val="center"/>
          </w:tcPr>
          <w:p w14:paraId="3D6B5A62"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287</w:t>
            </w:r>
          </w:p>
        </w:tc>
        <w:tc>
          <w:tcPr>
            <w:tcW w:w="513" w:type="pct"/>
            <w:vAlign w:val="center"/>
          </w:tcPr>
          <w:p w14:paraId="5A774601"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292</w:t>
            </w:r>
          </w:p>
        </w:tc>
        <w:tc>
          <w:tcPr>
            <w:tcW w:w="475" w:type="pct"/>
            <w:vAlign w:val="center"/>
          </w:tcPr>
          <w:p w14:paraId="2CC57D7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277</w:t>
            </w:r>
          </w:p>
        </w:tc>
      </w:tr>
      <w:tr w:rsidR="00541044" w:rsidRPr="006A4F21" w14:paraId="4E56F50D" w14:textId="77777777" w:rsidTr="00541044">
        <w:trPr>
          <w:trHeight w:val="338"/>
        </w:trPr>
        <w:tc>
          <w:tcPr>
            <w:tcW w:w="2034" w:type="pct"/>
            <w:tcMar>
              <w:left w:w="28" w:type="dxa"/>
              <w:right w:w="28" w:type="dxa"/>
            </w:tcMar>
            <w:vAlign w:val="center"/>
          </w:tcPr>
          <w:p w14:paraId="5C1CD965"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Юридичний факультет (</w:t>
            </w:r>
            <w:r w:rsidRPr="006A4F21">
              <w:rPr>
                <w:rFonts w:ascii="Times New Roman" w:hAnsi="Times New Roman" w:cs="Times New Roman"/>
                <w:sz w:val="28"/>
                <w:szCs w:val="28"/>
                <w:lang w:val="uk-UA" w:eastAsia="ru-RU"/>
              </w:rPr>
              <w:t>ЮФ)</w:t>
            </w:r>
          </w:p>
        </w:tc>
        <w:tc>
          <w:tcPr>
            <w:tcW w:w="513" w:type="pct"/>
            <w:vAlign w:val="center"/>
          </w:tcPr>
          <w:p w14:paraId="59CCEBFB"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390</w:t>
            </w:r>
          </w:p>
        </w:tc>
        <w:tc>
          <w:tcPr>
            <w:tcW w:w="513" w:type="pct"/>
            <w:vAlign w:val="center"/>
          </w:tcPr>
          <w:p w14:paraId="2585D26E"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386</w:t>
            </w:r>
          </w:p>
        </w:tc>
        <w:tc>
          <w:tcPr>
            <w:tcW w:w="440" w:type="pct"/>
            <w:vAlign w:val="center"/>
          </w:tcPr>
          <w:p w14:paraId="19E67C10"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356</w:t>
            </w:r>
          </w:p>
        </w:tc>
        <w:tc>
          <w:tcPr>
            <w:tcW w:w="512" w:type="pct"/>
            <w:vAlign w:val="center"/>
          </w:tcPr>
          <w:p w14:paraId="3A322AD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286</w:t>
            </w:r>
          </w:p>
        </w:tc>
        <w:tc>
          <w:tcPr>
            <w:tcW w:w="513" w:type="pct"/>
            <w:vAlign w:val="center"/>
          </w:tcPr>
          <w:p w14:paraId="31A20FFC"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254</w:t>
            </w:r>
          </w:p>
        </w:tc>
        <w:tc>
          <w:tcPr>
            <w:tcW w:w="475" w:type="pct"/>
            <w:vAlign w:val="center"/>
          </w:tcPr>
          <w:p w14:paraId="314C11E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255</w:t>
            </w:r>
          </w:p>
        </w:tc>
      </w:tr>
      <w:tr w:rsidR="00541044" w:rsidRPr="006A4F21" w14:paraId="40AA1686" w14:textId="77777777" w:rsidTr="00541044">
        <w:trPr>
          <w:trHeight w:val="322"/>
        </w:trPr>
        <w:tc>
          <w:tcPr>
            <w:tcW w:w="2034" w:type="pct"/>
            <w:tcMar>
              <w:left w:w="28" w:type="dxa"/>
              <w:right w:w="28" w:type="dxa"/>
            </w:tcMar>
            <w:vAlign w:val="center"/>
          </w:tcPr>
          <w:p w14:paraId="7903C76A"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Факультет систем і засобів масової комунікації (</w:t>
            </w:r>
            <w:r w:rsidRPr="006A4F21">
              <w:rPr>
                <w:rFonts w:ascii="Times New Roman" w:hAnsi="Times New Roman" w:cs="Times New Roman"/>
                <w:sz w:val="28"/>
                <w:szCs w:val="28"/>
                <w:lang w:val="uk-UA" w:eastAsia="ru-RU"/>
              </w:rPr>
              <w:t>ФСЗМК)</w:t>
            </w:r>
          </w:p>
        </w:tc>
        <w:tc>
          <w:tcPr>
            <w:tcW w:w="513" w:type="pct"/>
            <w:vAlign w:val="center"/>
          </w:tcPr>
          <w:p w14:paraId="2106299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452</w:t>
            </w:r>
          </w:p>
        </w:tc>
        <w:tc>
          <w:tcPr>
            <w:tcW w:w="513" w:type="pct"/>
            <w:vAlign w:val="center"/>
          </w:tcPr>
          <w:p w14:paraId="047657E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390</w:t>
            </w:r>
          </w:p>
        </w:tc>
        <w:tc>
          <w:tcPr>
            <w:tcW w:w="440" w:type="pct"/>
            <w:vAlign w:val="center"/>
          </w:tcPr>
          <w:p w14:paraId="4B170EC9"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349</w:t>
            </w:r>
          </w:p>
        </w:tc>
        <w:tc>
          <w:tcPr>
            <w:tcW w:w="512" w:type="pct"/>
            <w:noWrap/>
            <w:vAlign w:val="center"/>
          </w:tcPr>
          <w:p w14:paraId="4E9F1501"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279</w:t>
            </w:r>
          </w:p>
        </w:tc>
        <w:tc>
          <w:tcPr>
            <w:tcW w:w="513" w:type="pct"/>
            <w:vAlign w:val="center"/>
          </w:tcPr>
          <w:p w14:paraId="47F594F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252</w:t>
            </w:r>
          </w:p>
        </w:tc>
        <w:tc>
          <w:tcPr>
            <w:tcW w:w="475" w:type="pct"/>
            <w:vAlign w:val="center"/>
          </w:tcPr>
          <w:p w14:paraId="33618EA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241</w:t>
            </w:r>
          </w:p>
        </w:tc>
      </w:tr>
      <w:tr w:rsidR="00541044" w:rsidRPr="006A4F21" w14:paraId="75951929" w14:textId="77777777" w:rsidTr="00541044">
        <w:trPr>
          <w:trHeight w:val="338"/>
        </w:trPr>
        <w:tc>
          <w:tcPr>
            <w:tcW w:w="2034" w:type="pct"/>
            <w:tcMar>
              <w:left w:w="28" w:type="dxa"/>
              <w:right w:w="28" w:type="dxa"/>
            </w:tcMar>
            <w:vAlign w:val="center"/>
          </w:tcPr>
          <w:p w14:paraId="582EF090"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Механіко-математичний факультет (</w:t>
            </w:r>
            <w:r w:rsidRPr="006A4F21">
              <w:rPr>
                <w:rFonts w:ascii="Times New Roman" w:hAnsi="Times New Roman" w:cs="Times New Roman"/>
                <w:sz w:val="28"/>
                <w:szCs w:val="28"/>
                <w:lang w:val="uk-UA" w:eastAsia="ru-RU"/>
              </w:rPr>
              <w:t>ММФ)</w:t>
            </w:r>
          </w:p>
        </w:tc>
        <w:tc>
          <w:tcPr>
            <w:tcW w:w="513" w:type="pct"/>
            <w:vAlign w:val="center"/>
          </w:tcPr>
          <w:p w14:paraId="1BCFB502"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325</w:t>
            </w:r>
          </w:p>
        </w:tc>
        <w:tc>
          <w:tcPr>
            <w:tcW w:w="513" w:type="pct"/>
            <w:vAlign w:val="center"/>
          </w:tcPr>
          <w:p w14:paraId="0A5FC866"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286</w:t>
            </w:r>
          </w:p>
        </w:tc>
        <w:tc>
          <w:tcPr>
            <w:tcW w:w="440" w:type="pct"/>
            <w:vAlign w:val="center"/>
          </w:tcPr>
          <w:p w14:paraId="1797AD26"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238</w:t>
            </w:r>
          </w:p>
        </w:tc>
        <w:tc>
          <w:tcPr>
            <w:tcW w:w="512" w:type="pct"/>
            <w:vAlign w:val="center"/>
          </w:tcPr>
          <w:p w14:paraId="30DA583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201</w:t>
            </w:r>
          </w:p>
        </w:tc>
        <w:tc>
          <w:tcPr>
            <w:tcW w:w="513" w:type="pct"/>
            <w:vAlign w:val="center"/>
          </w:tcPr>
          <w:p w14:paraId="4376B51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223</w:t>
            </w:r>
          </w:p>
        </w:tc>
        <w:tc>
          <w:tcPr>
            <w:tcW w:w="475" w:type="pct"/>
            <w:vAlign w:val="center"/>
          </w:tcPr>
          <w:p w14:paraId="3C0DB99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241</w:t>
            </w:r>
          </w:p>
        </w:tc>
      </w:tr>
      <w:tr w:rsidR="00541044" w:rsidRPr="006A4F21" w14:paraId="62C21697" w14:textId="77777777" w:rsidTr="00541044">
        <w:trPr>
          <w:trHeight w:val="338"/>
        </w:trPr>
        <w:tc>
          <w:tcPr>
            <w:tcW w:w="2034" w:type="pct"/>
            <w:tcMar>
              <w:left w:w="28" w:type="dxa"/>
              <w:right w:w="28" w:type="dxa"/>
            </w:tcMar>
            <w:vAlign w:val="center"/>
          </w:tcPr>
          <w:p w14:paraId="73F33526"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color w:val="000000"/>
                <w:sz w:val="28"/>
                <w:szCs w:val="28"/>
                <w:lang w:val="uk-UA"/>
              </w:rPr>
              <w:t>Навчально-методичний центр післядипломної освіта та підвищення кваліфікації (</w:t>
            </w:r>
            <w:r w:rsidRPr="006A4F21">
              <w:rPr>
                <w:rFonts w:ascii="Times New Roman" w:hAnsi="Times New Roman" w:cs="Times New Roman"/>
                <w:sz w:val="28"/>
                <w:szCs w:val="28"/>
                <w:lang w:val="uk-UA" w:eastAsia="ru-RU"/>
              </w:rPr>
              <w:t>НМЦПДОПК)</w:t>
            </w:r>
          </w:p>
        </w:tc>
        <w:tc>
          <w:tcPr>
            <w:tcW w:w="513" w:type="pct"/>
            <w:vAlign w:val="center"/>
          </w:tcPr>
          <w:p w14:paraId="544AEB5D"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p>
        </w:tc>
        <w:tc>
          <w:tcPr>
            <w:tcW w:w="513" w:type="pct"/>
            <w:vAlign w:val="center"/>
          </w:tcPr>
          <w:p w14:paraId="593432A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35</w:t>
            </w:r>
          </w:p>
        </w:tc>
        <w:tc>
          <w:tcPr>
            <w:tcW w:w="440" w:type="pct"/>
            <w:vAlign w:val="center"/>
          </w:tcPr>
          <w:p w14:paraId="42888278"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28</w:t>
            </w:r>
          </w:p>
        </w:tc>
        <w:tc>
          <w:tcPr>
            <w:tcW w:w="512" w:type="pct"/>
            <w:vAlign w:val="center"/>
          </w:tcPr>
          <w:p w14:paraId="0A01FFD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7</w:t>
            </w:r>
          </w:p>
        </w:tc>
        <w:tc>
          <w:tcPr>
            <w:tcW w:w="513" w:type="pct"/>
            <w:vAlign w:val="center"/>
          </w:tcPr>
          <w:p w14:paraId="09C101E6"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w:t>
            </w:r>
          </w:p>
        </w:tc>
        <w:tc>
          <w:tcPr>
            <w:tcW w:w="475" w:type="pct"/>
            <w:vAlign w:val="center"/>
          </w:tcPr>
          <w:p w14:paraId="4C7294C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w:t>
            </w:r>
          </w:p>
        </w:tc>
      </w:tr>
      <w:tr w:rsidR="00541044" w:rsidRPr="006A4F21" w14:paraId="7FC100A3" w14:textId="77777777" w:rsidTr="00541044">
        <w:trPr>
          <w:trHeight w:val="338"/>
        </w:trPr>
        <w:tc>
          <w:tcPr>
            <w:tcW w:w="2034" w:type="pct"/>
            <w:tcMar>
              <w:left w:w="28" w:type="dxa"/>
              <w:right w:w="28" w:type="dxa"/>
            </w:tcMar>
            <w:vAlign w:val="center"/>
          </w:tcPr>
          <w:p w14:paraId="4AE99491" w14:textId="77777777" w:rsidR="00F4452D" w:rsidRPr="006A4F21" w:rsidRDefault="00F4452D" w:rsidP="00D301CE">
            <w:pPr>
              <w:spacing w:after="0" w:line="240" w:lineRule="auto"/>
              <w:ind w:right="33"/>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Геолого-географічний факультет (ГГФ)</w:t>
            </w:r>
          </w:p>
        </w:tc>
        <w:tc>
          <w:tcPr>
            <w:tcW w:w="513" w:type="pct"/>
            <w:vAlign w:val="center"/>
          </w:tcPr>
          <w:p w14:paraId="7DF56639"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188</w:t>
            </w:r>
          </w:p>
        </w:tc>
        <w:tc>
          <w:tcPr>
            <w:tcW w:w="513" w:type="pct"/>
            <w:vAlign w:val="center"/>
          </w:tcPr>
          <w:p w14:paraId="4A5F99F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154</w:t>
            </w:r>
          </w:p>
        </w:tc>
        <w:tc>
          <w:tcPr>
            <w:tcW w:w="440" w:type="pct"/>
            <w:vAlign w:val="center"/>
          </w:tcPr>
          <w:p w14:paraId="50A23294"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w:t>
            </w:r>
          </w:p>
        </w:tc>
        <w:tc>
          <w:tcPr>
            <w:tcW w:w="512" w:type="pct"/>
            <w:vAlign w:val="center"/>
          </w:tcPr>
          <w:p w14:paraId="797B4B27"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w:t>
            </w:r>
          </w:p>
        </w:tc>
        <w:tc>
          <w:tcPr>
            <w:tcW w:w="513" w:type="pct"/>
            <w:vAlign w:val="center"/>
          </w:tcPr>
          <w:p w14:paraId="09FF0CE2"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w:t>
            </w:r>
          </w:p>
        </w:tc>
        <w:tc>
          <w:tcPr>
            <w:tcW w:w="475" w:type="pct"/>
            <w:vAlign w:val="center"/>
          </w:tcPr>
          <w:p w14:paraId="189DFB5E"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w:t>
            </w:r>
          </w:p>
        </w:tc>
      </w:tr>
      <w:tr w:rsidR="00541044" w:rsidRPr="006A4F21" w14:paraId="11B6ED93" w14:textId="77777777" w:rsidTr="00541044">
        <w:trPr>
          <w:trHeight w:val="182"/>
        </w:trPr>
        <w:tc>
          <w:tcPr>
            <w:tcW w:w="2034" w:type="pct"/>
            <w:vAlign w:val="center"/>
          </w:tcPr>
          <w:p w14:paraId="2A4275F6"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Разом</w:t>
            </w:r>
          </w:p>
        </w:tc>
        <w:tc>
          <w:tcPr>
            <w:tcW w:w="513" w:type="pct"/>
            <w:vAlign w:val="center"/>
          </w:tcPr>
          <w:p w14:paraId="52B424E0"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8381</w:t>
            </w:r>
          </w:p>
        </w:tc>
        <w:tc>
          <w:tcPr>
            <w:tcW w:w="513" w:type="pct"/>
            <w:vAlign w:val="center"/>
          </w:tcPr>
          <w:p w14:paraId="63F77C4A"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7941</w:t>
            </w:r>
          </w:p>
        </w:tc>
        <w:tc>
          <w:tcPr>
            <w:tcW w:w="440" w:type="pct"/>
            <w:vAlign w:val="center"/>
          </w:tcPr>
          <w:p w14:paraId="286817B3"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7722</w:t>
            </w:r>
          </w:p>
        </w:tc>
        <w:tc>
          <w:tcPr>
            <w:tcW w:w="512" w:type="pct"/>
            <w:vAlign w:val="center"/>
          </w:tcPr>
          <w:p w14:paraId="3C61E852"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6904</w:t>
            </w:r>
          </w:p>
        </w:tc>
        <w:tc>
          <w:tcPr>
            <w:tcW w:w="513" w:type="pct"/>
            <w:vAlign w:val="center"/>
          </w:tcPr>
          <w:p w14:paraId="131A77C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6676</w:t>
            </w:r>
          </w:p>
        </w:tc>
        <w:tc>
          <w:tcPr>
            <w:tcW w:w="475" w:type="pct"/>
            <w:vAlign w:val="center"/>
          </w:tcPr>
          <w:p w14:paraId="79717C35" w14:textId="77777777" w:rsidR="00F4452D" w:rsidRPr="006A4F21" w:rsidRDefault="00F4452D" w:rsidP="00D301CE">
            <w:pPr>
              <w:spacing w:after="0" w:line="240" w:lineRule="auto"/>
              <w:ind w:right="33"/>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6966</w:t>
            </w:r>
          </w:p>
        </w:tc>
      </w:tr>
    </w:tbl>
    <w:p w14:paraId="31C4DEAB" w14:textId="77777777" w:rsidR="00F4452D" w:rsidRPr="00F4452D" w:rsidRDefault="00F4452D" w:rsidP="009F472C">
      <w:pPr>
        <w:pStyle w:val="a4"/>
        <w:spacing w:after="0" w:line="240" w:lineRule="auto"/>
        <w:ind w:left="0" w:firstLine="567"/>
        <w:jc w:val="both"/>
        <w:rPr>
          <w:rFonts w:ascii="Times New Roman" w:hAnsi="Times New Roman" w:cs="Times New Roman"/>
          <w:sz w:val="28"/>
          <w:szCs w:val="28"/>
          <w:lang w:val="uk-UA" w:eastAsia="ru-RU"/>
        </w:rPr>
      </w:pPr>
    </w:p>
    <w:p w14:paraId="689F1DC9" w14:textId="77777777" w:rsidR="00AB266C" w:rsidRDefault="00F4452D" w:rsidP="009F472C">
      <w:pPr>
        <w:spacing w:after="0" w:line="240" w:lineRule="auto"/>
        <w:ind w:firstLine="567"/>
        <w:jc w:val="both"/>
        <w:rPr>
          <w:rFonts w:ascii="Times New Roman" w:hAnsi="Times New Roman" w:cs="Times New Roman"/>
          <w:sz w:val="28"/>
          <w:szCs w:val="28"/>
          <w:lang w:val="uk-UA" w:eastAsia="ru-RU"/>
        </w:rPr>
      </w:pPr>
      <w:r w:rsidRPr="00AB266C">
        <w:rPr>
          <w:rFonts w:ascii="Times New Roman" w:hAnsi="Times New Roman" w:cs="Times New Roman"/>
          <w:sz w:val="28"/>
          <w:szCs w:val="28"/>
          <w:lang w:val="uk-UA" w:eastAsia="ru-RU"/>
        </w:rPr>
        <w:t>За результатами цієї вступної кампанії університет повернувся по  показниках кількості контингенту студентів денної форми навчання до показника 2020</w:t>
      </w:r>
      <w:r w:rsidR="00A223E6">
        <w:rPr>
          <w:rFonts w:ascii="Times New Roman" w:hAnsi="Times New Roman" w:cs="Times New Roman"/>
          <w:sz w:val="28"/>
          <w:szCs w:val="28"/>
          <w:lang w:val="uk-UA" w:eastAsia="ru-RU"/>
        </w:rPr>
        <w:t> р.</w:t>
      </w:r>
      <w:r w:rsidRPr="00AB266C">
        <w:rPr>
          <w:rFonts w:ascii="Times New Roman" w:hAnsi="Times New Roman" w:cs="Times New Roman"/>
          <w:sz w:val="28"/>
          <w:szCs w:val="28"/>
          <w:lang w:val="uk-UA" w:eastAsia="ru-RU"/>
        </w:rPr>
        <w:t>, і наше наступне завдання повернутись до пока</w:t>
      </w:r>
      <w:r w:rsidR="00A223E6">
        <w:rPr>
          <w:rFonts w:ascii="Times New Roman" w:hAnsi="Times New Roman" w:cs="Times New Roman"/>
          <w:sz w:val="28"/>
          <w:szCs w:val="28"/>
          <w:lang w:val="uk-UA" w:eastAsia="ru-RU"/>
        </w:rPr>
        <w:t>зників кількості студентів 2019 р.</w:t>
      </w:r>
      <w:r w:rsidR="00AB266C">
        <w:rPr>
          <w:rFonts w:ascii="Times New Roman" w:hAnsi="Times New Roman" w:cs="Times New Roman"/>
          <w:sz w:val="28"/>
          <w:szCs w:val="28"/>
          <w:lang w:val="uk-UA" w:eastAsia="ru-RU"/>
        </w:rPr>
        <w:t xml:space="preserve"> </w:t>
      </w:r>
    </w:p>
    <w:p w14:paraId="3B4695CA" w14:textId="77777777" w:rsidR="00F4452D" w:rsidRPr="00F4452D" w:rsidRDefault="00F4452D" w:rsidP="009F472C">
      <w:pPr>
        <w:spacing w:after="0" w:line="240" w:lineRule="auto"/>
        <w:ind w:firstLine="567"/>
        <w:jc w:val="both"/>
        <w:rPr>
          <w:rFonts w:ascii="Times New Roman" w:hAnsi="Times New Roman" w:cs="Times New Roman"/>
          <w:sz w:val="28"/>
          <w:szCs w:val="28"/>
          <w:lang w:val="uk-UA" w:eastAsia="ru-RU"/>
        </w:rPr>
      </w:pPr>
      <w:r w:rsidRPr="00F4452D">
        <w:rPr>
          <w:rFonts w:ascii="Times New Roman" w:hAnsi="Times New Roman" w:cs="Times New Roman"/>
          <w:sz w:val="28"/>
          <w:szCs w:val="28"/>
          <w:lang w:val="uk-UA" w:eastAsia="ru-RU"/>
        </w:rPr>
        <w:t>Контингент студентів ДНУ на 1</w:t>
      </w:r>
      <w:r w:rsidR="00A223E6">
        <w:rPr>
          <w:rFonts w:ascii="Times New Roman" w:hAnsi="Times New Roman" w:cs="Times New Roman"/>
          <w:sz w:val="28"/>
          <w:szCs w:val="28"/>
          <w:lang w:val="uk-UA" w:eastAsia="ru-RU"/>
        </w:rPr>
        <w:t> жовтня 2022</w:t>
      </w:r>
      <w:r w:rsidR="00A223E6" w:rsidRPr="00A223E6">
        <w:rPr>
          <w:rFonts w:ascii="Times New Roman" w:hAnsi="Times New Roman" w:cs="Times New Roman"/>
          <w:sz w:val="28"/>
          <w:szCs w:val="28"/>
          <w:lang w:val="uk-UA" w:eastAsia="ru-RU"/>
        </w:rPr>
        <w:t xml:space="preserve"> </w:t>
      </w:r>
      <w:r w:rsidR="00A223E6">
        <w:rPr>
          <w:rFonts w:ascii="Times New Roman" w:hAnsi="Times New Roman" w:cs="Times New Roman"/>
          <w:sz w:val="28"/>
          <w:szCs w:val="28"/>
          <w:lang w:val="uk-UA" w:eastAsia="ru-RU"/>
        </w:rPr>
        <w:t> р. за</w:t>
      </w:r>
      <w:r w:rsidRPr="00F4452D">
        <w:rPr>
          <w:rFonts w:ascii="Times New Roman" w:hAnsi="Times New Roman" w:cs="Times New Roman"/>
          <w:sz w:val="28"/>
          <w:szCs w:val="28"/>
          <w:lang w:val="uk-UA" w:eastAsia="ru-RU"/>
        </w:rPr>
        <w:t xml:space="preserve"> рівнями вищої освіти та формами фінансування наведено в табл</w:t>
      </w:r>
      <w:r w:rsidR="00A223E6">
        <w:rPr>
          <w:rFonts w:ascii="Times New Roman" w:hAnsi="Times New Roman" w:cs="Times New Roman"/>
          <w:sz w:val="28"/>
          <w:szCs w:val="28"/>
          <w:lang w:val="uk-UA" w:eastAsia="ru-RU"/>
        </w:rPr>
        <w:t>иці 3</w:t>
      </w:r>
      <w:r w:rsidRPr="00F4452D">
        <w:rPr>
          <w:rFonts w:ascii="Times New Roman" w:hAnsi="Times New Roman" w:cs="Times New Roman"/>
          <w:sz w:val="28"/>
          <w:szCs w:val="28"/>
          <w:lang w:val="uk-UA" w:eastAsia="ru-RU"/>
        </w:rPr>
        <w:t>.</w:t>
      </w:r>
      <w:r w:rsidR="00A223E6">
        <w:rPr>
          <w:rFonts w:ascii="Times New Roman" w:hAnsi="Times New Roman" w:cs="Times New Roman"/>
          <w:sz w:val="28"/>
          <w:szCs w:val="28"/>
          <w:lang w:val="uk-UA" w:eastAsia="ru-RU"/>
        </w:rPr>
        <w:t>1.</w:t>
      </w:r>
      <w:r w:rsidRPr="00F4452D">
        <w:rPr>
          <w:rFonts w:ascii="Times New Roman" w:hAnsi="Times New Roman" w:cs="Times New Roman"/>
          <w:sz w:val="28"/>
          <w:szCs w:val="28"/>
          <w:lang w:val="uk-UA" w:eastAsia="ru-RU"/>
        </w:rPr>
        <w:t>2.</w:t>
      </w:r>
    </w:p>
    <w:p w14:paraId="5B32CEF8" w14:textId="77777777" w:rsidR="00126B48" w:rsidRDefault="00126B48" w:rsidP="009F472C">
      <w:pPr>
        <w:spacing w:after="0" w:line="240" w:lineRule="auto"/>
        <w:ind w:firstLine="567"/>
        <w:jc w:val="right"/>
        <w:rPr>
          <w:rFonts w:ascii="Times New Roman" w:hAnsi="Times New Roman" w:cs="Times New Roman"/>
          <w:i/>
          <w:sz w:val="28"/>
          <w:szCs w:val="28"/>
          <w:lang w:val="uk-UA" w:eastAsia="ru-RU"/>
        </w:rPr>
      </w:pPr>
    </w:p>
    <w:p w14:paraId="3C790170" w14:textId="77777777" w:rsidR="00126B48" w:rsidRDefault="00126B48" w:rsidP="009F472C">
      <w:pPr>
        <w:spacing w:after="0" w:line="240" w:lineRule="auto"/>
        <w:ind w:firstLine="567"/>
        <w:jc w:val="right"/>
        <w:rPr>
          <w:rFonts w:ascii="Times New Roman" w:hAnsi="Times New Roman" w:cs="Times New Roman"/>
          <w:i/>
          <w:sz w:val="28"/>
          <w:szCs w:val="28"/>
          <w:lang w:val="uk-UA" w:eastAsia="ru-RU"/>
        </w:rPr>
      </w:pPr>
    </w:p>
    <w:p w14:paraId="1DED4432" w14:textId="473AF941" w:rsidR="00F4452D" w:rsidRPr="00A223E6" w:rsidRDefault="00F4452D" w:rsidP="009F472C">
      <w:pPr>
        <w:spacing w:after="0" w:line="240" w:lineRule="auto"/>
        <w:ind w:firstLine="567"/>
        <w:jc w:val="right"/>
        <w:rPr>
          <w:rFonts w:ascii="Times New Roman" w:hAnsi="Times New Roman" w:cs="Times New Roman"/>
          <w:sz w:val="28"/>
          <w:szCs w:val="28"/>
          <w:lang w:val="uk-UA" w:eastAsia="ru-RU"/>
        </w:rPr>
      </w:pPr>
      <w:r w:rsidRPr="00A223E6">
        <w:rPr>
          <w:rFonts w:ascii="Times New Roman" w:hAnsi="Times New Roman" w:cs="Times New Roman"/>
          <w:i/>
          <w:sz w:val="28"/>
          <w:szCs w:val="28"/>
          <w:lang w:val="uk-UA" w:eastAsia="ru-RU"/>
        </w:rPr>
        <w:t xml:space="preserve">Таблиця </w:t>
      </w:r>
      <w:r w:rsidR="000E5BCA">
        <w:rPr>
          <w:rFonts w:ascii="Times New Roman" w:hAnsi="Times New Roman" w:cs="Times New Roman"/>
          <w:i/>
          <w:sz w:val="28"/>
          <w:szCs w:val="28"/>
          <w:lang w:val="uk-UA" w:eastAsia="ru-RU"/>
        </w:rPr>
        <w:t>3</w:t>
      </w:r>
      <w:r w:rsidRPr="00A223E6">
        <w:rPr>
          <w:rFonts w:ascii="Times New Roman" w:hAnsi="Times New Roman" w:cs="Times New Roman"/>
          <w:i/>
          <w:sz w:val="28"/>
          <w:szCs w:val="28"/>
          <w:lang w:val="uk-UA" w:eastAsia="ru-RU"/>
        </w:rPr>
        <w:t>.1.2</w:t>
      </w:r>
    </w:p>
    <w:p w14:paraId="325DF587" w14:textId="77777777" w:rsidR="00A223E6" w:rsidRDefault="00A223E6" w:rsidP="009F472C">
      <w:pPr>
        <w:spacing w:after="0" w:line="240" w:lineRule="auto"/>
        <w:ind w:firstLine="567"/>
        <w:jc w:val="center"/>
        <w:rPr>
          <w:rFonts w:ascii="Times New Roman" w:hAnsi="Times New Roman" w:cs="Times New Roman"/>
          <w:b/>
          <w:bCs/>
          <w:iCs/>
          <w:sz w:val="28"/>
          <w:szCs w:val="28"/>
          <w:lang w:val="uk-UA" w:eastAsia="ru-RU"/>
        </w:rPr>
      </w:pPr>
    </w:p>
    <w:p w14:paraId="59A0FAD5" w14:textId="77777777" w:rsidR="00F4452D" w:rsidRPr="006A3D23" w:rsidRDefault="00F4452D" w:rsidP="009F472C">
      <w:pPr>
        <w:spacing w:after="0" w:line="240" w:lineRule="auto"/>
        <w:ind w:firstLine="567"/>
        <w:jc w:val="center"/>
        <w:rPr>
          <w:rFonts w:ascii="Times New Roman" w:hAnsi="Times New Roman" w:cs="Times New Roman"/>
          <w:b/>
          <w:bCs/>
          <w:i/>
          <w:sz w:val="28"/>
          <w:szCs w:val="28"/>
          <w:lang w:val="uk-UA" w:eastAsia="ru-RU"/>
        </w:rPr>
      </w:pPr>
      <w:r w:rsidRPr="006A3D23">
        <w:rPr>
          <w:rFonts w:ascii="Times New Roman" w:hAnsi="Times New Roman" w:cs="Times New Roman"/>
          <w:b/>
          <w:bCs/>
          <w:i/>
          <w:sz w:val="28"/>
          <w:szCs w:val="28"/>
          <w:lang w:val="uk-UA" w:eastAsia="ru-RU"/>
        </w:rPr>
        <w:t>Контингент студентів усіх форми навчання ДНУ</w:t>
      </w:r>
    </w:p>
    <w:p w14:paraId="0FC39F77" w14:textId="77777777" w:rsidR="00F4452D" w:rsidRPr="006A3D23" w:rsidRDefault="00F4452D" w:rsidP="009F472C">
      <w:pPr>
        <w:pStyle w:val="a4"/>
        <w:spacing w:after="0" w:line="240" w:lineRule="auto"/>
        <w:ind w:left="0" w:firstLine="567"/>
        <w:jc w:val="center"/>
        <w:rPr>
          <w:rFonts w:ascii="Times New Roman" w:hAnsi="Times New Roman" w:cs="Times New Roman"/>
          <w:i/>
          <w:sz w:val="28"/>
          <w:szCs w:val="28"/>
          <w:lang w:val="uk-UA" w:eastAsia="ru-RU"/>
        </w:rPr>
      </w:pPr>
      <w:r w:rsidRPr="006A3D23">
        <w:rPr>
          <w:rFonts w:ascii="Times New Roman" w:hAnsi="Times New Roman" w:cs="Times New Roman"/>
          <w:b/>
          <w:bCs/>
          <w:i/>
          <w:sz w:val="28"/>
          <w:szCs w:val="28"/>
          <w:lang w:val="uk-UA" w:eastAsia="ru-RU"/>
        </w:rPr>
        <w:t xml:space="preserve">на </w:t>
      </w:r>
      <w:r w:rsidR="008C4EA3" w:rsidRPr="006A3D23">
        <w:rPr>
          <w:rFonts w:ascii="Times New Roman" w:hAnsi="Times New Roman" w:cs="Times New Roman"/>
          <w:b/>
          <w:bCs/>
          <w:i/>
          <w:sz w:val="28"/>
          <w:szCs w:val="28"/>
          <w:lang w:val="uk-UA" w:eastAsia="ru-RU"/>
        </w:rPr>
        <w:t>01.10.</w:t>
      </w:r>
      <w:r w:rsidRPr="006A3D23">
        <w:rPr>
          <w:rFonts w:ascii="Times New Roman" w:hAnsi="Times New Roman" w:cs="Times New Roman"/>
          <w:b/>
          <w:bCs/>
          <w:i/>
          <w:sz w:val="28"/>
          <w:szCs w:val="28"/>
          <w:lang w:val="uk-UA" w:eastAsia="ru-RU"/>
        </w:rPr>
        <w:t>2022 </w:t>
      </w:r>
      <w:r w:rsidR="00A223E6" w:rsidRPr="006A3D23">
        <w:rPr>
          <w:rFonts w:ascii="Times New Roman" w:hAnsi="Times New Roman" w:cs="Times New Roman"/>
          <w:b/>
          <w:bCs/>
          <w:i/>
          <w:sz w:val="28"/>
          <w:szCs w:val="28"/>
          <w:lang w:val="uk-UA" w:eastAsia="ru-RU"/>
        </w:rPr>
        <w:t>р.</w:t>
      </w:r>
    </w:p>
    <w:p w14:paraId="5EC942CA" w14:textId="77777777" w:rsidR="00A223E6" w:rsidRPr="00A223E6" w:rsidRDefault="00A223E6" w:rsidP="009F472C">
      <w:pPr>
        <w:pStyle w:val="a4"/>
        <w:spacing w:after="0" w:line="240" w:lineRule="auto"/>
        <w:ind w:left="0" w:firstLine="567"/>
        <w:jc w:val="center"/>
        <w:rPr>
          <w:rFonts w:ascii="Times New Roman" w:hAnsi="Times New Roman" w:cs="Times New Roman"/>
          <w:b/>
          <w:bCs/>
          <w:iCs/>
          <w:sz w:val="28"/>
          <w:szCs w:val="28"/>
          <w:lang w:val="uk-UA"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3533"/>
        <w:gridCol w:w="3024"/>
      </w:tblGrid>
      <w:tr w:rsidR="00F4452D" w:rsidRPr="006A4F21" w14:paraId="347CD38F" w14:textId="77777777" w:rsidTr="00F4452D">
        <w:trPr>
          <w:jc w:val="center"/>
        </w:trPr>
        <w:tc>
          <w:tcPr>
            <w:tcW w:w="1492" w:type="pct"/>
          </w:tcPr>
          <w:p w14:paraId="6A141FD0"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Форма фінансування</w:t>
            </w:r>
          </w:p>
        </w:tc>
        <w:tc>
          <w:tcPr>
            <w:tcW w:w="1890" w:type="pct"/>
            <w:vAlign w:val="center"/>
          </w:tcPr>
          <w:p w14:paraId="21156600"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Бакалавр</w:t>
            </w:r>
          </w:p>
        </w:tc>
        <w:tc>
          <w:tcPr>
            <w:tcW w:w="1618" w:type="pct"/>
            <w:vAlign w:val="center"/>
          </w:tcPr>
          <w:p w14:paraId="4CF6D601"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Магістр</w:t>
            </w:r>
          </w:p>
        </w:tc>
      </w:tr>
      <w:tr w:rsidR="00F4452D" w:rsidRPr="006A4F21" w14:paraId="4C424750" w14:textId="77777777" w:rsidTr="00F4452D">
        <w:trPr>
          <w:jc w:val="center"/>
        </w:trPr>
        <w:tc>
          <w:tcPr>
            <w:tcW w:w="1492" w:type="pct"/>
            <w:vAlign w:val="center"/>
          </w:tcPr>
          <w:p w14:paraId="33CCDDB5"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Бюджет</w:t>
            </w:r>
          </w:p>
        </w:tc>
        <w:tc>
          <w:tcPr>
            <w:tcW w:w="1890" w:type="pct"/>
            <w:vAlign w:val="center"/>
          </w:tcPr>
          <w:p w14:paraId="55622A8A"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2754</w:t>
            </w:r>
          </w:p>
        </w:tc>
        <w:tc>
          <w:tcPr>
            <w:tcW w:w="1618" w:type="pct"/>
            <w:vAlign w:val="center"/>
          </w:tcPr>
          <w:p w14:paraId="3206DC68"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892</w:t>
            </w:r>
          </w:p>
        </w:tc>
      </w:tr>
      <w:tr w:rsidR="00F4452D" w:rsidRPr="006A4F21" w14:paraId="3C7A1796" w14:textId="77777777" w:rsidTr="00F4452D">
        <w:trPr>
          <w:jc w:val="center"/>
        </w:trPr>
        <w:tc>
          <w:tcPr>
            <w:tcW w:w="1492" w:type="pct"/>
            <w:vAlign w:val="center"/>
          </w:tcPr>
          <w:p w14:paraId="25B6B77C"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Контракт</w:t>
            </w:r>
          </w:p>
        </w:tc>
        <w:tc>
          <w:tcPr>
            <w:tcW w:w="1890" w:type="pct"/>
            <w:vAlign w:val="center"/>
          </w:tcPr>
          <w:p w14:paraId="6DA9C757"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3847</w:t>
            </w:r>
          </w:p>
        </w:tc>
        <w:tc>
          <w:tcPr>
            <w:tcW w:w="1618" w:type="pct"/>
            <w:vAlign w:val="center"/>
          </w:tcPr>
          <w:p w14:paraId="255156C2"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1017</w:t>
            </w:r>
          </w:p>
        </w:tc>
      </w:tr>
      <w:tr w:rsidR="00F4452D" w:rsidRPr="006A4F21" w14:paraId="38A51FBA" w14:textId="77777777" w:rsidTr="00F4452D">
        <w:trPr>
          <w:jc w:val="center"/>
        </w:trPr>
        <w:tc>
          <w:tcPr>
            <w:tcW w:w="1492" w:type="pct"/>
            <w:vAlign w:val="center"/>
          </w:tcPr>
          <w:p w14:paraId="32E7976E" w14:textId="77777777" w:rsidR="00F4452D" w:rsidRPr="006A4F21" w:rsidRDefault="00F4452D" w:rsidP="009F472C">
            <w:pPr>
              <w:spacing w:after="0" w:line="240" w:lineRule="auto"/>
              <w:ind w:firstLine="567"/>
              <w:jc w:val="center"/>
              <w:rPr>
                <w:rFonts w:ascii="Times New Roman" w:hAnsi="Times New Roman" w:cs="Times New Roman"/>
                <w:sz w:val="28"/>
                <w:szCs w:val="28"/>
                <w:lang w:val="uk-UA" w:eastAsia="ru-RU"/>
              </w:rPr>
            </w:pPr>
            <w:r w:rsidRPr="006A4F21">
              <w:rPr>
                <w:rFonts w:ascii="Times New Roman" w:hAnsi="Times New Roman" w:cs="Times New Roman"/>
                <w:sz w:val="28"/>
                <w:szCs w:val="28"/>
                <w:lang w:val="uk-UA" w:eastAsia="ru-RU"/>
              </w:rPr>
              <w:t>Разом</w:t>
            </w:r>
          </w:p>
        </w:tc>
        <w:tc>
          <w:tcPr>
            <w:tcW w:w="1890" w:type="pct"/>
            <w:vAlign w:val="center"/>
          </w:tcPr>
          <w:p w14:paraId="79A92ACD" w14:textId="77777777" w:rsidR="00F4452D" w:rsidRPr="007F5103" w:rsidRDefault="00F4452D" w:rsidP="009F472C">
            <w:pPr>
              <w:spacing w:after="0" w:line="240" w:lineRule="auto"/>
              <w:ind w:firstLine="567"/>
              <w:jc w:val="center"/>
              <w:rPr>
                <w:rFonts w:ascii="Times New Roman" w:hAnsi="Times New Roman" w:cs="Times New Roman"/>
                <w:b/>
                <w:bCs/>
                <w:sz w:val="28"/>
                <w:szCs w:val="28"/>
                <w:lang w:val="uk-UA" w:eastAsia="ru-RU"/>
              </w:rPr>
            </w:pPr>
            <w:r w:rsidRPr="007F5103">
              <w:rPr>
                <w:rFonts w:ascii="Times New Roman" w:hAnsi="Times New Roman" w:cs="Times New Roman"/>
                <w:b/>
                <w:bCs/>
                <w:sz w:val="28"/>
                <w:szCs w:val="28"/>
                <w:lang w:val="uk-UA" w:eastAsia="ru-RU"/>
              </w:rPr>
              <w:t>6601</w:t>
            </w:r>
          </w:p>
        </w:tc>
        <w:tc>
          <w:tcPr>
            <w:tcW w:w="1618" w:type="pct"/>
            <w:vAlign w:val="center"/>
          </w:tcPr>
          <w:p w14:paraId="69DC047D" w14:textId="77777777" w:rsidR="00F4452D" w:rsidRPr="007F5103" w:rsidRDefault="00F4452D" w:rsidP="009F472C">
            <w:pPr>
              <w:spacing w:after="0" w:line="240" w:lineRule="auto"/>
              <w:ind w:firstLine="567"/>
              <w:jc w:val="center"/>
              <w:rPr>
                <w:rFonts w:ascii="Times New Roman" w:hAnsi="Times New Roman" w:cs="Times New Roman"/>
                <w:b/>
                <w:bCs/>
                <w:sz w:val="28"/>
                <w:szCs w:val="28"/>
                <w:lang w:val="uk-UA" w:eastAsia="ru-RU"/>
              </w:rPr>
            </w:pPr>
            <w:r w:rsidRPr="007F5103">
              <w:rPr>
                <w:rFonts w:ascii="Times New Roman" w:hAnsi="Times New Roman" w:cs="Times New Roman"/>
                <w:b/>
                <w:bCs/>
                <w:sz w:val="28"/>
                <w:szCs w:val="28"/>
                <w:lang w:val="uk-UA" w:eastAsia="ru-RU"/>
              </w:rPr>
              <w:t>1909</w:t>
            </w:r>
          </w:p>
        </w:tc>
      </w:tr>
    </w:tbl>
    <w:p w14:paraId="31BF0720" w14:textId="77777777" w:rsidR="008A1FAF" w:rsidRDefault="006A5434" w:rsidP="00D301CE">
      <w:pPr>
        <w:pStyle w:val="1"/>
        <w:numPr>
          <w:ilvl w:val="1"/>
          <w:numId w:val="3"/>
        </w:numPr>
        <w:spacing w:line="240" w:lineRule="auto"/>
        <w:ind w:left="0" w:firstLine="567"/>
        <w:jc w:val="center"/>
        <w:rPr>
          <w:lang w:val="uk-UA" w:eastAsia="ru-RU"/>
        </w:rPr>
      </w:pPr>
      <w:bookmarkStart w:id="5" w:name="_Toc125033631"/>
      <w:bookmarkStart w:id="6" w:name="_Toc125034151"/>
      <w:r w:rsidRPr="00565B14">
        <w:rPr>
          <w:lang w:val="uk-UA" w:eastAsia="ru-RU"/>
        </w:rPr>
        <w:t>Кадрове забезпечення навчального процесу</w:t>
      </w:r>
      <w:bookmarkEnd w:id="5"/>
      <w:bookmarkEnd w:id="6"/>
    </w:p>
    <w:p w14:paraId="08812754" w14:textId="77777777" w:rsidR="008C4EA3" w:rsidRDefault="008C4EA3" w:rsidP="009F472C">
      <w:pPr>
        <w:tabs>
          <w:tab w:val="left" w:pos="709"/>
        </w:tabs>
        <w:spacing w:after="0" w:line="240" w:lineRule="auto"/>
        <w:ind w:firstLine="567"/>
        <w:jc w:val="both"/>
        <w:rPr>
          <w:rFonts w:ascii="Times New Roman" w:hAnsi="Times New Roman" w:cs="Times New Roman"/>
          <w:bCs/>
          <w:sz w:val="28"/>
          <w:szCs w:val="28"/>
          <w:lang w:val="uk-UA" w:eastAsia="ru-RU"/>
        </w:rPr>
      </w:pPr>
    </w:p>
    <w:p w14:paraId="5DCE66AE" w14:textId="77777777" w:rsidR="008C4EA3" w:rsidRPr="006A4F21" w:rsidRDefault="008C4EA3" w:rsidP="009F472C">
      <w:pPr>
        <w:tabs>
          <w:tab w:val="left" w:pos="709"/>
        </w:tabs>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Основою кадрової політики університету є підбір висококваліфікованих фахівців із базовою освітою, що відповідає профілю дисциплін, які вони викладають.</w:t>
      </w:r>
    </w:p>
    <w:p w14:paraId="5245FEA5" w14:textId="77777777" w:rsidR="008C4EA3" w:rsidRPr="006A4F21" w:rsidRDefault="008C4EA3" w:rsidP="009F472C">
      <w:pPr>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Обрання на посади науково-педагогічних працівників відбувається на</w:t>
      </w:r>
      <w:r w:rsidR="000E5BCA">
        <w:rPr>
          <w:rFonts w:ascii="Times New Roman" w:hAnsi="Times New Roman" w:cs="Times New Roman"/>
          <w:bCs/>
          <w:sz w:val="28"/>
          <w:szCs w:val="28"/>
          <w:lang w:val="uk-UA" w:eastAsia="ru-RU"/>
        </w:rPr>
        <w:t xml:space="preserve"> конкурсній основі на підставі </w:t>
      </w:r>
      <w:r w:rsidRPr="006A4F21">
        <w:rPr>
          <w:rFonts w:ascii="Times New Roman" w:hAnsi="Times New Roman" w:cs="Times New Roman"/>
          <w:bCs/>
          <w:sz w:val="28"/>
          <w:szCs w:val="28"/>
          <w:lang w:val="uk-UA" w:eastAsia="ru-RU"/>
        </w:rPr>
        <w:t xml:space="preserve">Порядку проведення конкурсного відбору при </w:t>
      </w:r>
      <w:r w:rsidRPr="006A4F21">
        <w:rPr>
          <w:rFonts w:ascii="Times New Roman" w:hAnsi="Times New Roman" w:cs="Times New Roman"/>
          <w:bCs/>
          <w:sz w:val="28"/>
          <w:szCs w:val="28"/>
          <w:lang w:val="uk-UA" w:eastAsia="ru-RU"/>
        </w:rPr>
        <w:lastRenderedPageBreak/>
        <w:t>заміщенні вакантних посад науково-педагогічних працівників Дніпровського національного у</w:t>
      </w:r>
      <w:r w:rsidR="000E5BCA">
        <w:rPr>
          <w:rFonts w:ascii="Times New Roman" w:hAnsi="Times New Roman" w:cs="Times New Roman"/>
          <w:bCs/>
          <w:sz w:val="28"/>
          <w:szCs w:val="28"/>
          <w:lang w:val="uk-UA" w:eastAsia="ru-RU"/>
        </w:rPr>
        <w:t>ніверситету імені Олеся Гончара</w:t>
      </w:r>
      <w:r w:rsidRPr="006A4F21">
        <w:rPr>
          <w:rFonts w:ascii="Times New Roman" w:hAnsi="Times New Roman" w:cs="Times New Roman"/>
          <w:bCs/>
          <w:sz w:val="28"/>
          <w:szCs w:val="28"/>
          <w:lang w:val="uk-UA" w:eastAsia="ru-RU"/>
        </w:rPr>
        <w:t xml:space="preserve">. </w:t>
      </w:r>
    </w:p>
    <w:p w14:paraId="62F3ED98" w14:textId="4FC48891" w:rsidR="00C72983" w:rsidRDefault="008C4EA3" w:rsidP="009F472C">
      <w:pPr>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В університеті на 01.10.2022</w:t>
      </w:r>
      <w:r>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 xml:space="preserve">р. </w:t>
      </w:r>
      <w:r w:rsidRPr="000E5BCA">
        <w:rPr>
          <w:rFonts w:ascii="Times New Roman" w:hAnsi="Times New Roman" w:cs="Times New Roman"/>
          <w:bCs/>
          <w:sz w:val="28"/>
          <w:szCs w:val="28"/>
          <w:lang w:val="uk-UA" w:eastAsia="ru-RU"/>
        </w:rPr>
        <w:t>працювало – 1901</w:t>
      </w:r>
      <w:r w:rsidR="000E5BCA" w:rsidRPr="000E5BCA">
        <w:rPr>
          <w:rFonts w:ascii="Times New Roman" w:hAnsi="Times New Roman" w:cs="Times New Roman"/>
          <w:bCs/>
          <w:sz w:val="28"/>
          <w:szCs w:val="28"/>
          <w:lang w:val="uk-UA" w:eastAsia="ru-RU"/>
        </w:rPr>
        <w:t> </w:t>
      </w:r>
      <w:r w:rsidRPr="000E5BCA">
        <w:rPr>
          <w:rFonts w:ascii="Times New Roman" w:hAnsi="Times New Roman" w:cs="Times New Roman"/>
          <w:bCs/>
          <w:sz w:val="28"/>
          <w:szCs w:val="28"/>
          <w:lang w:val="uk-UA" w:eastAsia="ru-RU"/>
        </w:rPr>
        <w:t>особа</w:t>
      </w:r>
      <w:r w:rsidRPr="006A4F21">
        <w:rPr>
          <w:rFonts w:ascii="Times New Roman" w:hAnsi="Times New Roman" w:cs="Times New Roman"/>
          <w:bCs/>
          <w:color w:val="0000FF"/>
          <w:sz w:val="28"/>
          <w:szCs w:val="28"/>
          <w:lang w:val="uk-UA" w:eastAsia="ru-RU"/>
        </w:rPr>
        <w:t xml:space="preserve">, </w:t>
      </w:r>
      <w:r w:rsidRPr="006A4F21">
        <w:rPr>
          <w:rFonts w:ascii="Times New Roman" w:hAnsi="Times New Roman" w:cs="Times New Roman"/>
          <w:bCs/>
          <w:sz w:val="28"/>
          <w:szCs w:val="28"/>
          <w:lang w:val="uk-UA" w:eastAsia="ru-RU"/>
        </w:rPr>
        <w:t>із них</w:t>
      </w:r>
      <w:r w:rsidR="00C72983">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 xml:space="preserve"> </w:t>
      </w:r>
    </w:p>
    <w:p w14:paraId="6246ED2F" w14:textId="0EFD3322" w:rsidR="008C4EA3" w:rsidRPr="00C72983" w:rsidRDefault="008C4EA3" w:rsidP="002104B7">
      <w:pPr>
        <w:pStyle w:val="a4"/>
        <w:numPr>
          <w:ilvl w:val="0"/>
          <w:numId w:val="20"/>
        </w:numPr>
        <w:spacing w:after="0" w:line="240" w:lineRule="auto"/>
        <w:ind w:left="0" w:firstLine="567"/>
        <w:jc w:val="both"/>
        <w:rPr>
          <w:rFonts w:ascii="Times New Roman" w:hAnsi="Times New Roman" w:cs="Times New Roman"/>
          <w:bCs/>
          <w:sz w:val="28"/>
          <w:szCs w:val="28"/>
          <w:lang w:val="uk-UA" w:eastAsia="ru-RU"/>
        </w:rPr>
      </w:pPr>
      <w:r w:rsidRPr="00C72983">
        <w:rPr>
          <w:rFonts w:ascii="Times New Roman" w:hAnsi="Times New Roman" w:cs="Times New Roman"/>
          <w:bCs/>
          <w:sz w:val="28"/>
          <w:szCs w:val="28"/>
          <w:lang w:val="uk-UA" w:eastAsia="ru-RU"/>
        </w:rPr>
        <w:t>науково-педагогічних працівників, які забезпечують освітній</w:t>
      </w:r>
      <w:r w:rsidR="002104B7">
        <w:rPr>
          <w:rFonts w:ascii="Times New Roman" w:hAnsi="Times New Roman" w:cs="Times New Roman"/>
          <w:bCs/>
          <w:sz w:val="28"/>
          <w:szCs w:val="28"/>
          <w:lang w:val="uk-UA" w:eastAsia="ru-RU"/>
        </w:rPr>
        <w:t xml:space="preserve"> </w:t>
      </w:r>
      <w:r w:rsidRPr="00C72983">
        <w:rPr>
          <w:rFonts w:ascii="Times New Roman" w:hAnsi="Times New Roman" w:cs="Times New Roman"/>
          <w:bCs/>
          <w:sz w:val="28"/>
          <w:szCs w:val="28"/>
          <w:lang w:val="uk-UA" w:eastAsia="ru-RU"/>
        </w:rPr>
        <w:t>процес в університеті – 759</w:t>
      </w:r>
      <w:r w:rsidR="000E5BCA" w:rsidRPr="00C72983">
        <w:rPr>
          <w:rFonts w:ascii="Times New Roman" w:hAnsi="Times New Roman" w:cs="Times New Roman"/>
          <w:bCs/>
          <w:sz w:val="28"/>
          <w:szCs w:val="28"/>
          <w:lang w:val="uk-UA" w:eastAsia="ru-RU"/>
        </w:rPr>
        <w:t> </w:t>
      </w:r>
      <w:r w:rsidRPr="00C72983">
        <w:rPr>
          <w:rFonts w:ascii="Times New Roman" w:hAnsi="Times New Roman" w:cs="Times New Roman"/>
          <w:bCs/>
          <w:sz w:val="28"/>
          <w:szCs w:val="28"/>
          <w:lang w:val="uk-UA" w:eastAsia="ru-RU"/>
        </w:rPr>
        <w:t xml:space="preserve">осіб: </w:t>
      </w:r>
    </w:p>
    <w:p w14:paraId="56061DD5" w14:textId="4506F846" w:rsidR="008C4EA3" w:rsidRPr="002104B7" w:rsidRDefault="002104B7" w:rsidP="002104B7">
      <w:pPr>
        <w:tabs>
          <w:tab w:val="num" w:pos="2268"/>
        </w:tabs>
        <w:spacing w:after="0" w:line="240" w:lineRule="auto"/>
        <w:ind w:firstLine="709"/>
        <w:jc w:val="both"/>
        <w:rPr>
          <w:rFonts w:ascii="Times New Roman" w:hAnsi="Times New Roman" w:cs="Times New Roman"/>
          <w:bCs/>
          <w:sz w:val="28"/>
          <w:szCs w:val="28"/>
          <w:lang w:val="uk-UA" w:eastAsia="ru-RU"/>
        </w:rPr>
      </w:pPr>
      <w:r w:rsidRPr="002104B7">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w:t>
      </w:r>
      <w:r w:rsidR="008C4EA3" w:rsidRPr="002104B7">
        <w:rPr>
          <w:rFonts w:ascii="Times New Roman" w:hAnsi="Times New Roman" w:cs="Times New Roman"/>
          <w:bCs/>
          <w:sz w:val="28"/>
          <w:szCs w:val="28"/>
          <w:lang w:val="uk-UA" w:eastAsia="ru-RU"/>
        </w:rPr>
        <w:t>докторів наук, професорів – 167</w:t>
      </w:r>
      <w:r w:rsidR="000E5BCA" w:rsidRPr="002104B7">
        <w:rPr>
          <w:rFonts w:ascii="Times New Roman" w:hAnsi="Times New Roman" w:cs="Times New Roman"/>
          <w:bCs/>
          <w:sz w:val="28"/>
          <w:szCs w:val="28"/>
          <w:lang w:val="uk-UA" w:eastAsia="ru-RU"/>
        </w:rPr>
        <w:t> осіб</w:t>
      </w:r>
      <w:r>
        <w:rPr>
          <w:rFonts w:ascii="Times New Roman" w:hAnsi="Times New Roman" w:cs="Times New Roman"/>
          <w:bCs/>
          <w:sz w:val="28"/>
          <w:szCs w:val="28"/>
          <w:lang w:val="uk-UA" w:eastAsia="ru-RU"/>
        </w:rPr>
        <w:t>;</w:t>
      </w:r>
    </w:p>
    <w:p w14:paraId="43B35496" w14:textId="376F7A82" w:rsidR="008C4EA3" w:rsidRPr="002104B7" w:rsidRDefault="002104B7" w:rsidP="002104B7">
      <w:pPr>
        <w:pStyle w:val="a4"/>
        <w:tabs>
          <w:tab w:val="left" w:pos="709"/>
          <w:tab w:val="num" w:pos="2268"/>
        </w:tabs>
        <w:spacing w:after="0" w:line="240" w:lineRule="auto"/>
        <w:ind w:left="709"/>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 </w:t>
      </w:r>
      <w:r w:rsidR="008C4EA3" w:rsidRPr="002104B7">
        <w:rPr>
          <w:rFonts w:ascii="Times New Roman" w:hAnsi="Times New Roman" w:cs="Times New Roman"/>
          <w:bCs/>
          <w:sz w:val="28"/>
          <w:szCs w:val="28"/>
          <w:lang w:val="uk-UA" w:eastAsia="ru-RU"/>
        </w:rPr>
        <w:t>кандидатів наук, доцентів – 466</w:t>
      </w:r>
      <w:r w:rsidR="000E5BCA" w:rsidRPr="002104B7">
        <w:rPr>
          <w:rFonts w:ascii="Times New Roman" w:hAnsi="Times New Roman" w:cs="Times New Roman"/>
          <w:bCs/>
          <w:sz w:val="28"/>
          <w:szCs w:val="28"/>
          <w:lang w:val="uk-UA" w:eastAsia="ru-RU"/>
        </w:rPr>
        <w:t> осіб</w:t>
      </w:r>
      <w:r>
        <w:rPr>
          <w:rFonts w:ascii="Times New Roman" w:hAnsi="Times New Roman" w:cs="Times New Roman"/>
          <w:bCs/>
          <w:sz w:val="28"/>
          <w:szCs w:val="28"/>
          <w:lang w:val="uk-UA" w:eastAsia="ru-RU"/>
        </w:rPr>
        <w:t>;</w:t>
      </w:r>
    </w:p>
    <w:p w14:paraId="51C0E106" w14:textId="4ABBA857" w:rsidR="008C4EA3" w:rsidRPr="006A4F21" w:rsidRDefault="000E5BCA" w:rsidP="001A3EF8">
      <w:pPr>
        <w:numPr>
          <w:ilvl w:val="1"/>
          <w:numId w:val="11"/>
        </w:numPr>
        <w:tabs>
          <w:tab w:val="left" w:pos="709"/>
        </w:tabs>
        <w:spacing w:after="0" w:line="240" w:lineRule="auto"/>
        <w:ind w:left="0" w:firstLine="567"/>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н</w:t>
      </w:r>
      <w:r w:rsidR="008C4EA3" w:rsidRPr="006A4F21">
        <w:rPr>
          <w:rFonts w:ascii="Times New Roman" w:hAnsi="Times New Roman" w:cs="Times New Roman"/>
          <w:bCs/>
          <w:sz w:val="28"/>
          <w:szCs w:val="28"/>
          <w:lang w:val="uk-UA" w:eastAsia="ru-RU"/>
        </w:rPr>
        <w:t>ауково</w:t>
      </w:r>
      <w:r>
        <w:rPr>
          <w:rFonts w:ascii="Times New Roman" w:hAnsi="Times New Roman" w:cs="Times New Roman"/>
          <w:bCs/>
          <w:sz w:val="28"/>
          <w:szCs w:val="28"/>
          <w:lang w:val="uk-UA" w:eastAsia="ru-RU"/>
        </w:rPr>
        <w:t>-</w:t>
      </w:r>
      <w:r w:rsidR="008C4EA3" w:rsidRPr="006A4F21">
        <w:rPr>
          <w:rFonts w:ascii="Times New Roman" w:hAnsi="Times New Roman" w:cs="Times New Roman"/>
          <w:bCs/>
          <w:sz w:val="28"/>
          <w:szCs w:val="28"/>
          <w:lang w:val="uk-UA" w:eastAsia="ru-RU"/>
        </w:rPr>
        <w:t>дослідна частина – 104</w:t>
      </w:r>
      <w:r>
        <w:rPr>
          <w:rFonts w:ascii="Times New Roman" w:hAnsi="Times New Roman" w:cs="Times New Roman"/>
          <w:bCs/>
          <w:sz w:val="28"/>
          <w:szCs w:val="28"/>
          <w:lang w:val="uk-UA" w:eastAsia="ru-RU"/>
        </w:rPr>
        <w:t> особи</w:t>
      </w:r>
      <w:r w:rsidR="002104B7">
        <w:rPr>
          <w:rFonts w:ascii="Times New Roman" w:hAnsi="Times New Roman" w:cs="Times New Roman"/>
          <w:bCs/>
          <w:sz w:val="28"/>
          <w:szCs w:val="28"/>
          <w:lang w:val="uk-UA" w:eastAsia="ru-RU"/>
        </w:rPr>
        <w:t>;</w:t>
      </w:r>
    </w:p>
    <w:p w14:paraId="6F85778C" w14:textId="1C35E6A7" w:rsidR="008C4EA3" w:rsidRPr="006A4F21" w:rsidRDefault="000E5BCA" w:rsidP="009F472C">
      <w:pPr>
        <w:numPr>
          <w:ilvl w:val="1"/>
          <w:numId w:val="11"/>
        </w:numPr>
        <w:tabs>
          <w:tab w:val="left" w:pos="709"/>
        </w:tabs>
        <w:spacing w:after="0" w:line="240" w:lineRule="auto"/>
        <w:ind w:left="0" w:firstLine="567"/>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 інші – 1038 осіб</w:t>
      </w:r>
      <w:r w:rsidR="002104B7">
        <w:rPr>
          <w:rFonts w:ascii="Times New Roman" w:hAnsi="Times New Roman" w:cs="Times New Roman"/>
          <w:bCs/>
          <w:sz w:val="28"/>
          <w:szCs w:val="28"/>
          <w:lang w:val="uk-UA" w:eastAsia="ru-RU"/>
        </w:rPr>
        <w:t>.</w:t>
      </w:r>
    </w:p>
    <w:p w14:paraId="6E4823ED" w14:textId="77777777" w:rsidR="008C4EA3" w:rsidRPr="006A4F21" w:rsidRDefault="008C4EA3" w:rsidP="009F472C">
      <w:pPr>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У науково-дослідній частині, науково-дослідних інститутах біології, геології, енергетики працювало 104</w:t>
      </w:r>
      <w:r w:rsidR="000E5BCA">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особи, з них наукових співробітників – 96</w:t>
      </w:r>
      <w:r w:rsidR="000E5BCA">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осіб, з яких мають ступінь доктора наук 9</w:t>
      </w:r>
      <w:r w:rsidR="000E5BCA">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осіб та кандидата наук – 26</w:t>
      </w:r>
      <w:r w:rsidR="000E5BCA">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осіб.</w:t>
      </w:r>
    </w:p>
    <w:p w14:paraId="609734DB" w14:textId="77777777" w:rsidR="008C4EA3" w:rsidRPr="006A4F21" w:rsidRDefault="008C4EA3" w:rsidP="009F472C">
      <w:pPr>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Аналіз кількісного та якісного складу працівників у наукових підрозділах свідчить, що нау</w:t>
      </w:r>
      <w:r w:rsidR="000E5BCA">
        <w:rPr>
          <w:rFonts w:ascii="Times New Roman" w:hAnsi="Times New Roman" w:cs="Times New Roman"/>
          <w:bCs/>
          <w:sz w:val="28"/>
          <w:szCs w:val="28"/>
          <w:lang w:val="uk-UA" w:eastAsia="ru-RU"/>
        </w:rPr>
        <w:t>кові співробітники складають 92</w:t>
      </w:r>
      <w:r w:rsidRPr="006A4F21">
        <w:rPr>
          <w:rFonts w:ascii="Times New Roman" w:hAnsi="Times New Roman" w:cs="Times New Roman"/>
          <w:bCs/>
          <w:sz w:val="28"/>
          <w:szCs w:val="28"/>
          <w:lang w:val="uk-UA" w:eastAsia="ru-RU"/>
        </w:rPr>
        <w:t>% від загальної кількості. Працівники, що мають вчений ступінь доктора наук складають – 9,4</w:t>
      </w:r>
      <w:r w:rsidR="000E5BCA">
        <w:rPr>
          <w:rFonts w:ascii="Times New Roman" w:hAnsi="Times New Roman" w:cs="Times New Roman"/>
          <w:bCs/>
          <w:sz w:val="28"/>
          <w:szCs w:val="28"/>
          <w:lang w:val="uk-UA" w:eastAsia="ru-RU"/>
        </w:rPr>
        <w:t>%, а кандидата наук –</w:t>
      </w:r>
      <w:r w:rsidRPr="006A4F21">
        <w:rPr>
          <w:rFonts w:ascii="Times New Roman" w:hAnsi="Times New Roman" w:cs="Times New Roman"/>
          <w:bCs/>
          <w:sz w:val="28"/>
          <w:szCs w:val="28"/>
          <w:lang w:val="uk-UA" w:eastAsia="ru-RU"/>
        </w:rPr>
        <w:t xml:space="preserve"> 27%.</w:t>
      </w:r>
    </w:p>
    <w:p w14:paraId="42E1E3A9" w14:textId="77777777" w:rsidR="008C4EA3" w:rsidRPr="006A4F21" w:rsidRDefault="008C4EA3" w:rsidP="009F472C">
      <w:pPr>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У минулому навчальному році працівниками відділу кадрів проводилася значна організаційно-технічна р</w:t>
      </w:r>
      <w:r w:rsidR="00573BEE">
        <w:rPr>
          <w:rFonts w:ascii="Times New Roman" w:hAnsi="Times New Roman" w:cs="Times New Roman"/>
          <w:bCs/>
          <w:sz w:val="28"/>
          <w:szCs w:val="28"/>
          <w:lang w:val="uk-UA" w:eastAsia="ru-RU"/>
        </w:rPr>
        <w:t>обота. Було прийнято близько 15</w:t>
      </w:r>
      <w:r w:rsidR="00573BEE">
        <w:rPr>
          <w:rFonts w:ascii="Times New Roman" w:hAnsi="Times New Roman" w:cs="Times New Roman" w:hint="cs"/>
          <w:bCs/>
          <w:sz w:val="28"/>
          <w:szCs w:val="28"/>
          <w:rtl/>
          <w:lang w:val="uk-UA" w:eastAsia="ru-RU" w:bidi="he-IL"/>
        </w:rPr>
        <w:t> </w:t>
      </w:r>
      <w:r w:rsidRPr="006A4F21">
        <w:rPr>
          <w:rFonts w:ascii="Times New Roman" w:hAnsi="Times New Roman" w:cs="Times New Roman"/>
          <w:bCs/>
          <w:sz w:val="28"/>
          <w:szCs w:val="28"/>
          <w:lang w:val="uk-UA" w:eastAsia="ru-RU"/>
        </w:rPr>
        <w:t xml:space="preserve">тисяч заяв </w:t>
      </w:r>
      <w:r w:rsidR="00573BEE">
        <w:rPr>
          <w:rFonts w:ascii="Times New Roman" w:hAnsi="Times New Roman" w:cs="Times New Roman"/>
          <w:bCs/>
          <w:sz w:val="28"/>
          <w:szCs w:val="28"/>
          <w:lang w:val="uk-UA" w:eastAsia="ru-RU" w:bidi="he-IL"/>
        </w:rPr>
        <w:t>і</w:t>
      </w:r>
      <w:r w:rsidRPr="006A4F21">
        <w:rPr>
          <w:rFonts w:ascii="Times New Roman" w:hAnsi="Times New Roman" w:cs="Times New Roman"/>
          <w:bCs/>
          <w:sz w:val="28"/>
          <w:szCs w:val="28"/>
          <w:lang w:val="uk-UA" w:eastAsia="ru-RU"/>
        </w:rPr>
        <w:t xml:space="preserve">з прийому, переведення, звільнення та ін. Оформлено різних відпусток наказами </w:t>
      </w:r>
      <w:r w:rsidR="000F6339">
        <w:rPr>
          <w:rFonts w:ascii="Times New Roman" w:hAnsi="Times New Roman" w:cs="Times New Roman"/>
          <w:bCs/>
          <w:sz w:val="28"/>
          <w:szCs w:val="28"/>
          <w:lang w:val="uk-UA" w:eastAsia="ru-RU"/>
        </w:rPr>
        <w:t xml:space="preserve">близько 7 тисяч. Видано </w:t>
      </w:r>
      <w:r w:rsidRPr="006A4F21">
        <w:rPr>
          <w:rFonts w:ascii="Times New Roman" w:hAnsi="Times New Roman" w:cs="Times New Roman"/>
          <w:bCs/>
          <w:sz w:val="28"/>
          <w:szCs w:val="28"/>
          <w:lang w:val="uk-UA" w:eastAsia="ru-RU"/>
        </w:rPr>
        <w:t>більше 230</w:t>
      </w:r>
      <w:r w:rsidR="000F6339">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 xml:space="preserve">довідок. </w:t>
      </w:r>
    </w:p>
    <w:p w14:paraId="6EE7B085" w14:textId="77777777" w:rsidR="008C4EA3" w:rsidRPr="006A4F21" w:rsidRDefault="008C4EA3" w:rsidP="009F472C">
      <w:pPr>
        <w:spacing w:after="0" w:line="240" w:lineRule="auto"/>
        <w:ind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Серед штатних науково-педагогічних працівників університету, які забезпечують освітній процес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 xml:space="preserve"> 24</w:t>
      </w:r>
      <w:r w:rsidR="00E45935">
        <w:rPr>
          <w:rFonts w:ascii="Times New Roman" w:hAnsi="Times New Roman" w:cs="Times New Roman"/>
          <w:bCs/>
          <w:sz w:val="28"/>
          <w:szCs w:val="28"/>
          <w:lang w:val="uk-UA" w:eastAsia="ru-RU"/>
        </w:rPr>
        <w:t> </w:t>
      </w:r>
      <w:r w:rsidRPr="006A4F21">
        <w:rPr>
          <w:rFonts w:ascii="Times New Roman" w:hAnsi="Times New Roman" w:cs="Times New Roman"/>
          <w:bCs/>
          <w:sz w:val="28"/>
          <w:szCs w:val="28"/>
          <w:lang w:val="uk-UA" w:eastAsia="ru-RU"/>
        </w:rPr>
        <w:t>академіка, з них:</w:t>
      </w:r>
    </w:p>
    <w:p w14:paraId="496BCE42" w14:textId="4E84BF9A"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2 – член</w:t>
      </w:r>
      <w:r w:rsidR="00E45935">
        <w:rPr>
          <w:rFonts w:ascii="Times New Roman" w:hAnsi="Times New Roman" w:cs="Times New Roman"/>
          <w:bCs/>
          <w:sz w:val="28"/>
          <w:szCs w:val="28"/>
          <w:lang w:val="uk-UA" w:eastAsia="ru-RU"/>
        </w:rPr>
        <w:t>-кореспондента НАН України</w:t>
      </w:r>
      <w:r w:rsidR="000B5F79">
        <w:rPr>
          <w:rFonts w:ascii="Times New Roman" w:hAnsi="Times New Roman" w:cs="Times New Roman"/>
          <w:bCs/>
          <w:sz w:val="28"/>
          <w:szCs w:val="28"/>
          <w:lang w:val="uk-UA" w:eastAsia="ru-RU"/>
        </w:rPr>
        <w:t>;</w:t>
      </w:r>
    </w:p>
    <w:p w14:paraId="47D4A234" w14:textId="55B7617E" w:rsidR="008C4EA3" w:rsidRPr="006A4F21" w:rsidRDefault="008C4EA3" w:rsidP="009F472C">
      <w:pPr>
        <w:numPr>
          <w:ilvl w:val="0"/>
          <w:numId w:val="8"/>
        </w:numPr>
        <w:tabs>
          <w:tab w:val="left" w:pos="851"/>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 – </w:t>
      </w:r>
      <w:r w:rsidR="00E45935">
        <w:rPr>
          <w:rFonts w:ascii="Times New Roman" w:hAnsi="Times New Roman" w:cs="Times New Roman"/>
          <w:bCs/>
          <w:sz w:val="28"/>
          <w:szCs w:val="28"/>
          <w:lang w:val="uk-UA" w:eastAsia="ru-RU"/>
        </w:rPr>
        <w:t>член-кореспондент АПН України</w:t>
      </w:r>
      <w:r w:rsidR="000B5F79">
        <w:rPr>
          <w:rFonts w:ascii="Times New Roman" w:hAnsi="Times New Roman" w:cs="Times New Roman"/>
          <w:bCs/>
          <w:sz w:val="28"/>
          <w:szCs w:val="28"/>
          <w:lang w:val="uk-UA" w:eastAsia="ru-RU"/>
        </w:rPr>
        <w:t>;</w:t>
      </w:r>
    </w:p>
    <w:p w14:paraId="435F71C4" w14:textId="772403D9"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14 – ак</w:t>
      </w:r>
      <w:r w:rsidR="00E45935">
        <w:rPr>
          <w:rFonts w:ascii="Times New Roman" w:hAnsi="Times New Roman" w:cs="Times New Roman"/>
          <w:bCs/>
          <w:sz w:val="28"/>
          <w:szCs w:val="28"/>
          <w:lang w:val="uk-UA" w:eastAsia="ru-RU"/>
        </w:rPr>
        <w:t>адеміків АН Вищої школи України</w:t>
      </w:r>
      <w:r w:rsidR="000B5F79">
        <w:rPr>
          <w:rFonts w:ascii="Times New Roman" w:hAnsi="Times New Roman" w:cs="Times New Roman"/>
          <w:bCs/>
          <w:sz w:val="28"/>
          <w:szCs w:val="28"/>
          <w:lang w:val="uk-UA" w:eastAsia="ru-RU"/>
        </w:rPr>
        <w:t>;</w:t>
      </w:r>
    </w:p>
    <w:p w14:paraId="3F9C53FB" w14:textId="3BB49D4F"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2 – член</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кореспондента та 1</w:t>
      </w:r>
      <w:r w:rsidR="00E45935">
        <w:rPr>
          <w:rFonts w:ascii="Times New Roman" w:hAnsi="Times New Roman" w:cs="Times New Roman"/>
          <w:bCs/>
          <w:sz w:val="28"/>
          <w:szCs w:val="28"/>
          <w:lang w:val="uk-UA" w:eastAsia="ru-RU"/>
        </w:rPr>
        <w:t>0 академіків галузевих академій</w:t>
      </w:r>
      <w:r w:rsidR="000B5F79">
        <w:rPr>
          <w:rFonts w:ascii="Times New Roman" w:hAnsi="Times New Roman" w:cs="Times New Roman"/>
          <w:bCs/>
          <w:sz w:val="28"/>
          <w:szCs w:val="28"/>
          <w:lang w:val="uk-UA" w:eastAsia="ru-RU"/>
        </w:rPr>
        <w:t>;</w:t>
      </w:r>
    </w:p>
    <w:p w14:paraId="4F76779B" w14:textId="210E3473"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58 – співробітників, які нагороджені </w:t>
      </w:r>
      <w:r w:rsidR="002A7A1C">
        <w:rPr>
          <w:rFonts w:ascii="Times New Roman" w:hAnsi="Times New Roman" w:cs="Times New Roman"/>
          <w:bCs/>
          <w:sz w:val="28"/>
          <w:szCs w:val="28"/>
          <w:lang w:val="uk-UA" w:eastAsia="ru-RU"/>
        </w:rPr>
        <w:t>п</w:t>
      </w:r>
      <w:r w:rsidRPr="006A4F21">
        <w:rPr>
          <w:rFonts w:ascii="Times New Roman" w:hAnsi="Times New Roman" w:cs="Times New Roman"/>
          <w:bCs/>
          <w:sz w:val="28"/>
          <w:szCs w:val="28"/>
          <w:lang w:val="uk-UA" w:eastAsia="ru-RU"/>
        </w:rPr>
        <w:t xml:space="preserve">очесним знаком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Відмінник освіти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0ED7452F" w14:textId="38FEDE58"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16 – співробітників, яким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діяч науки і техніки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7385E7AD" w14:textId="24A4A326"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16 – співробітників, яким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працівник освіти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7315BC40" w14:textId="5B139FBA"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 співробітник, якому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w:t>
      </w:r>
      <w:r w:rsidR="00E45935">
        <w:rPr>
          <w:rFonts w:ascii="Times New Roman" w:hAnsi="Times New Roman" w:cs="Times New Roman"/>
          <w:bCs/>
          <w:sz w:val="28"/>
          <w:szCs w:val="28"/>
          <w:lang w:val="uk-UA" w:eastAsia="ru-RU"/>
        </w:rPr>
        <w:t xml:space="preserve">ужений працівник промисловості </w:t>
      </w:r>
      <w:r w:rsidRPr="006A4F21">
        <w:rPr>
          <w:rFonts w:ascii="Times New Roman" w:hAnsi="Times New Roman" w:cs="Times New Roman"/>
          <w:bCs/>
          <w:sz w:val="28"/>
          <w:szCs w:val="28"/>
          <w:lang w:val="uk-UA" w:eastAsia="ru-RU"/>
        </w:rPr>
        <w:t>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23E3CC60" w14:textId="1AE381E2"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 – співробітник, якому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юрист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752452B8" w14:textId="24FA7061"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2– співробітника, яким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лікар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0D864080" w14:textId="36B5F256"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4 – співробітника, яким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працівник культури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72653874" w14:textId="7D1E9073"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2 – співробітника, яким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журналіст України</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30339EB2" w14:textId="1898895C"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6 – співробітників, яким присвоєно </w:t>
      </w:r>
      <w:r w:rsidR="002A7A1C" w:rsidRPr="006A4F21">
        <w:rPr>
          <w:rFonts w:ascii="Times New Roman" w:hAnsi="Times New Roman" w:cs="Times New Roman"/>
          <w:bCs/>
          <w:sz w:val="28"/>
          <w:szCs w:val="28"/>
          <w:lang w:val="uk-UA" w:eastAsia="ru-RU"/>
        </w:rPr>
        <w:t xml:space="preserve">почесне звання </w:t>
      </w:r>
      <w:r w:rsidR="00E45935">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майстер спорту</w:t>
      </w:r>
      <w:r w:rsidR="00E45935">
        <w:rPr>
          <w:rFonts w:ascii="Times New Roman" w:hAnsi="Times New Roman" w:cs="Times New Roman"/>
          <w:bCs/>
          <w:sz w:val="28"/>
          <w:szCs w:val="28"/>
          <w:lang w:val="uk-UA" w:eastAsia="ru-RU"/>
        </w:rPr>
        <w:t>»</w:t>
      </w:r>
      <w:r w:rsidR="00AB4C0F">
        <w:rPr>
          <w:rFonts w:ascii="Times New Roman" w:hAnsi="Times New Roman" w:cs="Times New Roman"/>
          <w:bCs/>
          <w:sz w:val="28"/>
          <w:szCs w:val="28"/>
          <w:lang w:val="uk-UA" w:eastAsia="ru-RU"/>
        </w:rPr>
        <w:t>;</w:t>
      </w:r>
    </w:p>
    <w:p w14:paraId="475BE383" w14:textId="2EDA5262"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34 – співробітника, які н</w:t>
      </w:r>
      <w:r w:rsidR="00E45935">
        <w:rPr>
          <w:rFonts w:ascii="Times New Roman" w:hAnsi="Times New Roman" w:cs="Times New Roman"/>
          <w:bCs/>
          <w:sz w:val="28"/>
          <w:szCs w:val="28"/>
          <w:lang w:val="uk-UA" w:eastAsia="ru-RU"/>
        </w:rPr>
        <w:t>агороджені орденами та медалями</w:t>
      </w:r>
      <w:r w:rsidR="00AB4C0F">
        <w:rPr>
          <w:rFonts w:ascii="Times New Roman" w:hAnsi="Times New Roman" w:cs="Times New Roman"/>
          <w:bCs/>
          <w:sz w:val="28"/>
          <w:szCs w:val="28"/>
          <w:lang w:val="uk-UA" w:eastAsia="ru-RU"/>
        </w:rPr>
        <w:t>;</w:t>
      </w:r>
    </w:p>
    <w:p w14:paraId="2B33F20E" w14:textId="089749C7"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lastRenderedPageBreak/>
        <w:t>4 –  співробітника Лауреати Державної</w:t>
      </w:r>
      <w:r w:rsidR="00E45935">
        <w:rPr>
          <w:rFonts w:ascii="Times New Roman" w:hAnsi="Times New Roman" w:cs="Times New Roman"/>
          <w:bCs/>
          <w:sz w:val="28"/>
          <w:szCs w:val="28"/>
          <w:lang w:val="uk-UA" w:eastAsia="ru-RU"/>
        </w:rPr>
        <w:t xml:space="preserve"> Премії України в галузі освіти</w:t>
      </w:r>
      <w:r w:rsidR="00AB4C0F">
        <w:rPr>
          <w:rFonts w:ascii="Times New Roman" w:hAnsi="Times New Roman" w:cs="Times New Roman"/>
          <w:bCs/>
          <w:sz w:val="28"/>
          <w:szCs w:val="28"/>
          <w:lang w:val="uk-UA" w:eastAsia="ru-RU"/>
        </w:rPr>
        <w:t>;</w:t>
      </w:r>
    </w:p>
    <w:p w14:paraId="7A4B09C9" w14:textId="1EC1C4C3" w:rsidR="008C4EA3" w:rsidRPr="00AB4C0F" w:rsidRDefault="008C4EA3" w:rsidP="00AB4C0F">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4 – співробітника Лауреати Державної Премії У</w:t>
      </w:r>
      <w:r w:rsidR="00E45935">
        <w:rPr>
          <w:rFonts w:ascii="Times New Roman" w:hAnsi="Times New Roman" w:cs="Times New Roman"/>
          <w:bCs/>
          <w:sz w:val="28"/>
          <w:szCs w:val="28"/>
          <w:lang w:val="uk-UA" w:eastAsia="ru-RU"/>
        </w:rPr>
        <w:t>країни в галузі науки і техніки</w:t>
      </w:r>
      <w:r w:rsidR="00AB4C0F">
        <w:rPr>
          <w:rFonts w:ascii="Times New Roman" w:hAnsi="Times New Roman" w:cs="Times New Roman"/>
          <w:bCs/>
          <w:sz w:val="28"/>
          <w:szCs w:val="28"/>
          <w:lang w:val="uk-UA" w:eastAsia="ru-RU"/>
        </w:rPr>
        <w:t>;</w:t>
      </w:r>
    </w:p>
    <w:p w14:paraId="2BC356BD" w14:textId="0AA63EBD"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1 – співробіт</w:t>
      </w:r>
      <w:r w:rsidR="00E45935">
        <w:rPr>
          <w:rFonts w:ascii="Times New Roman" w:hAnsi="Times New Roman" w:cs="Times New Roman"/>
          <w:bCs/>
          <w:sz w:val="28"/>
          <w:szCs w:val="28"/>
          <w:lang w:val="uk-UA" w:eastAsia="ru-RU"/>
        </w:rPr>
        <w:t>ник Заслужений художник України</w:t>
      </w:r>
      <w:r w:rsidR="00AB4C0F">
        <w:rPr>
          <w:rFonts w:ascii="Times New Roman" w:hAnsi="Times New Roman" w:cs="Times New Roman"/>
          <w:bCs/>
          <w:sz w:val="28"/>
          <w:szCs w:val="28"/>
          <w:lang w:val="uk-UA" w:eastAsia="ru-RU"/>
        </w:rPr>
        <w:t>;</w:t>
      </w:r>
    </w:p>
    <w:p w14:paraId="7FE35EA8" w14:textId="7E755780"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1 – співроб</w:t>
      </w:r>
      <w:r w:rsidR="00E45935">
        <w:rPr>
          <w:rFonts w:ascii="Times New Roman" w:hAnsi="Times New Roman" w:cs="Times New Roman"/>
          <w:bCs/>
          <w:sz w:val="28"/>
          <w:szCs w:val="28"/>
          <w:lang w:val="uk-UA" w:eastAsia="ru-RU"/>
        </w:rPr>
        <w:t>ітник Народний художник України</w:t>
      </w:r>
      <w:r w:rsidR="00AB4C0F">
        <w:rPr>
          <w:rFonts w:ascii="Times New Roman" w:hAnsi="Times New Roman" w:cs="Times New Roman"/>
          <w:bCs/>
          <w:sz w:val="28"/>
          <w:szCs w:val="28"/>
          <w:lang w:val="uk-UA" w:eastAsia="ru-RU"/>
        </w:rPr>
        <w:t>.</w:t>
      </w:r>
    </w:p>
    <w:p w14:paraId="50B3569B" w14:textId="77777777" w:rsidR="00E45935" w:rsidRDefault="00E45935" w:rsidP="009F472C">
      <w:pPr>
        <w:spacing w:after="0" w:line="240" w:lineRule="auto"/>
        <w:ind w:firstLine="567"/>
        <w:jc w:val="both"/>
        <w:rPr>
          <w:rFonts w:ascii="Times New Roman" w:hAnsi="Times New Roman" w:cs="Times New Roman"/>
          <w:bCs/>
          <w:sz w:val="28"/>
          <w:szCs w:val="28"/>
          <w:lang w:val="uk-UA" w:eastAsia="ru-RU"/>
        </w:rPr>
      </w:pPr>
    </w:p>
    <w:p w14:paraId="0B0E50A7" w14:textId="77777777" w:rsidR="008C4EA3" w:rsidRPr="006A4F21" w:rsidRDefault="00E45935" w:rsidP="009F472C">
      <w:pPr>
        <w:spacing w:after="0" w:line="240" w:lineRule="auto"/>
        <w:ind w:firstLine="567"/>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Із</w:t>
      </w:r>
      <w:r w:rsidR="008C4EA3" w:rsidRPr="006A4F21">
        <w:rPr>
          <w:rFonts w:ascii="Times New Roman" w:hAnsi="Times New Roman" w:cs="Times New Roman"/>
          <w:bCs/>
          <w:sz w:val="28"/>
          <w:szCs w:val="28"/>
          <w:lang w:val="uk-UA" w:eastAsia="ru-RU"/>
        </w:rPr>
        <w:t xml:space="preserve"> 1998</w:t>
      </w:r>
      <w:r>
        <w:rPr>
          <w:rFonts w:ascii="Times New Roman" w:hAnsi="Times New Roman" w:cs="Times New Roman"/>
          <w:bCs/>
          <w:sz w:val="28"/>
          <w:szCs w:val="28"/>
          <w:lang w:val="uk-UA" w:eastAsia="ru-RU"/>
        </w:rPr>
        <w:t> </w:t>
      </w:r>
      <w:r w:rsidR="008C4EA3" w:rsidRPr="006A4F21">
        <w:rPr>
          <w:rFonts w:ascii="Times New Roman" w:hAnsi="Times New Roman" w:cs="Times New Roman"/>
          <w:bCs/>
          <w:sz w:val="28"/>
          <w:szCs w:val="28"/>
          <w:lang w:val="uk-UA" w:eastAsia="ru-RU"/>
        </w:rPr>
        <w:t>р</w:t>
      </w:r>
      <w:r>
        <w:rPr>
          <w:rFonts w:ascii="Times New Roman" w:hAnsi="Times New Roman" w:cs="Times New Roman"/>
          <w:bCs/>
          <w:sz w:val="28"/>
          <w:szCs w:val="28"/>
          <w:lang w:val="uk-UA" w:eastAsia="ru-RU"/>
        </w:rPr>
        <w:t>.</w:t>
      </w:r>
      <w:r w:rsidR="008C4EA3" w:rsidRPr="006A4F21">
        <w:rPr>
          <w:rFonts w:ascii="Times New Roman" w:hAnsi="Times New Roman" w:cs="Times New Roman"/>
          <w:bCs/>
          <w:sz w:val="28"/>
          <w:szCs w:val="28"/>
          <w:lang w:val="uk-UA" w:eastAsia="ru-RU"/>
        </w:rPr>
        <w:t xml:space="preserve"> започатковано традицію у ДНУ присвоювати почесні звання:</w:t>
      </w:r>
    </w:p>
    <w:p w14:paraId="3F38D010" w14:textId="77777777" w:rsidR="008C4EA3" w:rsidRPr="006A4F21" w:rsidRDefault="008C4EA3" w:rsidP="009F472C">
      <w:pPr>
        <w:numPr>
          <w:ilvl w:val="0"/>
          <w:numId w:val="10"/>
        </w:numPr>
        <w:tabs>
          <w:tab w:val="num" w:pos="851"/>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16 – співробітників, яким присвоєно почесне звання </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професор ДНУ</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 xml:space="preserve">; </w:t>
      </w:r>
    </w:p>
    <w:p w14:paraId="0192D4E7" w14:textId="77777777" w:rsidR="008C4EA3" w:rsidRPr="006A4F21" w:rsidRDefault="008C4EA3" w:rsidP="009F472C">
      <w:pPr>
        <w:numPr>
          <w:ilvl w:val="0"/>
          <w:numId w:val="10"/>
        </w:numPr>
        <w:tabs>
          <w:tab w:val="num" w:pos="851"/>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5 – співробітників, яким присвоєно почесне звання </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науковий співробітник ДНУ</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w:t>
      </w:r>
    </w:p>
    <w:p w14:paraId="78FE4249" w14:textId="77777777"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15 – співробітникам присвоєно почесне звання </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викладач ДНУ</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w:t>
      </w:r>
    </w:p>
    <w:p w14:paraId="4D41D658" w14:textId="77777777"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9 – співробітникам присвоєно почесне звання </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Заслужений працівник ДНУ</w:t>
      </w:r>
      <w:r w:rsidR="002A7A1C">
        <w:rPr>
          <w:rFonts w:ascii="Times New Roman" w:hAnsi="Times New Roman" w:cs="Times New Roman"/>
          <w:bCs/>
          <w:sz w:val="28"/>
          <w:szCs w:val="28"/>
          <w:lang w:val="uk-UA" w:eastAsia="ru-RU"/>
        </w:rPr>
        <w:t>»</w:t>
      </w:r>
      <w:r w:rsidRPr="006A4F21">
        <w:rPr>
          <w:rFonts w:ascii="Times New Roman" w:hAnsi="Times New Roman" w:cs="Times New Roman"/>
          <w:bCs/>
          <w:sz w:val="28"/>
          <w:szCs w:val="28"/>
          <w:lang w:val="uk-UA" w:eastAsia="ru-RU"/>
        </w:rPr>
        <w:t>;</w:t>
      </w:r>
    </w:p>
    <w:p w14:paraId="71C8BBAB" w14:textId="77777777" w:rsidR="00E45935"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275 – співробітникам присвоєна </w:t>
      </w:r>
      <w:r w:rsidR="002A7A1C">
        <w:rPr>
          <w:rFonts w:ascii="Times New Roman" w:hAnsi="Times New Roman" w:cs="Times New Roman"/>
          <w:bCs/>
          <w:sz w:val="28"/>
          <w:szCs w:val="28"/>
          <w:lang w:val="uk-UA" w:eastAsia="ru-RU"/>
        </w:rPr>
        <w:t>п</w:t>
      </w:r>
      <w:r w:rsidRPr="006A4F21">
        <w:rPr>
          <w:rFonts w:ascii="Times New Roman" w:hAnsi="Times New Roman" w:cs="Times New Roman"/>
          <w:bCs/>
          <w:sz w:val="28"/>
          <w:szCs w:val="28"/>
          <w:lang w:val="uk-UA" w:eastAsia="ru-RU"/>
        </w:rPr>
        <w:t>очесна медаль «За вірну службу ДНУ» (з них 100 – працюючих працівників, 175 – з інших установ або ветерани університету).</w:t>
      </w:r>
    </w:p>
    <w:p w14:paraId="3CD476D3" w14:textId="77777777" w:rsidR="002A7A1C" w:rsidRDefault="002A7A1C" w:rsidP="009F472C">
      <w:pPr>
        <w:tabs>
          <w:tab w:val="left" w:pos="851"/>
          <w:tab w:val="left" w:pos="1080"/>
        </w:tabs>
        <w:spacing w:after="0" w:line="240" w:lineRule="auto"/>
        <w:ind w:firstLine="567"/>
        <w:jc w:val="both"/>
        <w:rPr>
          <w:rFonts w:ascii="Times New Roman" w:hAnsi="Times New Roman" w:cs="Times New Roman"/>
          <w:bCs/>
          <w:sz w:val="28"/>
          <w:szCs w:val="28"/>
          <w:lang w:val="uk-UA" w:eastAsia="ru-RU"/>
        </w:rPr>
      </w:pPr>
    </w:p>
    <w:p w14:paraId="3DDF3F1D" w14:textId="77777777" w:rsidR="008C4EA3" w:rsidRPr="00E45935" w:rsidRDefault="00E45935" w:rsidP="009F472C">
      <w:pPr>
        <w:tabs>
          <w:tab w:val="left" w:pos="851"/>
          <w:tab w:val="left" w:pos="1080"/>
        </w:tabs>
        <w:spacing w:after="0" w:line="240" w:lineRule="auto"/>
        <w:ind w:firstLine="567"/>
        <w:jc w:val="both"/>
        <w:rPr>
          <w:rFonts w:ascii="Times New Roman" w:hAnsi="Times New Roman" w:cs="Times New Roman"/>
          <w:bCs/>
          <w:sz w:val="28"/>
          <w:szCs w:val="28"/>
          <w:lang w:val="uk-UA" w:eastAsia="ru-RU"/>
        </w:rPr>
      </w:pPr>
      <w:r w:rsidRPr="00E45935">
        <w:rPr>
          <w:rFonts w:ascii="Times New Roman" w:hAnsi="Times New Roman" w:cs="Times New Roman"/>
          <w:bCs/>
          <w:sz w:val="28"/>
          <w:szCs w:val="28"/>
          <w:lang w:val="uk-UA" w:eastAsia="ru-RU"/>
        </w:rPr>
        <w:t>Із</w:t>
      </w:r>
      <w:r w:rsidR="008C4EA3" w:rsidRPr="00E45935">
        <w:rPr>
          <w:rFonts w:ascii="Times New Roman" w:hAnsi="Times New Roman" w:cs="Times New Roman"/>
          <w:bCs/>
          <w:sz w:val="28"/>
          <w:szCs w:val="28"/>
          <w:lang w:val="uk-UA" w:eastAsia="ru-RU"/>
        </w:rPr>
        <w:t xml:space="preserve"> 2018</w:t>
      </w:r>
      <w:r>
        <w:rPr>
          <w:rFonts w:ascii="Times New Roman" w:hAnsi="Times New Roman" w:cs="Times New Roman"/>
          <w:bCs/>
          <w:sz w:val="28"/>
          <w:szCs w:val="28"/>
          <w:lang w:val="uk-UA" w:eastAsia="ru-RU"/>
        </w:rPr>
        <w:t> </w:t>
      </w:r>
      <w:r w:rsidR="008C4EA3" w:rsidRPr="00E45935">
        <w:rPr>
          <w:rFonts w:ascii="Times New Roman" w:hAnsi="Times New Roman" w:cs="Times New Roman"/>
          <w:bCs/>
          <w:sz w:val="28"/>
          <w:szCs w:val="28"/>
          <w:lang w:val="uk-UA" w:eastAsia="ru-RU"/>
        </w:rPr>
        <w:t>р</w:t>
      </w:r>
      <w:r>
        <w:rPr>
          <w:rFonts w:ascii="Times New Roman" w:hAnsi="Times New Roman" w:cs="Times New Roman"/>
          <w:bCs/>
          <w:sz w:val="28"/>
          <w:szCs w:val="28"/>
          <w:lang w:val="uk-UA" w:eastAsia="ru-RU"/>
        </w:rPr>
        <w:t>.</w:t>
      </w:r>
      <w:r w:rsidR="008C4EA3" w:rsidRPr="00E45935">
        <w:rPr>
          <w:rFonts w:ascii="Times New Roman" w:hAnsi="Times New Roman" w:cs="Times New Roman"/>
          <w:bCs/>
          <w:sz w:val="28"/>
          <w:szCs w:val="28"/>
          <w:lang w:val="uk-UA" w:eastAsia="ru-RU"/>
        </w:rPr>
        <w:t>:</w:t>
      </w:r>
    </w:p>
    <w:p w14:paraId="388519CC" w14:textId="77777777" w:rsidR="008C4EA3" w:rsidRPr="006A4F21" w:rsidRDefault="008C4EA3" w:rsidP="009F472C">
      <w:pPr>
        <w:numPr>
          <w:ilvl w:val="0"/>
          <w:numId w:val="8"/>
        </w:numPr>
        <w:tabs>
          <w:tab w:val="left" w:pos="851"/>
          <w:tab w:val="left" w:pos="1080"/>
        </w:tabs>
        <w:spacing w:after="0" w:line="240" w:lineRule="auto"/>
        <w:ind w:left="0" w:firstLine="567"/>
        <w:jc w:val="both"/>
        <w:rPr>
          <w:rFonts w:ascii="Times New Roman" w:hAnsi="Times New Roman" w:cs="Times New Roman"/>
          <w:bCs/>
          <w:sz w:val="28"/>
          <w:szCs w:val="28"/>
          <w:lang w:val="uk-UA" w:eastAsia="ru-RU"/>
        </w:rPr>
      </w:pPr>
      <w:r w:rsidRPr="006A4F21">
        <w:rPr>
          <w:rFonts w:ascii="Times New Roman" w:hAnsi="Times New Roman" w:cs="Times New Roman"/>
          <w:bCs/>
          <w:sz w:val="28"/>
          <w:szCs w:val="28"/>
          <w:lang w:val="uk-UA" w:eastAsia="ru-RU"/>
        </w:rPr>
        <w:t xml:space="preserve">27 – співробітників, яким присвоєно </w:t>
      </w:r>
      <w:r w:rsidR="004B52A4">
        <w:rPr>
          <w:rFonts w:ascii="Times New Roman" w:hAnsi="Times New Roman" w:cs="Times New Roman"/>
          <w:bCs/>
          <w:sz w:val="28"/>
          <w:szCs w:val="28"/>
          <w:lang w:val="uk-UA" w:eastAsia="ru-RU"/>
        </w:rPr>
        <w:t>н</w:t>
      </w:r>
      <w:r w:rsidRPr="006A4F21">
        <w:rPr>
          <w:rFonts w:ascii="Times New Roman" w:hAnsi="Times New Roman" w:cs="Times New Roman"/>
          <w:bCs/>
          <w:sz w:val="28"/>
          <w:szCs w:val="28"/>
          <w:lang w:val="uk-UA" w:eastAsia="ru-RU"/>
        </w:rPr>
        <w:t>агрудний знак «Науковець року» Дніпровського національного університету імені Олеся Гончара</w:t>
      </w:r>
    </w:p>
    <w:p w14:paraId="4A302270" w14:textId="0908D70E" w:rsidR="004B52A4" w:rsidRPr="004B52A4" w:rsidRDefault="004B52A4" w:rsidP="00541044">
      <w:pPr>
        <w:pStyle w:val="1"/>
        <w:numPr>
          <w:ilvl w:val="1"/>
          <w:numId w:val="14"/>
        </w:numPr>
        <w:spacing w:line="240" w:lineRule="auto"/>
        <w:jc w:val="center"/>
        <w:rPr>
          <w:rFonts w:cs="Times New Roman"/>
          <w:b w:val="0"/>
          <w:lang w:val="uk-UA" w:eastAsia="ru-RU"/>
        </w:rPr>
      </w:pPr>
      <w:r w:rsidRPr="004B52A4">
        <w:rPr>
          <w:rFonts w:cs="Times New Roman"/>
          <w:lang w:val="uk-UA" w:eastAsia="ru-RU"/>
        </w:rPr>
        <w:t>Вдосконалення та впровадження освітніх програм</w:t>
      </w:r>
    </w:p>
    <w:p w14:paraId="33A604D8" w14:textId="77777777" w:rsidR="004B52A4" w:rsidRDefault="004B52A4" w:rsidP="009F472C">
      <w:pPr>
        <w:spacing w:after="0" w:line="240" w:lineRule="auto"/>
        <w:ind w:firstLine="567"/>
        <w:jc w:val="both"/>
        <w:rPr>
          <w:rFonts w:ascii="Times New Roman" w:hAnsi="Times New Roman" w:cs="Times New Roman"/>
          <w:sz w:val="28"/>
          <w:szCs w:val="28"/>
          <w:lang w:val="uk-UA" w:eastAsia="ru-RU"/>
        </w:rPr>
      </w:pPr>
    </w:p>
    <w:p w14:paraId="0314AA5D" w14:textId="77777777" w:rsidR="004B52A4" w:rsidRPr="004B52A4" w:rsidRDefault="004B52A4" w:rsidP="009F472C">
      <w:pPr>
        <w:spacing w:after="0" w:line="240" w:lineRule="auto"/>
        <w:ind w:firstLine="567"/>
        <w:jc w:val="both"/>
        <w:rPr>
          <w:rFonts w:ascii="Times New Roman" w:hAnsi="Times New Roman" w:cs="Times New Roman"/>
          <w:sz w:val="28"/>
          <w:szCs w:val="28"/>
          <w:lang w:val="uk-UA" w:eastAsia="ru-RU"/>
        </w:rPr>
      </w:pPr>
      <w:r w:rsidRPr="004B52A4">
        <w:rPr>
          <w:rFonts w:ascii="Times New Roman" w:hAnsi="Times New Roman" w:cs="Times New Roman"/>
          <w:sz w:val="28"/>
          <w:szCs w:val="28"/>
          <w:lang w:val="uk-UA" w:eastAsia="ru-RU"/>
        </w:rPr>
        <w:t>Протягом 2022 р</w:t>
      </w:r>
      <w:r>
        <w:rPr>
          <w:rFonts w:ascii="Times New Roman" w:hAnsi="Times New Roman" w:cs="Times New Roman"/>
          <w:sz w:val="28"/>
          <w:szCs w:val="28"/>
          <w:lang w:val="uk-UA" w:eastAsia="ru-RU"/>
        </w:rPr>
        <w:t>.</w:t>
      </w:r>
      <w:r w:rsidRPr="004B52A4">
        <w:rPr>
          <w:rFonts w:ascii="Times New Roman" w:hAnsi="Times New Roman" w:cs="Times New Roman"/>
          <w:sz w:val="28"/>
          <w:szCs w:val="28"/>
          <w:lang w:val="uk-UA" w:eastAsia="ru-RU"/>
        </w:rPr>
        <w:t xml:space="preserve"> значна увага приділялася навчально-методичній роботі з удосконалення та запровадження освітніх програм. За звітний період було представлено нові редакції та/або внесені зміни до чинних освітніх програм щодо уточнення змісту навчання, відповідно до затверджених стандартів вищої освіти спеціальностей відповідних рівнів. Водночас досліджувалас</w:t>
      </w:r>
      <w:r>
        <w:rPr>
          <w:rFonts w:ascii="Times New Roman" w:hAnsi="Times New Roman" w:cs="Times New Roman"/>
          <w:sz w:val="28"/>
          <w:szCs w:val="28"/>
          <w:lang w:val="uk-UA" w:eastAsia="ru-RU"/>
        </w:rPr>
        <w:t>я</w:t>
      </w:r>
      <w:r w:rsidRPr="004B52A4">
        <w:rPr>
          <w:rFonts w:ascii="Times New Roman" w:hAnsi="Times New Roman" w:cs="Times New Roman"/>
          <w:sz w:val="28"/>
          <w:szCs w:val="28"/>
          <w:lang w:val="uk-UA" w:eastAsia="ru-RU"/>
        </w:rPr>
        <w:t xml:space="preserve"> відповідність </w:t>
      </w:r>
      <w:proofErr w:type="spellStart"/>
      <w:r w:rsidRPr="004B52A4">
        <w:rPr>
          <w:rFonts w:ascii="Times New Roman" w:hAnsi="Times New Roman" w:cs="Times New Roman"/>
          <w:sz w:val="28"/>
          <w:szCs w:val="28"/>
          <w:lang w:val="uk-UA" w:eastAsia="ru-RU"/>
        </w:rPr>
        <w:t>компетентностей</w:t>
      </w:r>
      <w:proofErr w:type="spellEnd"/>
      <w:r w:rsidRPr="004B52A4">
        <w:rPr>
          <w:rFonts w:ascii="Times New Roman" w:hAnsi="Times New Roman" w:cs="Times New Roman"/>
          <w:sz w:val="28"/>
          <w:szCs w:val="28"/>
          <w:lang w:val="uk-UA" w:eastAsia="ru-RU"/>
        </w:rPr>
        <w:t xml:space="preserve"> і результатів навчання переліку освітніх компонентів, засвоєння яких </w:t>
      </w:r>
      <w:r>
        <w:rPr>
          <w:rFonts w:ascii="Times New Roman" w:hAnsi="Times New Roman" w:cs="Times New Roman"/>
          <w:sz w:val="28"/>
          <w:szCs w:val="28"/>
          <w:lang w:val="uk-UA" w:eastAsia="ru-RU"/>
        </w:rPr>
        <w:t>сприятиме</w:t>
      </w:r>
      <w:r w:rsidRPr="004B52A4">
        <w:rPr>
          <w:rFonts w:ascii="Times New Roman" w:hAnsi="Times New Roman" w:cs="Times New Roman"/>
          <w:sz w:val="28"/>
          <w:szCs w:val="28"/>
          <w:lang w:val="uk-UA" w:eastAsia="ru-RU"/>
        </w:rPr>
        <w:t xml:space="preserve"> якісній підготовці фахівців за освітніми програмами.</w:t>
      </w:r>
    </w:p>
    <w:p w14:paraId="4AD867BC" w14:textId="77777777" w:rsidR="004B52A4" w:rsidRDefault="004B52A4" w:rsidP="009F472C">
      <w:pPr>
        <w:pStyle w:val="a4"/>
        <w:spacing w:after="0" w:line="235" w:lineRule="auto"/>
        <w:ind w:left="0" w:firstLine="567"/>
        <w:jc w:val="both"/>
        <w:rPr>
          <w:rFonts w:ascii="Times New Roman" w:hAnsi="Times New Roman" w:cs="Times New Roman"/>
          <w:sz w:val="28"/>
          <w:szCs w:val="28"/>
          <w:lang w:val="uk-UA" w:eastAsia="ru-RU"/>
        </w:rPr>
      </w:pPr>
      <w:r w:rsidRPr="004B52A4">
        <w:rPr>
          <w:rFonts w:ascii="Times New Roman" w:hAnsi="Times New Roman" w:cs="Times New Roman"/>
          <w:sz w:val="28"/>
          <w:szCs w:val="28"/>
          <w:lang w:val="uk-UA" w:eastAsia="ru-RU"/>
        </w:rPr>
        <w:t>Станом на 31.12.2022</w:t>
      </w:r>
      <w:r>
        <w:rPr>
          <w:rFonts w:ascii="Times New Roman" w:hAnsi="Times New Roman" w:cs="Times New Roman"/>
          <w:sz w:val="28"/>
          <w:szCs w:val="28"/>
          <w:lang w:val="uk-UA" w:eastAsia="ru-RU"/>
        </w:rPr>
        <w:t> </w:t>
      </w:r>
      <w:r w:rsidRPr="004B52A4">
        <w:rPr>
          <w:rFonts w:ascii="Times New Roman" w:hAnsi="Times New Roman" w:cs="Times New Roman"/>
          <w:sz w:val="28"/>
          <w:szCs w:val="28"/>
          <w:lang w:val="uk-UA" w:eastAsia="ru-RU"/>
        </w:rPr>
        <w:t>р. в ДНУ здійснювалася підготовка за 232</w:t>
      </w:r>
      <w:r>
        <w:rPr>
          <w:rFonts w:ascii="Times New Roman" w:hAnsi="Times New Roman" w:cs="Times New Roman"/>
          <w:sz w:val="28"/>
          <w:szCs w:val="28"/>
          <w:lang w:val="uk-UA" w:eastAsia="ru-RU"/>
        </w:rPr>
        <w:t> </w:t>
      </w:r>
      <w:r w:rsidRPr="004B52A4">
        <w:rPr>
          <w:rFonts w:ascii="Times New Roman" w:hAnsi="Times New Roman" w:cs="Times New Roman"/>
          <w:sz w:val="28"/>
          <w:szCs w:val="28"/>
          <w:lang w:val="uk-UA" w:eastAsia="ru-RU"/>
        </w:rPr>
        <w:t>освітніми програмами, в тому числі за бакалаврським рівнем – за 98, за магістерським – за 98, за рівнем доктора філософії – за 36</w:t>
      </w:r>
      <w:r>
        <w:rPr>
          <w:rFonts w:ascii="Times New Roman" w:hAnsi="Times New Roman" w:cs="Times New Roman"/>
          <w:sz w:val="28"/>
          <w:szCs w:val="28"/>
          <w:lang w:val="uk-UA" w:eastAsia="ru-RU"/>
        </w:rPr>
        <w:t> </w:t>
      </w:r>
      <w:r w:rsidRPr="004B52A4">
        <w:rPr>
          <w:rFonts w:ascii="Times New Roman" w:hAnsi="Times New Roman" w:cs="Times New Roman"/>
          <w:sz w:val="28"/>
          <w:szCs w:val="28"/>
          <w:lang w:val="uk-UA" w:eastAsia="ru-RU"/>
        </w:rPr>
        <w:t>програмами.</w:t>
      </w:r>
      <w:r>
        <w:rPr>
          <w:rFonts w:ascii="Times New Roman" w:hAnsi="Times New Roman" w:cs="Times New Roman"/>
          <w:sz w:val="28"/>
          <w:szCs w:val="28"/>
          <w:lang w:val="uk-UA" w:eastAsia="ru-RU"/>
        </w:rPr>
        <w:t xml:space="preserve"> </w:t>
      </w:r>
    </w:p>
    <w:p w14:paraId="6B1068BE" w14:textId="77777777" w:rsidR="004B52A4" w:rsidRPr="004B52A4" w:rsidRDefault="004B52A4" w:rsidP="009F472C">
      <w:pPr>
        <w:pStyle w:val="a4"/>
        <w:spacing w:after="0" w:line="235" w:lineRule="auto"/>
        <w:ind w:left="0" w:firstLine="567"/>
        <w:jc w:val="both"/>
        <w:rPr>
          <w:rFonts w:ascii="Times New Roman" w:hAnsi="Times New Roman" w:cs="Times New Roman"/>
          <w:sz w:val="28"/>
          <w:szCs w:val="28"/>
          <w:lang w:val="uk-UA" w:eastAsia="ru-RU"/>
        </w:rPr>
      </w:pPr>
      <w:r w:rsidRPr="004B52A4">
        <w:rPr>
          <w:rFonts w:ascii="Times New Roman" w:hAnsi="Times New Roman" w:cs="Times New Roman"/>
          <w:sz w:val="28"/>
          <w:szCs w:val="28"/>
          <w:lang w:val="uk-UA" w:eastAsia="ru-RU"/>
        </w:rPr>
        <w:t xml:space="preserve">У таблиці </w:t>
      </w:r>
      <w:r>
        <w:rPr>
          <w:rFonts w:ascii="Times New Roman" w:hAnsi="Times New Roman" w:cs="Times New Roman"/>
          <w:sz w:val="28"/>
          <w:szCs w:val="28"/>
          <w:lang w:val="uk-UA" w:eastAsia="ru-RU"/>
        </w:rPr>
        <w:t>3</w:t>
      </w:r>
      <w:r w:rsidRPr="004B52A4">
        <w:rPr>
          <w:rFonts w:ascii="Times New Roman" w:hAnsi="Times New Roman" w:cs="Times New Roman"/>
          <w:sz w:val="28"/>
          <w:szCs w:val="28"/>
          <w:lang w:val="uk-UA" w:eastAsia="ru-RU"/>
        </w:rPr>
        <w:t>.3.1 надано узагальнену інформацію щодо кількості чинних та запроваджених на початок 2022/2023 н. р. освітніх програм із підготовки здобувачів освітніх ступенів: бакалавр, магістр, доктор філософії.</w:t>
      </w:r>
    </w:p>
    <w:p w14:paraId="6F8F42DF" w14:textId="77777777" w:rsidR="004B52A4" w:rsidRPr="004B52A4" w:rsidRDefault="004B52A4" w:rsidP="009F472C">
      <w:pPr>
        <w:pStyle w:val="a4"/>
        <w:spacing w:after="0" w:line="235" w:lineRule="auto"/>
        <w:ind w:left="0" w:firstLine="567"/>
        <w:jc w:val="both"/>
        <w:rPr>
          <w:rFonts w:ascii="Times New Roman" w:hAnsi="Times New Roman" w:cs="Times New Roman"/>
          <w:sz w:val="28"/>
          <w:szCs w:val="28"/>
          <w:lang w:val="uk-UA" w:eastAsia="ru-RU"/>
        </w:rPr>
      </w:pPr>
    </w:p>
    <w:p w14:paraId="66055CF8" w14:textId="76AAD7C9" w:rsidR="00157DBA" w:rsidRDefault="00157DBA" w:rsidP="009F472C">
      <w:pPr>
        <w:pStyle w:val="a4"/>
        <w:spacing w:after="0" w:line="235" w:lineRule="auto"/>
        <w:ind w:left="0" w:firstLine="567"/>
        <w:jc w:val="right"/>
        <w:rPr>
          <w:rFonts w:ascii="Times New Roman" w:hAnsi="Times New Roman" w:cs="Times New Roman"/>
          <w:i/>
          <w:sz w:val="28"/>
          <w:szCs w:val="28"/>
          <w:lang w:val="uk-UA" w:eastAsia="ru-RU"/>
        </w:rPr>
      </w:pPr>
    </w:p>
    <w:p w14:paraId="132537D4" w14:textId="15DB7298" w:rsidR="00AB4C0F" w:rsidRDefault="00AB4C0F" w:rsidP="009F472C">
      <w:pPr>
        <w:pStyle w:val="a4"/>
        <w:spacing w:after="0" w:line="235" w:lineRule="auto"/>
        <w:ind w:left="0" w:firstLine="567"/>
        <w:jc w:val="right"/>
        <w:rPr>
          <w:rFonts w:ascii="Times New Roman" w:hAnsi="Times New Roman" w:cs="Times New Roman"/>
          <w:i/>
          <w:sz w:val="28"/>
          <w:szCs w:val="28"/>
          <w:lang w:val="uk-UA" w:eastAsia="ru-RU"/>
        </w:rPr>
      </w:pPr>
    </w:p>
    <w:p w14:paraId="1EC7FC00" w14:textId="791B4A1D" w:rsidR="00AB4C0F" w:rsidRDefault="00AB4C0F" w:rsidP="009F472C">
      <w:pPr>
        <w:pStyle w:val="a4"/>
        <w:spacing w:after="0" w:line="235" w:lineRule="auto"/>
        <w:ind w:left="0" w:firstLine="567"/>
        <w:jc w:val="right"/>
        <w:rPr>
          <w:rFonts w:ascii="Times New Roman" w:hAnsi="Times New Roman" w:cs="Times New Roman"/>
          <w:i/>
          <w:sz w:val="28"/>
          <w:szCs w:val="28"/>
          <w:lang w:val="uk-UA" w:eastAsia="ru-RU"/>
        </w:rPr>
      </w:pPr>
    </w:p>
    <w:p w14:paraId="26F72AA1" w14:textId="77777777" w:rsidR="00AB4C0F" w:rsidRDefault="00AB4C0F" w:rsidP="009F472C">
      <w:pPr>
        <w:pStyle w:val="a4"/>
        <w:spacing w:after="0" w:line="235" w:lineRule="auto"/>
        <w:ind w:left="0" w:firstLine="567"/>
        <w:jc w:val="right"/>
        <w:rPr>
          <w:rFonts w:ascii="Times New Roman" w:hAnsi="Times New Roman" w:cs="Times New Roman"/>
          <w:i/>
          <w:sz w:val="28"/>
          <w:szCs w:val="28"/>
          <w:lang w:val="uk-UA" w:eastAsia="ru-RU"/>
        </w:rPr>
      </w:pPr>
    </w:p>
    <w:p w14:paraId="79E09866" w14:textId="77777777" w:rsidR="00023AA3" w:rsidRDefault="00023AA3" w:rsidP="009F472C">
      <w:pPr>
        <w:pStyle w:val="a4"/>
        <w:spacing w:after="0" w:line="235" w:lineRule="auto"/>
        <w:ind w:left="0" w:firstLine="567"/>
        <w:jc w:val="right"/>
        <w:rPr>
          <w:rFonts w:ascii="Times New Roman" w:hAnsi="Times New Roman" w:cs="Times New Roman"/>
          <w:i/>
          <w:sz w:val="28"/>
          <w:szCs w:val="28"/>
          <w:lang w:val="uk-UA" w:eastAsia="ru-RU"/>
        </w:rPr>
      </w:pPr>
    </w:p>
    <w:p w14:paraId="76CC8EF3" w14:textId="77777777" w:rsidR="004B52A4" w:rsidRPr="004B52A4" w:rsidRDefault="004B52A4" w:rsidP="009F472C">
      <w:pPr>
        <w:pStyle w:val="a4"/>
        <w:spacing w:after="0" w:line="235" w:lineRule="auto"/>
        <w:ind w:left="0" w:firstLine="567"/>
        <w:jc w:val="right"/>
        <w:rPr>
          <w:rFonts w:ascii="Times New Roman" w:hAnsi="Times New Roman" w:cs="Times New Roman"/>
          <w:i/>
          <w:sz w:val="28"/>
          <w:szCs w:val="28"/>
          <w:lang w:val="uk-UA" w:eastAsia="ru-RU"/>
        </w:rPr>
      </w:pPr>
      <w:r w:rsidRPr="004B52A4">
        <w:rPr>
          <w:rFonts w:ascii="Times New Roman" w:hAnsi="Times New Roman" w:cs="Times New Roman"/>
          <w:i/>
          <w:sz w:val="28"/>
          <w:szCs w:val="28"/>
          <w:lang w:val="uk-UA" w:eastAsia="ru-RU"/>
        </w:rPr>
        <w:lastRenderedPageBreak/>
        <w:t xml:space="preserve">Таблиця </w:t>
      </w:r>
      <w:r w:rsidR="00157DBA">
        <w:rPr>
          <w:rFonts w:ascii="Times New Roman" w:hAnsi="Times New Roman" w:cs="Times New Roman"/>
          <w:i/>
          <w:sz w:val="28"/>
          <w:szCs w:val="28"/>
          <w:lang w:val="uk-UA" w:eastAsia="ru-RU"/>
        </w:rPr>
        <w:t>3</w:t>
      </w:r>
      <w:r w:rsidRPr="004B52A4">
        <w:rPr>
          <w:rFonts w:ascii="Times New Roman" w:hAnsi="Times New Roman" w:cs="Times New Roman"/>
          <w:i/>
          <w:sz w:val="28"/>
          <w:szCs w:val="28"/>
          <w:lang w:val="uk-UA" w:eastAsia="ru-RU"/>
        </w:rPr>
        <w:t>.3.1</w:t>
      </w:r>
    </w:p>
    <w:p w14:paraId="2094FFF5" w14:textId="77777777" w:rsidR="00157DBA" w:rsidRDefault="00157DBA" w:rsidP="009F472C">
      <w:pPr>
        <w:pStyle w:val="a4"/>
        <w:spacing w:after="0" w:line="235" w:lineRule="auto"/>
        <w:ind w:left="0" w:firstLine="567"/>
        <w:jc w:val="center"/>
        <w:rPr>
          <w:rFonts w:ascii="Times New Roman" w:hAnsi="Times New Roman" w:cs="Times New Roman"/>
          <w:b/>
          <w:bCs/>
          <w:iCs/>
          <w:sz w:val="28"/>
          <w:szCs w:val="28"/>
          <w:lang w:val="uk-UA" w:eastAsia="ru-RU"/>
        </w:rPr>
      </w:pPr>
    </w:p>
    <w:p w14:paraId="0F2C2144" w14:textId="77777777" w:rsidR="004B52A4" w:rsidRPr="006A3D23" w:rsidRDefault="004B52A4" w:rsidP="009F472C">
      <w:pPr>
        <w:pStyle w:val="a4"/>
        <w:spacing w:after="0" w:line="235" w:lineRule="auto"/>
        <w:ind w:left="0" w:firstLine="567"/>
        <w:jc w:val="center"/>
        <w:rPr>
          <w:rFonts w:ascii="Times New Roman" w:hAnsi="Times New Roman" w:cs="Times New Roman"/>
          <w:b/>
          <w:bCs/>
          <w:i/>
          <w:sz w:val="28"/>
          <w:szCs w:val="28"/>
          <w:lang w:val="uk-UA" w:eastAsia="ru-RU"/>
        </w:rPr>
      </w:pPr>
      <w:r w:rsidRPr="006A3D23">
        <w:rPr>
          <w:rFonts w:ascii="Times New Roman" w:hAnsi="Times New Roman" w:cs="Times New Roman"/>
          <w:b/>
          <w:bCs/>
          <w:i/>
          <w:sz w:val="28"/>
          <w:szCs w:val="28"/>
          <w:lang w:val="uk-UA" w:eastAsia="ru-RU"/>
        </w:rPr>
        <w:t>Інформація щодо освітньої діяльності університету</w:t>
      </w:r>
    </w:p>
    <w:p w14:paraId="2B04D737" w14:textId="77777777" w:rsidR="00157DBA" w:rsidRPr="00157DBA" w:rsidRDefault="00157DBA" w:rsidP="009F472C">
      <w:pPr>
        <w:pStyle w:val="a4"/>
        <w:spacing w:after="0" w:line="235" w:lineRule="auto"/>
        <w:ind w:left="0" w:firstLine="567"/>
        <w:jc w:val="center"/>
        <w:rPr>
          <w:rFonts w:ascii="Times New Roman" w:hAnsi="Times New Roman" w:cs="Times New Roman"/>
          <w:b/>
          <w:bCs/>
          <w:iCs/>
          <w:sz w:val="28"/>
          <w:szCs w:val="28"/>
          <w:lang w:val="uk-UA" w:eastAsia="ru-RU"/>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31"/>
        <w:gridCol w:w="2127"/>
        <w:gridCol w:w="1417"/>
        <w:gridCol w:w="1243"/>
        <w:gridCol w:w="1025"/>
      </w:tblGrid>
      <w:tr w:rsidR="004B52A4" w:rsidRPr="006A4F21" w14:paraId="64617208" w14:textId="77777777" w:rsidTr="00FA5484">
        <w:trPr>
          <w:jc w:val="center"/>
        </w:trPr>
        <w:tc>
          <w:tcPr>
            <w:tcW w:w="1980" w:type="dxa"/>
            <w:vMerge w:val="restart"/>
            <w:vAlign w:val="center"/>
          </w:tcPr>
          <w:p w14:paraId="73C1249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Факультет</w:t>
            </w:r>
          </w:p>
        </w:tc>
        <w:tc>
          <w:tcPr>
            <w:tcW w:w="1631" w:type="dxa"/>
            <w:vMerge w:val="restart"/>
            <w:vAlign w:val="center"/>
          </w:tcPr>
          <w:p w14:paraId="53A54C88"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Кількість випускових кафедр</w:t>
            </w:r>
          </w:p>
        </w:tc>
        <w:tc>
          <w:tcPr>
            <w:tcW w:w="2127" w:type="dxa"/>
            <w:vMerge w:val="restart"/>
            <w:vAlign w:val="center"/>
          </w:tcPr>
          <w:p w14:paraId="0775E689"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Кількість спеціальностей</w:t>
            </w:r>
          </w:p>
        </w:tc>
        <w:tc>
          <w:tcPr>
            <w:tcW w:w="3685" w:type="dxa"/>
            <w:gridSpan w:val="3"/>
            <w:vAlign w:val="center"/>
          </w:tcPr>
          <w:p w14:paraId="5119C32D"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 xml:space="preserve">Кількість освітніх програм </w:t>
            </w:r>
            <w:r w:rsidR="007F5103" w:rsidRPr="00795077">
              <w:rPr>
                <w:rFonts w:ascii="Times New Roman" w:hAnsi="Times New Roman" w:cs="Times New Roman"/>
                <w:sz w:val="24"/>
                <w:szCs w:val="24"/>
                <w:lang w:val="uk-UA" w:eastAsia="ru-RU"/>
              </w:rPr>
              <w:t>і</w:t>
            </w:r>
            <w:r w:rsidRPr="00795077">
              <w:rPr>
                <w:rFonts w:ascii="Times New Roman" w:hAnsi="Times New Roman" w:cs="Times New Roman"/>
                <w:sz w:val="24"/>
                <w:szCs w:val="24"/>
                <w:lang w:val="uk-UA" w:eastAsia="ru-RU"/>
              </w:rPr>
              <w:t>з підготовки здобувачів освітнього ступеня</w:t>
            </w:r>
          </w:p>
        </w:tc>
      </w:tr>
      <w:tr w:rsidR="004B52A4" w:rsidRPr="006A4F21" w14:paraId="1391C76D" w14:textId="77777777" w:rsidTr="00FA5484">
        <w:trPr>
          <w:jc w:val="center"/>
        </w:trPr>
        <w:tc>
          <w:tcPr>
            <w:tcW w:w="1980" w:type="dxa"/>
            <w:vMerge/>
            <w:vAlign w:val="center"/>
          </w:tcPr>
          <w:p w14:paraId="09609133" w14:textId="77777777" w:rsidR="004B52A4" w:rsidRPr="00795077" w:rsidRDefault="004B52A4" w:rsidP="00891137">
            <w:pPr>
              <w:spacing w:after="0" w:line="240" w:lineRule="auto"/>
              <w:jc w:val="center"/>
              <w:rPr>
                <w:rFonts w:ascii="Times New Roman" w:hAnsi="Times New Roman" w:cs="Times New Roman"/>
                <w:b/>
                <w:sz w:val="24"/>
                <w:szCs w:val="24"/>
                <w:lang w:val="uk-UA" w:eastAsia="ru-RU"/>
              </w:rPr>
            </w:pPr>
          </w:p>
        </w:tc>
        <w:tc>
          <w:tcPr>
            <w:tcW w:w="1631" w:type="dxa"/>
            <w:vMerge/>
            <w:vAlign w:val="center"/>
          </w:tcPr>
          <w:p w14:paraId="58AF0168"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p>
        </w:tc>
        <w:tc>
          <w:tcPr>
            <w:tcW w:w="2127" w:type="dxa"/>
            <w:vMerge/>
            <w:vAlign w:val="center"/>
          </w:tcPr>
          <w:p w14:paraId="4CD5CF3E"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p>
        </w:tc>
        <w:tc>
          <w:tcPr>
            <w:tcW w:w="1417" w:type="dxa"/>
            <w:vAlign w:val="center"/>
          </w:tcPr>
          <w:p w14:paraId="417C5CE8" w14:textId="77777777" w:rsidR="004B52A4" w:rsidRPr="00795077" w:rsidRDefault="004B52A4" w:rsidP="00891137">
            <w:pPr>
              <w:spacing w:after="0" w:line="240" w:lineRule="auto"/>
              <w:jc w:val="center"/>
              <w:rPr>
                <w:rFonts w:ascii="Times New Roman" w:hAnsi="Times New Roman" w:cs="Times New Roman"/>
                <w:b/>
                <w:sz w:val="24"/>
                <w:szCs w:val="24"/>
                <w:lang w:val="uk-UA" w:eastAsia="ru-RU"/>
              </w:rPr>
            </w:pPr>
            <w:r w:rsidRPr="00795077">
              <w:rPr>
                <w:rFonts w:ascii="Times New Roman" w:hAnsi="Times New Roman" w:cs="Times New Roman"/>
                <w:b/>
                <w:sz w:val="24"/>
                <w:szCs w:val="24"/>
                <w:lang w:val="uk-UA" w:eastAsia="ru-RU"/>
              </w:rPr>
              <w:t>бакалавр</w:t>
            </w:r>
          </w:p>
        </w:tc>
        <w:tc>
          <w:tcPr>
            <w:tcW w:w="1243" w:type="dxa"/>
            <w:vAlign w:val="center"/>
          </w:tcPr>
          <w:p w14:paraId="5B0512E3" w14:textId="77777777" w:rsidR="004B52A4" w:rsidRPr="00795077" w:rsidRDefault="004B52A4" w:rsidP="00891137">
            <w:pPr>
              <w:spacing w:after="0" w:line="240" w:lineRule="auto"/>
              <w:jc w:val="center"/>
              <w:rPr>
                <w:rFonts w:ascii="Times New Roman" w:hAnsi="Times New Roman" w:cs="Times New Roman"/>
                <w:b/>
                <w:sz w:val="24"/>
                <w:szCs w:val="24"/>
                <w:lang w:val="uk-UA" w:eastAsia="ru-RU"/>
              </w:rPr>
            </w:pPr>
            <w:r w:rsidRPr="00795077">
              <w:rPr>
                <w:rFonts w:ascii="Times New Roman" w:hAnsi="Times New Roman" w:cs="Times New Roman"/>
                <w:b/>
                <w:sz w:val="24"/>
                <w:szCs w:val="24"/>
                <w:lang w:val="uk-UA" w:eastAsia="ru-RU"/>
              </w:rPr>
              <w:t>магістр</w:t>
            </w:r>
          </w:p>
        </w:tc>
        <w:tc>
          <w:tcPr>
            <w:tcW w:w="1025" w:type="dxa"/>
            <w:vAlign w:val="center"/>
          </w:tcPr>
          <w:p w14:paraId="6CB269CD" w14:textId="77777777" w:rsidR="004B52A4" w:rsidRPr="00795077" w:rsidRDefault="004B52A4" w:rsidP="00891137">
            <w:pPr>
              <w:spacing w:after="0" w:line="240" w:lineRule="auto"/>
              <w:jc w:val="center"/>
              <w:rPr>
                <w:rFonts w:ascii="Times New Roman" w:hAnsi="Times New Roman" w:cs="Times New Roman"/>
                <w:b/>
                <w:sz w:val="24"/>
                <w:szCs w:val="24"/>
                <w:lang w:val="uk-UA" w:eastAsia="ru-RU"/>
              </w:rPr>
            </w:pPr>
            <w:proofErr w:type="spellStart"/>
            <w:r w:rsidRPr="00795077">
              <w:rPr>
                <w:rFonts w:ascii="Times New Roman" w:hAnsi="Times New Roman" w:cs="Times New Roman"/>
                <w:b/>
                <w:sz w:val="24"/>
                <w:szCs w:val="24"/>
                <w:lang w:val="uk-UA" w:eastAsia="ru-RU"/>
              </w:rPr>
              <w:t>PhD</w:t>
            </w:r>
            <w:proofErr w:type="spellEnd"/>
          </w:p>
        </w:tc>
      </w:tr>
      <w:tr w:rsidR="004B52A4" w:rsidRPr="006A4F21" w14:paraId="64C9A1BE" w14:textId="77777777" w:rsidTr="00FA5484">
        <w:trPr>
          <w:jc w:val="center"/>
        </w:trPr>
        <w:tc>
          <w:tcPr>
            <w:tcW w:w="1980" w:type="dxa"/>
            <w:vAlign w:val="center"/>
          </w:tcPr>
          <w:p w14:paraId="5A9C4E14" w14:textId="77777777" w:rsidR="004B52A4" w:rsidRPr="00795077" w:rsidRDefault="004B52A4" w:rsidP="00891137">
            <w:pPr>
              <w:spacing w:after="0" w:line="240" w:lineRule="auto"/>
              <w:rPr>
                <w:rFonts w:ascii="Times New Roman" w:hAnsi="Times New Roman" w:cs="Times New Roman"/>
                <w:bCs/>
                <w:sz w:val="24"/>
                <w:szCs w:val="24"/>
                <w:lang w:val="uk-UA" w:eastAsia="ru-RU"/>
              </w:rPr>
            </w:pPr>
            <w:r w:rsidRPr="00795077">
              <w:rPr>
                <w:rFonts w:ascii="Times New Roman" w:hAnsi="Times New Roman" w:cs="Times New Roman"/>
                <w:bCs/>
                <w:sz w:val="24"/>
                <w:szCs w:val="24"/>
                <w:lang w:val="uk-UA" w:eastAsia="ru-RU"/>
              </w:rPr>
              <w:t>ФУІФМ</w:t>
            </w:r>
          </w:p>
        </w:tc>
        <w:tc>
          <w:tcPr>
            <w:tcW w:w="1631" w:type="dxa"/>
            <w:shd w:val="clear" w:color="auto" w:fill="auto"/>
            <w:vAlign w:val="center"/>
          </w:tcPr>
          <w:p w14:paraId="396C38EC"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Cs/>
                <w:sz w:val="24"/>
                <w:szCs w:val="24"/>
                <w:lang w:val="uk-UA" w:eastAsia="ru-RU"/>
              </w:rPr>
              <w:t>9</w:t>
            </w:r>
          </w:p>
        </w:tc>
        <w:tc>
          <w:tcPr>
            <w:tcW w:w="2127" w:type="dxa"/>
            <w:shd w:val="clear" w:color="auto" w:fill="auto"/>
            <w:vAlign w:val="center"/>
          </w:tcPr>
          <w:p w14:paraId="07D07F8B"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Cs/>
                <w:sz w:val="24"/>
                <w:szCs w:val="24"/>
                <w:lang w:val="uk-UA" w:eastAsia="ru-RU"/>
              </w:rPr>
              <w:t>5</w:t>
            </w:r>
          </w:p>
        </w:tc>
        <w:tc>
          <w:tcPr>
            <w:tcW w:w="1417" w:type="dxa"/>
            <w:shd w:val="clear" w:color="auto" w:fill="auto"/>
            <w:vAlign w:val="center"/>
          </w:tcPr>
          <w:p w14:paraId="64B9A7B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Cs/>
                <w:sz w:val="24"/>
                <w:szCs w:val="24"/>
                <w:lang w:val="uk-UA" w:eastAsia="ru-RU"/>
              </w:rPr>
              <w:t>12</w:t>
            </w:r>
          </w:p>
        </w:tc>
        <w:tc>
          <w:tcPr>
            <w:tcW w:w="1243" w:type="dxa"/>
            <w:shd w:val="clear" w:color="auto" w:fill="auto"/>
            <w:vAlign w:val="center"/>
          </w:tcPr>
          <w:p w14:paraId="416549B1"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Cs/>
                <w:sz w:val="24"/>
                <w:szCs w:val="24"/>
                <w:lang w:val="uk-UA" w:eastAsia="ru-RU"/>
              </w:rPr>
              <w:t>6</w:t>
            </w:r>
          </w:p>
        </w:tc>
        <w:tc>
          <w:tcPr>
            <w:tcW w:w="1025" w:type="dxa"/>
            <w:shd w:val="clear" w:color="auto" w:fill="auto"/>
            <w:vAlign w:val="center"/>
          </w:tcPr>
          <w:p w14:paraId="65C8D614"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Cs/>
                <w:sz w:val="24"/>
                <w:szCs w:val="24"/>
                <w:lang w:val="uk-UA" w:eastAsia="ru-RU"/>
              </w:rPr>
              <w:t>1</w:t>
            </w:r>
          </w:p>
        </w:tc>
      </w:tr>
      <w:tr w:rsidR="004B52A4" w:rsidRPr="006A4F21" w14:paraId="45933C98" w14:textId="77777777" w:rsidTr="00FA5484">
        <w:trPr>
          <w:jc w:val="center"/>
        </w:trPr>
        <w:tc>
          <w:tcPr>
            <w:tcW w:w="1980" w:type="dxa"/>
            <w:shd w:val="clear" w:color="auto" w:fill="auto"/>
            <w:vAlign w:val="center"/>
          </w:tcPr>
          <w:p w14:paraId="264EE61E"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ФСМНВ</w:t>
            </w:r>
          </w:p>
        </w:tc>
        <w:tc>
          <w:tcPr>
            <w:tcW w:w="1631" w:type="dxa"/>
            <w:shd w:val="clear" w:color="auto" w:fill="auto"/>
            <w:vAlign w:val="center"/>
          </w:tcPr>
          <w:p w14:paraId="3BDEDC8C"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2127" w:type="dxa"/>
            <w:shd w:val="clear" w:color="auto" w:fill="auto"/>
            <w:vAlign w:val="center"/>
          </w:tcPr>
          <w:p w14:paraId="6FBFC3EB"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417" w:type="dxa"/>
            <w:shd w:val="clear" w:color="auto" w:fill="auto"/>
            <w:vAlign w:val="center"/>
          </w:tcPr>
          <w:p w14:paraId="2ACBFF24"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243" w:type="dxa"/>
            <w:shd w:val="clear" w:color="auto" w:fill="auto"/>
            <w:vAlign w:val="center"/>
          </w:tcPr>
          <w:p w14:paraId="6F07C9CA"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1025" w:type="dxa"/>
            <w:shd w:val="clear" w:color="auto" w:fill="auto"/>
            <w:vAlign w:val="center"/>
          </w:tcPr>
          <w:p w14:paraId="18D52FB0"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r>
      <w:tr w:rsidR="004B52A4" w:rsidRPr="006A4F21" w14:paraId="70FCFB56" w14:textId="77777777" w:rsidTr="00FA5484">
        <w:trPr>
          <w:jc w:val="center"/>
        </w:trPr>
        <w:tc>
          <w:tcPr>
            <w:tcW w:w="1980" w:type="dxa"/>
            <w:vAlign w:val="center"/>
          </w:tcPr>
          <w:p w14:paraId="3C885BE6"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ІФ</w:t>
            </w:r>
          </w:p>
        </w:tc>
        <w:tc>
          <w:tcPr>
            <w:tcW w:w="1631" w:type="dxa"/>
            <w:shd w:val="clear" w:color="auto" w:fill="auto"/>
            <w:vAlign w:val="center"/>
          </w:tcPr>
          <w:p w14:paraId="563A67BC"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2127" w:type="dxa"/>
            <w:shd w:val="clear" w:color="auto" w:fill="auto"/>
            <w:vAlign w:val="center"/>
          </w:tcPr>
          <w:p w14:paraId="19AA87B1"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417" w:type="dxa"/>
            <w:shd w:val="clear" w:color="auto" w:fill="auto"/>
            <w:vAlign w:val="center"/>
          </w:tcPr>
          <w:p w14:paraId="3E245676"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8</w:t>
            </w:r>
          </w:p>
        </w:tc>
        <w:tc>
          <w:tcPr>
            <w:tcW w:w="1243" w:type="dxa"/>
            <w:shd w:val="clear" w:color="auto" w:fill="auto"/>
            <w:vAlign w:val="center"/>
          </w:tcPr>
          <w:p w14:paraId="1315B972"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025" w:type="dxa"/>
            <w:shd w:val="clear" w:color="auto" w:fill="auto"/>
            <w:vAlign w:val="center"/>
          </w:tcPr>
          <w:p w14:paraId="43781651"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r>
      <w:tr w:rsidR="004B52A4" w:rsidRPr="006A4F21" w14:paraId="37F71FB4" w14:textId="77777777" w:rsidTr="00FA5484">
        <w:trPr>
          <w:jc w:val="center"/>
        </w:trPr>
        <w:tc>
          <w:tcPr>
            <w:tcW w:w="1980" w:type="dxa"/>
            <w:vAlign w:val="center"/>
          </w:tcPr>
          <w:p w14:paraId="3443113F"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ФПСО</w:t>
            </w:r>
          </w:p>
        </w:tc>
        <w:tc>
          <w:tcPr>
            <w:tcW w:w="1631" w:type="dxa"/>
            <w:shd w:val="clear" w:color="auto" w:fill="auto"/>
            <w:vAlign w:val="center"/>
          </w:tcPr>
          <w:p w14:paraId="0BF9733C"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2127" w:type="dxa"/>
            <w:shd w:val="clear" w:color="auto" w:fill="auto"/>
            <w:vAlign w:val="center"/>
          </w:tcPr>
          <w:p w14:paraId="7BC67400"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c>
          <w:tcPr>
            <w:tcW w:w="1417" w:type="dxa"/>
            <w:shd w:val="clear" w:color="auto" w:fill="auto"/>
            <w:vAlign w:val="center"/>
          </w:tcPr>
          <w:p w14:paraId="075D0E7A"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1243" w:type="dxa"/>
            <w:shd w:val="clear" w:color="auto" w:fill="auto"/>
            <w:vAlign w:val="center"/>
          </w:tcPr>
          <w:p w14:paraId="1801162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c>
          <w:tcPr>
            <w:tcW w:w="1025" w:type="dxa"/>
            <w:shd w:val="clear" w:color="auto" w:fill="auto"/>
            <w:vAlign w:val="center"/>
          </w:tcPr>
          <w:p w14:paraId="7CBB494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r>
      <w:tr w:rsidR="004B52A4" w:rsidRPr="006A4F21" w14:paraId="2CDA3904" w14:textId="77777777" w:rsidTr="00FA5484">
        <w:trPr>
          <w:jc w:val="center"/>
        </w:trPr>
        <w:tc>
          <w:tcPr>
            <w:tcW w:w="1980" w:type="dxa"/>
            <w:vAlign w:val="center"/>
          </w:tcPr>
          <w:p w14:paraId="1E88206C"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ФПМ</w:t>
            </w:r>
          </w:p>
        </w:tc>
        <w:tc>
          <w:tcPr>
            <w:tcW w:w="1631" w:type="dxa"/>
            <w:shd w:val="clear" w:color="auto" w:fill="auto"/>
            <w:vAlign w:val="center"/>
          </w:tcPr>
          <w:p w14:paraId="67509584"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2127" w:type="dxa"/>
            <w:shd w:val="clear" w:color="auto" w:fill="auto"/>
            <w:vAlign w:val="center"/>
          </w:tcPr>
          <w:p w14:paraId="1984D15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1417" w:type="dxa"/>
            <w:shd w:val="clear" w:color="auto" w:fill="auto"/>
            <w:vAlign w:val="center"/>
          </w:tcPr>
          <w:p w14:paraId="175F5E5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243" w:type="dxa"/>
            <w:shd w:val="clear" w:color="auto" w:fill="auto"/>
            <w:vAlign w:val="center"/>
          </w:tcPr>
          <w:p w14:paraId="40B29C0D"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1025" w:type="dxa"/>
            <w:shd w:val="clear" w:color="auto" w:fill="auto"/>
            <w:vAlign w:val="center"/>
          </w:tcPr>
          <w:p w14:paraId="1F1968E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r>
      <w:tr w:rsidR="004B52A4" w:rsidRPr="006A4F21" w14:paraId="71017B3D" w14:textId="77777777" w:rsidTr="00FA5484">
        <w:trPr>
          <w:jc w:val="center"/>
        </w:trPr>
        <w:tc>
          <w:tcPr>
            <w:tcW w:w="1980" w:type="dxa"/>
            <w:vAlign w:val="center"/>
          </w:tcPr>
          <w:p w14:paraId="4ACA12CA"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ФЕК</w:t>
            </w:r>
          </w:p>
        </w:tc>
        <w:tc>
          <w:tcPr>
            <w:tcW w:w="1631" w:type="dxa"/>
            <w:shd w:val="clear" w:color="auto" w:fill="auto"/>
            <w:vAlign w:val="center"/>
          </w:tcPr>
          <w:p w14:paraId="453F9C09"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7</w:t>
            </w:r>
          </w:p>
        </w:tc>
        <w:tc>
          <w:tcPr>
            <w:tcW w:w="2127" w:type="dxa"/>
            <w:shd w:val="clear" w:color="auto" w:fill="auto"/>
            <w:vAlign w:val="center"/>
          </w:tcPr>
          <w:p w14:paraId="3451D824"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9</w:t>
            </w:r>
          </w:p>
        </w:tc>
        <w:tc>
          <w:tcPr>
            <w:tcW w:w="1417" w:type="dxa"/>
            <w:shd w:val="clear" w:color="auto" w:fill="auto"/>
            <w:vAlign w:val="center"/>
          </w:tcPr>
          <w:p w14:paraId="42DDB2D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14</w:t>
            </w:r>
          </w:p>
        </w:tc>
        <w:tc>
          <w:tcPr>
            <w:tcW w:w="1243" w:type="dxa"/>
            <w:shd w:val="clear" w:color="auto" w:fill="auto"/>
            <w:vAlign w:val="center"/>
          </w:tcPr>
          <w:p w14:paraId="4E23EE0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11</w:t>
            </w:r>
          </w:p>
        </w:tc>
        <w:tc>
          <w:tcPr>
            <w:tcW w:w="1025" w:type="dxa"/>
            <w:shd w:val="clear" w:color="auto" w:fill="auto"/>
            <w:vAlign w:val="center"/>
          </w:tcPr>
          <w:p w14:paraId="536F544A"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6</w:t>
            </w:r>
          </w:p>
        </w:tc>
      </w:tr>
      <w:tr w:rsidR="004B52A4" w:rsidRPr="006A4F21" w14:paraId="5A539E9D" w14:textId="77777777" w:rsidTr="00FA5484">
        <w:trPr>
          <w:jc w:val="center"/>
        </w:trPr>
        <w:tc>
          <w:tcPr>
            <w:tcW w:w="1980" w:type="dxa"/>
            <w:vAlign w:val="center"/>
          </w:tcPr>
          <w:p w14:paraId="60E1C3A0"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ФСЗМК</w:t>
            </w:r>
          </w:p>
        </w:tc>
        <w:tc>
          <w:tcPr>
            <w:tcW w:w="1631" w:type="dxa"/>
            <w:shd w:val="clear" w:color="auto" w:fill="auto"/>
            <w:vAlign w:val="center"/>
          </w:tcPr>
          <w:p w14:paraId="501AC3B1"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2127" w:type="dxa"/>
            <w:shd w:val="clear" w:color="auto" w:fill="auto"/>
            <w:vAlign w:val="center"/>
          </w:tcPr>
          <w:p w14:paraId="2DD22CBA"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c>
          <w:tcPr>
            <w:tcW w:w="1417" w:type="dxa"/>
            <w:shd w:val="clear" w:color="auto" w:fill="auto"/>
            <w:vAlign w:val="center"/>
          </w:tcPr>
          <w:p w14:paraId="730AA3B9"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1243" w:type="dxa"/>
            <w:shd w:val="clear" w:color="auto" w:fill="auto"/>
            <w:vAlign w:val="center"/>
          </w:tcPr>
          <w:p w14:paraId="7A37ED56"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c>
          <w:tcPr>
            <w:tcW w:w="1025" w:type="dxa"/>
            <w:shd w:val="clear" w:color="auto" w:fill="auto"/>
            <w:vAlign w:val="center"/>
          </w:tcPr>
          <w:p w14:paraId="4E98E34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r>
      <w:tr w:rsidR="004B52A4" w:rsidRPr="006A4F21" w14:paraId="5405DFF9" w14:textId="77777777" w:rsidTr="00FA5484">
        <w:trPr>
          <w:jc w:val="center"/>
        </w:trPr>
        <w:tc>
          <w:tcPr>
            <w:tcW w:w="1980" w:type="dxa"/>
            <w:vAlign w:val="center"/>
          </w:tcPr>
          <w:p w14:paraId="54F8D0FD"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ЮФ</w:t>
            </w:r>
          </w:p>
        </w:tc>
        <w:tc>
          <w:tcPr>
            <w:tcW w:w="1631" w:type="dxa"/>
            <w:shd w:val="clear" w:color="auto" w:fill="auto"/>
            <w:vAlign w:val="center"/>
          </w:tcPr>
          <w:p w14:paraId="68765F96"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2127" w:type="dxa"/>
            <w:shd w:val="clear" w:color="auto" w:fill="auto"/>
            <w:vAlign w:val="center"/>
          </w:tcPr>
          <w:p w14:paraId="203DE9FE"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c>
          <w:tcPr>
            <w:tcW w:w="1417" w:type="dxa"/>
            <w:shd w:val="clear" w:color="auto" w:fill="auto"/>
            <w:vAlign w:val="center"/>
          </w:tcPr>
          <w:p w14:paraId="0246695A"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c>
          <w:tcPr>
            <w:tcW w:w="1243" w:type="dxa"/>
            <w:shd w:val="clear" w:color="auto" w:fill="auto"/>
            <w:vAlign w:val="center"/>
          </w:tcPr>
          <w:p w14:paraId="62445E63"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c>
          <w:tcPr>
            <w:tcW w:w="1025" w:type="dxa"/>
            <w:shd w:val="clear" w:color="auto" w:fill="auto"/>
            <w:vAlign w:val="center"/>
          </w:tcPr>
          <w:p w14:paraId="73E5DAC0"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r>
      <w:tr w:rsidR="004B52A4" w:rsidRPr="006A4F21" w14:paraId="4E8D4B5D" w14:textId="77777777" w:rsidTr="00FA5484">
        <w:trPr>
          <w:jc w:val="center"/>
        </w:trPr>
        <w:tc>
          <w:tcPr>
            <w:tcW w:w="1980" w:type="dxa"/>
            <w:vAlign w:val="center"/>
          </w:tcPr>
          <w:p w14:paraId="006E46C7" w14:textId="77777777" w:rsidR="004B52A4" w:rsidRPr="00795077" w:rsidRDefault="004B52A4" w:rsidP="00891137">
            <w:pPr>
              <w:spacing w:after="0" w:line="240" w:lineRule="auto"/>
              <w:rPr>
                <w:rFonts w:ascii="Times New Roman" w:hAnsi="Times New Roman" w:cs="Times New Roman"/>
                <w:bCs/>
                <w:sz w:val="24"/>
                <w:szCs w:val="24"/>
                <w:lang w:val="uk-UA" w:eastAsia="ru-RU"/>
              </w:rPr>
            </w:pPr>
            <w:r w:rsidRPr="00795077">
              <w:rPr>
                <w:rFonts w:ascii="Times New Roman" w:hAnsi="Times New Roman" w:cs="Times New Roman"/>
                <w:bCs/>
                <w:sz w:val="24"/>
                <w:szCs w:val="24"/>
                <w:lang w:val="uk-UA" w:eastAsia="ru-RU"/>
              </w:rPr>
              <w:t>ФФЕКС</w:t>
            </w:r>
          </w:p>
        </w:tc>
        <w:tc>
          <w:tcPr>
            <w:tcW w:w="1631" w:type="dxa"/>
            <w:shd w:val="clear" w:color="auto" w:fill="auto"/>
            <w:vAlign w:val="center"/>
          </w:tcPr>
          <w:p w14:paraId="219DE250"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6</w:t>
            </w:r>
          </w:p>
        </w:tc>
        <w:tc>
          <w:tcPr>
            <w:tcW w:w="2127" w:type="dxa"/>
            <w:shd w:val="clear" w:color="auto" w:fill="auto"/>
            <w:vAlign w:val="center"/>
          </w:tcPr>
          <w:p w14:paraId="40FFDC5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7</w:t>
            </w:r>
          </w:p>
        </w:tc>
        <w:tc>
          <w:tcPr>
            <w:tcW w:w="1417" w:type="dxa"/>
            <w:shd w:val="clear" w:color="auto" w:fill="auto"/>
            <w:vAlign w:val="center"/>
          </w:tcPr>
          <w:p w14:paraId="32B60E8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8</w:t>
            </w:r>
          </w:p>
        </w:tc>
        <w:tc>
          <w:tcPr>
            <w:tcW w:w="1243" w:type="dxa"/>
            <w:shd w:val="clear" w:color="auto" w:fill="auto"/>
            <w:vAlign w:val="center"/>
          </w:tcPr>
          <w:p w14:paraId="0D582351"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8</w:t>
            </w:r>
          </w:p>
        </w:tc>
        <w:tc>
          <w:tcPr>
            <w:tcW w:w="1025" w:type="dxa"/>
            <w:shd w:val="clear" w:color="auto" w:fill="auto"/>
            <w:vAlign w:val="center"/>
          </w:tcPr>
          <w:p w14:paraId="094F9ED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6</w:t>
            </w:r>
          </w:p>
        </w:tc>
      </w:tr>
      <w:tr w:rsidR="004B52A4" w:rsidRPr="006A4F21" w14:paraId="3922A8E2" w14:textId="77777777" w:rsidTr="00FA5484">
        <w:trPr>
          <w:jc w:val="center"/>
        </w:trPr>
        <w:tc>
          <w:tcPr>
            <w:tcW w:w="1980" w:type="dxa"/>
            <w:vAlign w:val="center"/>
          </w:tcPr>
          <w:p w14:paraId="1D90FD8A"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ФТФ</w:t>
            </w:r>
          </w:p>
        </w:tc>
        <w:tc>
          <w:tcPr>
            <w:tcW w:w="1631" w:type="dxa"/>
            <w:shd w:val="clear" w:color="auto" w:fill="auto"/>
            <w:vAlign w:val="center"/>
          </w:tcPr>
          <w:p w14:paraId="5E5B46E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8</w:t>
            </w:r>
          </w:p>
        </w:tc>
        <w:tc>
          <w:tcPr>
            <w:tcW w:w="2127" w:type="dxa"/>
            <w:shd w:val="clear" w:color="auto" w:fill="auto"/>
            <w:vAlign w:val="center"/>
          </w:tcPr>
          <w:p w14:paraId="6EBD3AAE"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9</w:t>
            </w:r>
          </w:p>
        </w:tc>
        <w:tc>
          <w:tcPr>
            <w:tcW w:w="1417" w:type="dxa"/>
            <w:shd w:val="clear" w:color="auto" w:fill="auto"/>
            <w:vAlign w:val="center"/>
          </w:tcPr>
          <w:p w14:paraId="6C8108B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11</w:t>
            </w:r>
          </w:p>
        </w:tc>
        <w:tc>
          <w:tcPr>
            <w:tcW w:w="1243" w:type="dxa"/>
            <w:shd w:val="clear" w:color="auto" w:fill="auto"/>
            <w:vAlign w:val="center"/>
          </w:tcPr>
          <w:p w14:paraId="2D3836B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025" w:type="dxa"/>
            <w:shd w:val="clear" w:color="auto" w:fill="auto"/>
            <w:vAlign w:val="center"/>
          </w:tcPr>
          <w:p w14:paraId="6097C30D"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r>
      <w:tr w:rsidR="004B52A4" w:rsidRPr="006A4F21" w14:paraId="466495E6" w14:textId="77777777" w:rsidTr="00FA5484">
        <w:trPr>
          <w:jc w:val="center"/>
        </w:trPr>
        <w:tc>
          <w:tcPr>
            <w:tcW w:w="1980" w:type="dxa"/>
            <w:vAlign w:val="center"/>
          </w:tcPr>
          <w:p w14:paraId="01B5B3CE"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ММФ</w:t>
            </w:r>
          </w:p>
        </w:tc>
        <w:tc>
          <w:tcPr>
            <w:tcW w:w="1631" w:type="dxa"/>
            <w:shd w:val="clear" w:color="auto" w:fill="auto"/>
            <w:vAlign w:val="center"/>
          </w:tcPr>
          <w:p w14:paraId="32BFA72D"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2127" w:type="dxa"/>
            <w:shd w:val="clear" w:color="auto" w:fill="auto"/>
            <w:vAlign w:val="center"/>
          </w:tcPr>
          <w:p w14:paraId="7D7D2BC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417" w:type="dxa"/>
            <w:shd w:val="clear" w:color="auto" w:fill="auto"/>
            <w:vAlign w:val="center"/>
          </w:tcPr>
          <w:p w14:paraId="46069976"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7</w:t>
            </w:r>
          </w:p>
        </w:tc>
        <w:tc>
          <w:tcPr>
            <w:tcW w:w="1243" w:type="dxa"/>
            <w:shd w:val="clear" w:color="auto" w:fill="auto"/>
            <w:vAlign w:val="center"/>
          </w:tcPr>
          <w:p w14:paraId="063A280D"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025" w:type="dxa"/>
            <w:shd w:val="clear" w:color="auto" w:fill="auto"/>
            <w:vAlign w:val="center"/>
          </w:tcPr>
          <w:p w14:paraId="001F289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r>
      <w:tr w:rsidR="004B52A4" w:rsidRPr="006A4F21" w14:paraId="251E1F97" w14:textId="77777777" w:rsidTr="00FA5484">
        <w:trPr>
          <w:jc w:val="center"/>
        </w:trPr>
        <w:tc>
          <w:tcPr>
            <w:tcW w:w="1980" w:type="dxa"/>
            <w:vAlign w:val="center"/>
          </w:tcPr>
          <w:p w14:paraId="1BD7741F"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ХФ</w:t>
            </w:r>
          </w:p>
        </w:tc>
        <w:tc>
          <w:tcPr>
            <w:tcW w:w="1631" w:type="dxa"/>
            <w:shd w:val="clear" w:color="auto" w:fill="auto"/>
            <w:vAlign w:val="center"/>
          </w:tcPr>
          <w:p w14:paraId="338E89C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2127" w:type="dxa"/>
            <w:shd w:val="clear" w:color="auto" w:fill="auto"/>
            <w:vAlign w:val="center"/>
          </w:tcPr>
          <w:p w14:paraId="7E4859D3"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1417" w:type="dxa"/>
            <w:shd w:val="clear" w:color="auto" w:fill="auto"/>
            <w:vAlign w:val="center"/>
          </w:tcPr>
          <w:p w14:paraId="38AAFF3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243" w:type="dxa"/>
            <w:shd w:val="clear" w:color="auto" w:fill="auto"/>
            <w:vAlign w:val="center"/>
          </w:tcPr>
          <w:p w14:paraId="130ED6A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1025" w:type="dxa"/>
            <w:shd w:val="clear" w:color="auto" w:fill="auto"/>
            <w:vAlign w:val="center"/>
          </w:tcPr>
          <w:p w14:paraId="3B4D7213"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1</w:t>
            </w:r>
          </w:p>
        </w:tc>
      </w:tr>
      <w:tr w:rsidR="004B52A4" w:rsidRPr="006A4F21" w14:paraId="219AD612" w14:textId="77777777" w:rsidTr="00FA5484">
        <w:trPr>
          <w:jc w:val="center"/>
        </w:trPr>
        <w:tc>
          <w:tcPr>
            <w:tcW w:w="1980" w:type="dxa"/>
            <w:vAlign w:val="center"/>
          </w:tcPr>
          <w:p w14:paraId="0FAEB1C9"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БЕФ</w:t>
            </w:r>
          </w:p>
        </w:tc>
        <w:tc>
          <w:tcPr>
            <w:tcW w:w="1631" w:type="dxa"/>
            <w:shd w:val="clear" w:color="auto" w:fill="auto"/>
            <w:vAlign w:val="center"/>
          </w:tcPr>
          <w:p w14:paraId="3BE71BE6"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6</w:t>
            </w:r>
          </w:p>
        </w:tc>
        <w:tc>
          <w:tcPr>
            <w:tcW w:w="2127" w:type="dxa"/>
            <w:shd w:val="clear" w:color="auto" w:fill="auto"/>
            <w:vAlign w:val="center"/>
          </w:tcPr>
          <w:p w14:paraId="2C262305"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4</w:t>
            </w:r>
          </w:p>
        </w:tc>
        <w:tc>
          <w:tcPr>
            <w:tcW w:w="1417" w:type="dxa"/>
            <w:shd w:val="clear" w:color="auto" w:fill="auto"/>
            <w:vAlign w:val="center"/>
          </w:tcPr>
          <w:p w14:paraId="4E1A2FD6"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9</w:t>
            </w:r>
          </w:p>
        </w:tc>
        <w:tc>
          <w:tcPr>
            <w:tcW w:w="1243" w:type="dxa"/>
            <w:shd w:val="clear" w:color="auto" w:fill="auto"/>
            <w:vAlign w:val="center"/>
          </w:tcPr>
          <w:p w14:paraId="5DAA0759"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025" w:type="dxa"/>
            <w:shd w:val="clear" w:color="auto" w:fill="auto"/>
            <w:vAlign w:val="center"/>
          </w:tcPr>
          <w:p w14:paraId="5EE8BCAB"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r>
      <w:tr w:rsidR="004B52A4" w:rsidRPr="006A4F21" w14:paraId="49E38F0D" w14:textId="77777777" w:rsidTr="00FA5484">
        <w:trPr>
          <w:jc w:val="center"/>
        </w:trPr>
        <w:tc>
          <w:tcPr>
            <w:tcW w:w="1980" w:type="dxa"/>
            <w:vAlign w:val="center"/>
          </w:tcPr>
          <w:p w14:paraId="4C13443C"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ФМТДР</w:t>
            </w:r>
          </w:p>
        </w:tc>
        <w:tc>
          <w:tcPr>
            <w:tcW w:w="1631" w:type="dxa"/>
            <w:shd w:val="clear" w:color="auto" w:fill="auto"/>
            <w:vAlign w:val="center"/>
          </w:tcPr>
          <w:p w14:paraId="1A2D8784"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c>
          <w:tcPr>
            <w:tcW w:w="2127" w:type="dxa"/>
            <w:shd w:val="clear" w:color="auto" w:fill="auto"/>
            <w:vAlign w:val="center"/>
          </w:tcPr>
          <w:p w14:paraId="5FB4A4F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5</w:t>
            </w:r>
          </w:p>
        </w:tc>
        <w:tc>
          <w:tcPr>
            <w:tcW w:w="1417" w:type="dxa"/>
            <w:shd w:val="clear" w:color="auto" w:fill="auto"/>
            <w:vAlign w:val="center"/>
          </w:tcPr>
          <w:p w14:paraId="302AC6DE"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6</w:t>
            </w:r>
          </w:p>
        </w:tc>
        <w:tc>
          <w:tcPr>
            <w:tcW w:w="1243" w:type="dxa"/>
            <w:shd w:val="clear" w:color="auto" w:fill="auto"/>
            <w:vAlign w:val="center"/>
          </w:tcPr>
          <w:p w14:paraId="741C12A1"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34</w:t>
            </w:r>
          </w:p>
        </w:tc>
        <w:tc>
          <w:tcPr>
            <w:tcW w:w="1025" w:type="dxa"/>
            <w:shd w:val="clear" w:color="auto" w:fill="auto"/>
            <w:vAlign w:val="center"/>
          </w:tcPr>
          <w:p w14:paraId="74039E79"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2</w:t>
            </w:r>
          </w:p>
        </w:tc>
      </w:tr>
      <w:tr w:rsidR="004B52A4" w:rsidRPr="006A4F21" w14:paraId="3AD5E4DA" w14:textId="77777777" w:rsidTr="00FA5484">
        <w:trPr>
          <w:jc w:val="center"/>
        </w:trPr>
        <w:tc>
          <w:tcPr>
            <w:tcW w:w="1980" w:type="dxa"/>
            <w:vAlign w:val="center"/>
          </w:tcPr>
          <w:p w14:paraId="39F3D2BE"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НМЦ ПДО ПК ДП</w:t>
            </w:r>
          </w:p>
        </w:tc>
        <w:tc>
          <w:tcPr>
            <w:tcW w:w="1631" w:type="dxa"/>
            <w:shd w:val="clear" w:color="auto" w:fill="auto"/>
            <w:vAlign w:val="center"/>
          </w:tcPr>
          <w:p w14:paraId="59E8A7E0"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2127" w:type="dxa"/>
            <w:shd w:val="clear" w:color="auto" w:fill="auto"/>
            <w:vAlign w:val="center"/>
          </w:tcPr>
          <w:p w14:paraId="4D7D28F2"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1417" w:type="dxa"/>
            <w:shd w:val="clear" w:color="auto" w:fill="auto"/>
            <w:vAlign w:val="center"/>
          </w:tcPr>
          <w:p w14:paraId="5598AD52"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w:t>
            </w:r>
          </w:p>
        </w:tc>
        <w:tc>
          <w:tcPr>
            <w:tcW w:w="1243" w:type="dxa"/>
            <w:shd w:val="clear" w:color="auto" w:fill="auto"/>
            <w:vAlign w:val="center"/>
          </w:tcPr>
          <w:p w14:paraId="5D3E01B9"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3</w:t>
            </w:r>
          </w:p>
        </w:tc>
        <w:tc>
          <w:tcPr>
            <w:tcW w:w="1025" w:type="dxa"/>
            <w:shd w:val="clear" w:color="auto" w:fill="auto"/>
            <w:vAlign w:val="center"/>
          </w:tcPr>
          <w:p w14:paraId="2ED4F55E"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w:t>
            </w:r>
          </w:p>
        </w:tc>
      </w:tr>
      <w:tr w:rsidR="004B52A4" w:rsidRPr="006A4F21" w14:paraId="3D083806" w14:textId="77777777" w:rsidTr="00FA5484">
        <w:trPr>
          <w:jc w:val="center"/>
        </w:trPr>
        <w:tc>
          <w:tcPr>
            <w:tcW w:w="1980" w:type="dxa"/>
            <w:vAlign w:val="center"/>
          </w:tcPr>
          <w:p w14:paraId="3AB94089" w14:textId="77777777" w:rsidR="004B52A4" w:rsidRPr="00795077" w:rsidRDefault="004B52A4" w:rsidP="00891137">
            <w:pPr>
              <w:spacing w:after="0" w:line="240" w:lineRule="auto"/>
              <w:rPr>
                <w:rFonts w:ascii="Times New Roman" w:hAnsi="Times New Roman" w:cs="Times New Roman"/>
                <w:sz w:val="24"/>
                <w:szCs w:val="24"/>
                <w:lang w:val="uk-UA" w:eastAsia="ru-RU"/>
              </w:rPr>
            </w:pPr>
            <w:r w:rsidRPr="00795077">
              <w:rPr>
                <w:rFonts w:ascii="Times New Roman" w:hAnsi="Times New Roman" w:cs="Times New Roman"/>
                <w:sz w:val="24"/>
                <w:szCs w:val="24"/>
                <w:lang w:val="uk-UA" w:eastAsia="ru-RU"/>
              </w:rPr>
              <w:t>Разом по ДНУ</w:t>
            </w:r>
          </w:p>
        </w:tc>
        <w:tc>
          <w:tcPr>
            <w:tcW w:w="1631" w:type="dxa"/>
            <w:shd w:val="clear" w:color="auto" w:fill="auto"/>
            <w:vAlign w:val="center"/>
          </w:tcPr>
          <w:p w14:paraId="6FED8A3A"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
                <w:bCs/>
                <w:sz w:val="24"/>
                <w:szCs w:val="24"/>
                <w:lang w:val="uk-UA" w:eastAsia="ru-RU"/>
              </w:rPr>
              <w:t>67</w:t>
            </w:r>
          </w:p>
        </w:tc>
        <w:tc>
          <w:tcPr>
            <w:tcW w:w="2127" w:type="dxa"/>
            <w:shd w:val="clear" w:color="auto" w:fill="auto"/>
            <w:vAlign w:val="center"/>
          </w:tcPr>
          <w:p w14:paraId="06DCD7B2"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
                <w:bCs/>
                <w:sz w:val="24"/>
                <w:szCs w:val="24"/>
                <w:lang w:val="uk-UA" w:eastAsia="ru-RU"/>
              </w:rPr>
              <w:t>69</w:t>
            </w:r>
          </w:p>
        </w:tc>
        <w:tc>
          <w:tcPr>
            <w:tcW w:w="1417" w:type="dxa"/>
            <w:shd w:val="clear" w:color="auto" w:fill="auto"/>
            <w:vAlign w:val="center"/>
          </w:tcPr>
          <w:p w14:paraId="614B8E9F"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
                <w:bCs/>
                <w:sz w:val="24"/>
                <w:szCs w:val="24"/>
                <w:lang w:val="uk-UA" w:eastAsia="ru-RU"/>
              </w:rPr>
              <w:t>98</w:t>
            </w:r>
          </w:p>
        </w:tc>
        <w:tc>
          <w:tcPr>
            <w:tcW w:w="1243" w:type="dxa"/>
            <w:shd w:val="clear" w:color="auto" w:fill="auto"/>
            <w:vAlign w:val="center"/>
          </w:tcPr>
          <w:p w14:paraId="2AAB4420"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
                <w:bCs/>
                <w:sz w:val="24"/>
                <w:szCs w:val="24"/>
                <w:lang w:val="uk-UA" w:eastAsia="ru-RU"/>
              </w:rPr>
              <w:t>98</w:t>
            </w:r>
          </w:p>
        </w:tc>
        <w:tc>
          <w:tcPr>
            <w:tcW w:w="1025" w:type="dxa"/>
            <w:shd w:val="clear" w:color="auto" w:fill="auto"/>
            <w:vAlign w:val="center"/>
          </w:tcPr>
          <w:p w14:paraId="07615BB7" w14:textId="77777777" w:rsidR="004B52A4" w:rsidRPr="00795077" w:rsidRDefault="004B52A4" w:rsidP="00891137">
            <w:pPr>
              <w:spacing w:after="0" w:line="240" w:lineRule="auto"/>
              <w:jc w:val="center"/>
              <w:rPr>
                <w:rFonts w:ascii="Times New Roman" w:hAnsi="Times New Roman" w:cs="Times New Roman"/>
                <w:sz w:val="24"/>
                <w:szCs w:val="24"/>
                <w:lang w:val="uk-UA" w:eastAsia="ru-RU"/>
              </w:rPr>
            </w:pPr>
            <w:r w:rsidRPr="00795077">
              <w:rPr>
                <w:rFonts w:ascii="Times New Roman" w:hAnsi="Times New Roman" w:cs="Times New Roman"/>
                <w:b/>
                <w:bCs/>
                <w:sz w:val="24"/>
                <w:szCs w:val="24"/>
                <w:lang w:val="uk-UA" w:eastAsia="ru-RU"/>
              </w:rPr>
              <w:t>36</w:t>
            </w:r>
          </w:p>
        </w:tc>
      </w:tr>
    </w:tbl>
    <w:p w14:paraId="7F5A0F06" w14:textId="77777777" w:rsidR="004B52A4" w:rsidRPr="004B52A4" w:rsidRDefault="004B52A4" w:rsidP="009F472C">
      <w:pPr>
        <w:pStyle w:val="a4"/>
        <w:spacing w:after="0" w:line="235" w:lineRule="auto"/>
        <w:ind w:left="0" w:firstLine="567"/>
        <w:jc w:val="both"/>
        <w:rPr>
          <w:rFonts w:ascii="Times New Roman" w:hAnsi="Times New Roman" w:cs="Times New Roman"/>
          <w:sz w:val="28"/>
          <w:szCs w:val="28"/>
          <w:lang w:val="uk-UA" w:eastAsia="ru-RU"/>
        </w:rPr>
      </w:pPr>
    </w:p>
    <w:p w14:paraId="3CFF5902" w14:textId="77777777" w:rsidR="007F5103" w:rsidRDefault="004B52A4" w:rsidP="009F472C">
      <w:pPr>
        <w:spacing w:after="0" w:line="235" w:lineRule="auto"/>
        <w:ind w:firstLine="567"/>
        <w:jc w:val="both"/>
        <w:rPr>
          <w:rFonts w:ascii="Times New Roman" w:hAnsi="Times New Roman" w:cs="Times New Roman"/>
          <w:sz w:val="28"/>
          <w:szCs w:val="28"/>
          <w:lang w:val="uk-UA" w:eastAsia="ru-RU"/>
        </w:rPr>
      </w:pPr>
      <w:r w:rsidRPr="007F5103">
        <w:rPr>
          <w:rFonts w:ascii="Times New Roman" w:hAnsi="Times New Roman" w:cs="Times New Roman"/>
          <w:sz w:val="28"/>
          <w:szCs w:val="28"/>
          <w:lang w:val="uk-UA" w:eastAsia="ru-RU"/>
        </w:rPr>
        <w:t xml:space="preserve">Факультетами постійно здійснюється робота щодо вдосконалення освітніх програм спеціальностей відповідно до рівнів вищої освіти, враховуються пропозиції та рекомендації від </w:t>
      </w:r>
      <w:proofErr w:type="spellStart"/>
      <w:r w:rsidRPr="007F5103">
        <w:rPr>
          <w:rFonts w:ascii="Times New Roman" w:hAnsi="Times New Roman" w:cs="Times New Roman"/>
          <w:sz w:val="28"/>
          <w:szCs w:val="28"/>
          <w:lang w:val="uk-UA" w:eastAsia="ru-RU"/>
        </w:rPr>
        <w:t>стейкхолдерів</w:t>
      </w:r>
      <w:proofErr w:type="spellEnd"/>
      <w:r w:rsidRPr="007F5103">
        <w:rPr>
          <w:rFonts w:ascii="Times New Roman" w:hAnsi="Times New Roman" w:cs="Times New Roman"/>
          <w:sz w:val="28"/>
          <w:szCs w:val="28"/>
          <w:lang w:val="uk-UA" w:eastAsia="ru-RU"/>
        </w:rPr>
        <w:t>, а також рекомендації експертних груп, що отримано під час акредитації освітніх програм у попередніх роках. Саме освітня програма орієнтує абітурієнта в питаннях щодо фахового спрямування майбутньої професії та можливостей подальшої самореал</w:t>
      </w:r>
      <w:r w:rsidR="007F5103">
        <w:rPr>
          <w:rFonts w:ascii="Times New Roman" w:hAnsi="Times New Roman" w:cs="Times New Roman"/>
          <w:sz w:val="28"/>
          <w:szCs w:val="28"/>
          <w:lang w:val="uk-UA" w:eastAsia="ru-RU"/>
        </w:rPr>
        <w:t>ізації протягом життя. Зазвичай</w:t>
      </w:r>
      <w:r w:rsidRPr="007F5103">
        <w:rPr>
          <w:rFonts w:ascii="Times New Roman" w:hAnsi="Times New Roman" w:cs="Times New Roman"/>
          <w:sz w:val="28"/>
          <w:szCs w:val="28"/>
          <w:lang w:val="uk-UA" w:eastAsia="ru-RU"/>
        </w:rPr>
        <w:t xml:space="preserve"> деякі спеціальності, що охоплюють широкий спектр видів професійної діяльності певної галузі знань, застосовують спеціалізації, наприклад</w:t>
      </w:r>
      <w:r w:rsidR="007F5103">
        <w:rPr>
          <w:rFonts w:ascii="Times New Roman" w:hAnsi="Times New Roman" w:cs="Times New Roman"/>
          <w:sz w:val="28"/>
          <w:szCs w:val="28"/>
          <w:lang w:val="uk-UA" w:eastAsia="ru-RU"/>
        </w:rPr>
        <w:t>:</w:t>
      </w:r>
      <w:r w:rsidRPr="007F5103">
        <w:rPr>
          <w:rFonts w:ascii="Times New Roman" w:hAnsi="Times New Roman" w:cs="Times New Roman"/>
          <w:sz w:val="28"/>
          <w:szCs w:val="28"/>
          <w:lang w:val="uk-UA" w:eastAsia="ru-RU"/>
        </w:rPr>
        <w:t xml:space="preserve"> спеціальності  014 Середня освіта, 035</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Філологія, 091</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Біологія, 051</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Економіка, 061</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Журналістика, 073 Менеджмент, 103</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Науки про Землю, 113</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Прикладна математика, 133</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Галузеве машинобудування, 134</w:t>
      </w:r>
      <w:r w:rsidR="007F5103">
        <w:rPr>
          <w:rFonts w:ascii="Times New Roman" w:hAnsi="Times New Roman" w:cs="Times New Roman"/>
          <w:sz w:val="28"/>
          <w:szCs w:val="28"/>
          <w:lang w:val="uk-UA" w:eastAsia="ru-RU"/>
        </w:rPr>
        <w:t> </w:t>
      </w:r>
      <w:r w:rsidRPr="007F5103">
        <w:rPr>
          <w:rFonts w:ascii="Times New Roman" w:hAnsi="Times New Roman" w:cs="Times New Roman"/>
          <w:sz w:val="28"/>
          <w:szCs w:val="28"/>
          <w:lang w:val="uk-UA" w:eastAsia="ru-RU"/>
        </w:rPr>
        <w:t>Авіацій</w:t>
      </w:r>
      <w:r w:rsidR="007F5103">
        <w:rPr>
          <w:rFonts w:ascii="Times New Roman" w:hAnsi="Times New Roman" w:cs="Times New Roman"/>
          <w:sz w:val="28"/>
          <w:szCs w:val="28"/>
          <w:lang w:val="uk-UA" w:eastAsia="ru-RU"/>
        </w:rPr>
        <w:t xml:space="preserve">на та ракетно-космічна техніка </w:t>
      </w:r>
      <w:r w:rsidRPr="007F5103">
        <w:rPr>
          <w:rFonts w:ascii="Times New Roman" w:hAnsi="Times New Roman" w:cs="Times New Roman"/>
          <w:sz w:val="28"/>
          <w:szCs w:val="28"/>
          <w:lang w:val="uk-UA" w:eastAsia="ru-RU"/>
        </w:rPr>
        <w:t xml:space="preserve">тощо. </w:t>
      </w:r>
    </w:p>
    <w:p w14:paraId="2B067712" w14:textId="77777777" w:rsidR="004B52A4" w:rsidRPr="007F5103" w:rsidRDefault="004B52A4" w:rsidP="009F472C">
      <w:pPr>
        <w:spacing w:after="0" w:line="235" w:lineRule="auto"/>
        <w:ind w:firstLine="567"/>
        <w:jc w:val="both"/>
        <w:rPr>
          <w:rFonts w:ascii="Times New Roman" w:hAnsi="Times New Roman" w:cs="Times New Roman"/>
          <w:sz w:val="28"/>
          <w:szCs w:val="28"/>
          <w:lang w:val="uk-UA" w:eastAsia="ru-RU"/>
        </w:rPr>
      </w:pPr>
      <w:r w:rsidRPr="007F5103">
        <w:rPr>
          <w:rFonts w:ascii="Times New Roman" w:hAnsi="Times New Roman" w:cs="Times New Roman"/>
          <w:sz w:val="28"/>
          <w:szCs w:val="28"/>
          <w:lang w:val="uk-UA" w:eastAsia="ru-RU"/>
        </w:rPr>
        <w:t>Запровадження нових освітніх програм має на меті збільшити зацікавленість абітурієнта під час вступу на обрану спеціальність. За звітний період можна відзначити активність факультетів: суспільних наук і міжнародних відносин; економічного, прикладної математики, біолого-екологічного, які запровадили нові освітні програми.</w:t>
      </w:r>
    </w:p>
    <w:p w14:paraId="3212C31C" w14:textId="77777777" w:rsidR="004B52A4" w:rsidRPr="007F5103" w:rsidRDefault="004B52A4" w:rsidP="009F472C">
      <w:pPr>
        <w:spacing w:after="0" w:line="235" w:lineRule="auto"/>
        <w:ind w:firstLine="567"/>
        <w:jc w:val="both"/>
        <w:rPr>
          <w:rFonts w:ascii="Times New Roman" w:hAnsi="Times New Roman" w:cs="Times New Roman"/>
          <w:b/>
          <w:i/>
          <w:sz w:val="16"/>
          <w:szCs w:val="16"/>
          <w:lang w:val="uk-UA" w:eastAsia="ru-RU"/>
        </w:rPr>
      </w:pPr>
      <w:r w:rsidRPr="007F5103">
        <w:rPr>
          <w:rFonts w:ascii="Times New Roman" w:hAnsi="Times New Roman" w:cs="Times New Roman"/>
          <w:sz w:val="28"/>
          <w:szCs w:val="28"/>
          <w:lang w:val="uk-UA" w:eastAsia="ru-RU"/>
        </w:rPr>
        <w:t>У табл</w:t>
      </w:r>
      <w:r w:rsidR="007F5103">
        <w:rPr>
          <w:rFonts w:ascii="Times New Roman" w:hAnsi="Times New Roman" w:cs="Times New Roman"/>
          <w:sz w:val="28"/>
          <w:szCs w:val="28"/>
          <w:lang w:val="uk-UA" w:eastAsia="ru-RU"/>
        </w:rPr>
        <w:t>иці 3</w:t>
      </w:r>
      <w:r w:rsidRPr="007F5103">
        <w:rPr>
          <w:rFonts w:ascii="Times New Roman" w:hAnsi="Times New Roman" w:cs="Times New Roman"/>
          <w:sz w:val="28"/>
          <w:szCs w:val="28"/>
          <w:lang w:val="uk-UA" w:eastAsia="ru-RU"/>
        </w:rPr>
        <w:t>.3.2 наведено інформацію щодо запровадження нових освітніх програм.</w:t>
      </w:r>
    </w:p>
    <w:p w14:paraId="4A811625" w14:textId="77777777" w:rsidR="00795077" w:rsidRDefault="00795077" w:rsidP="009F472C">
      <w:pPr>
        <w:spacing w:after="0" w:line="235" w:lineRule="auto"/>
        <w:ind w:firstLine="567"/>
        <w:jc w:val="right"/>
        <w:rPr>
          <w:rFonts w:ascii="Times New Roman" w:hAnsi="Times New Roman" w:cs="Times New Roman"/>
          <w:i/>
          <w:sz w:val="28"/>
          <w:szCs w:val="28"/>
          <w:lang w:val="uk-UA" w:eastAsia="ru-RU"/>
        </w:rPr>
      </w:pPr>
    </w:p>
    <w:p w14:paraId="61AD3AB7" w14:textId="77777777" w:rsidR="00795077" w:rsidRDefault="00795077" w:rsidP="009F472C">
      <w:pPr>
        <w:spacing w:after="0" w:line="235" w:lineRule="auto"/>
        <w:ind w:firstLine="567"/>
        <w:jc w:val="right"/>
        <w:rPr>
          <w:rFonts w:ascii="Times New Roman" w:hAnsi="Times New Roman" w:cs="Times New Roman"/>
          <w:i/>
          <w:sz w:val="28"/>
          <w:szCs w:val="28"/>
          <w:lang w:val="uk-UA" w:eastAsia="ru-RU"/>
        </w:rPr>
      </w:pPr>
    </w:p>
    <w:p w14:paraId="14D3CD49" w14:textId="553B5EB5" w:rsidR="004B52A4" w:rsidRPr="007F5103" w:rsidRDefault="004B52A4" w:rsidP="009F472C">
      <w:pPr>
        <w:spacing w:after="0" w:line="235" w:lineRule="auto"/>
        <w:ind w:firstLine="567"/>
        <w:jc w:val="right"/>
        <w:rPr>
          <w:rFonts w:ascii="Times New Roman" w:hAnsi="Times New Roman" w:cs="Times New Roman"/>
          <w:i/>
          <w:sz w:val="28"/>
          <w:szCs w:val="28"/>
          <w:lang w:val="uk-UA" w:eastAsia="ru-RU"/>
        </w:rPr>
      </w:pPr>
      <w:r w:rsidRPr="007F5103">
        <w:rPr>
          <w:rFonts w:ascii="Times New Roman" w:hAnsi="Times New Roman" w:cs="Times New Roman"/>
          <w:i/>
          <w:sz w:val="28"/>
          <w:szCs w:val="28"/>
          <w:lang w:val="uk-UA" w:eastAsia="ru-RU"/>
        </w:rPr>
        <w:lastRenderedPageBreak/>
        <w:t xml:space="preserve">Таблиця </w:t>
      </w:r>
      <w:r w:rsidR="007F5103">
        <w:rPr>
          <w:rFonts w:ascii="Times New Roman" w:hAnsi="Times New Roman" w:cs="Times New Roman"/>
          <w:i/>
          <w:sz w:val="28"/>
          <w:szCs w:val="28"/>
          <w:lang w:val="uk-UA" w:eastAsia="ru-RU"/>
        </w:rPr>
        <w:t>3</w:t>
      </w:r>
      <w:r w:rsidRPr="007F5103">
        <w:rPr>
          <w:rFonts w:ascii="Times New Roman" w:hAnsi="Times New Roman" w:cs="Times New Roman"/>
          <w:i/>
          <w:sz w:val="28"/>
          <w:szCs w:val="28"/>
          <w:lang w:val="uk-UA" w:eastAsia="ru-RU"/>
        </w:rPr>
        <w:t>.3.2</w:t>
      </w:r>
    </w:p>
    <w:p w14:paraId="1C772145" w14:textId="77777777" w:rsidR="007F5103" w:rsidRDefault="007F5103" w:rsidP="009F472C">
      <w:pPr>
        <w:pStyle w:val="a4"/>
        <w:spacing w:after="0" w:line="235" w:lineRule="auto"/>
        <w:ind w:left="0" w:firstLine="567"/>
        <w:rPr>
          <w:rFonts w:ascii="Times New Roman" w:hAnsi="Times New Roman" w:cs="Times New Roman"/>
          <w:b/>
          <w:bCs/>
          <w:sz w:val="28"/>
          <w:szCs w:val="28"/>
          <w:lang w:val="uk-UA" w:eastAsia="ru-RU"/>
        </w:rPr>
      </w:pPr>
    </w:p>
    <w:p w14:paraId="21440CF0" w14:textId="77777777" w:rsidR="004B52A4" w:rsidRPr="006A3D23" w:rsidRDefault="004B52A4" w:rsidP="009F472C">
      <w:pPr>
        <w:pStyle w:val="a4"/>
        <w:spacing w:after="0" w:line="235" w:lineRule="auto"/>
        <w:ind w:left="0" w:firstLine="567"/>
        <w:jc w:val="center"/>
        <w:rPr>
          <w:rFonts w:ascii="Times New Roman" w:hAnsi="Times New Roman" w:cs="Times New Roman"/>
          <w:b/>
          <w:bCs/>
          <w:i/>
          <w:iCs/>
          <w:sz w:val="28"/>
          <w:szCs w:val="28"/>
          <w:lang w:val="uk-UA" w:eastAsia="ru-RU"/>
        </w:rPr>
      </w:pPr>
      <w:r w:rsidRPr="006A3D23">
        <w:rPr>
          <w:rFonts w:ascii="Times New Roman" w:hAnsi="Times New Roman" w:cs="Times New Roman"/>
          <w:b/>
          <w:bCs/>
          <w:i/>
          <w:iCs/>
          <w:sz w:val="28"/>
          <w:szCs w:val="28"/>
          <w:lang w:val="uk-UA" w:eastAsia="ru-RU"/>
        </w:rPr>
        <w:t>Перелік нових освітніх програм зі спеціальностей</w:t>
      </w:r>
    </w:p>
    <w:p w14:paraId="4AB127DB" w14:textId="77777777" w:rsidR="006A3D23" w:rsidRPr="007F5103" w:rsidRDefault="006A3D23" w:rsidP="009F472C">
      <w:pPr>
        <w:pStyle w:val="a4"/>
        <w:spacing w:after="0" w:line="235" w:lineRule="auto"/>
        <w:ind w:left="0" w:firstLine="567"/>
        <w:jc w:val="center"/>
        <w:rPr>
          <w:rFonts w:ascii="Times New Roman" w:hAnsi="Times New Roman" w:cs="Times New Roman"/>
          <w:b/>
          <w:bCs/>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126"/>
        <w:gridCol w:w="1877"/>
        <w:gridCol w:w="2034"/>
        <w:gridCol w:w="2014"/>
      </w:tblGrid>
      <w:tr w:rsidR="004B52A4" w:rsidRPr="004566B4" w14:paraId="37C15346" w14:textId="77777777" w:rsidTr="003E0635">
        <w:tc>
          <w:tcPr>
            <w:tcW w:w="704" w:type="pct"/>
            <w:shd w:val="clear" w:color="auto" w:fill="auto"/>
            <w:vAlign w:val="center"/>
          </w:tcPr>
          <w:p w14:paraId="0952E024"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Факультет</w:t>
            </w:r>
          </w:p>
        </w:tc>
        <w:tc>
          <w:tcPr>
            <w:tcW w:w="1111" w:type="pct"/>
            <w:shd w:val="clear" w:color="auto" w:fill="auto"/>
            <w:vAlign w:val="center"/>
          </w:tcPr>
          <w:p w14:paraId="4B6D87EA"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Спеціальність</w:t>
            </w:r>
          </w:p>
        </w:tc>
        <w:tc>
          <w:tcPr>
            <w:tcW w:w="982" w:type="pct"/>
            <w:shd w:val="clear" w:color="auto" w:fill="auto"/>
            <w:vAlign w:val="center"/>
          </w:tcPr>
          <w:p w14:paraId="4403F6BF"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Рівень вищої освіти</w:t>
            </w:r>
          </w:p>
        </w:tc>
        <w:tc>
          <w:tcPr>
            <w:tcW w:w="1109" w:type="pct"/>
            <w:shd w:val="clear" w:color="auto" w:fill="auto"/>
            <w:vAlign w:val="center"/>
          </w:tcPr>
          <w:p w14:paraId="671DD5F3"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Назва освітньої програми</w:t>
            </w:r>
          </w:p>
        </w:tc>
        <w:tc>
          <w:tcPr>
            <w:tcW w:w="1093" w:type="pct"/>
            <w:shd w:val="clear" w:color="auto" w:fill="auto"/>
            <w:vAlign w:val="center"/>
          </w:tcPr>
          <w:p w14:paraId="7EA5BFF0"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Навчальний рік запровадження</w:t>
            </w:r>
            <w:r w:rsidRPr="00023AA3">
              <w:rPr>
                <w:rFonts w:ascii="Times New Roman" w:hAnsi="Times New Roman" w:cs="Times New Roman"/>
                <w:iCs/>
                <w:sz w:val="24"/>
                <w:szCs w:val="24"/>
                <w:lang w:eastAsia="ru-RU"/>
              </w:rPr>
              <w:t xml:space="preserve"> </w:t>
            </w:r>
            <w:r w:rsidRPr="00023AA3">
              <w:rPr>
                <w:rFonts w:ascii="Times New Roman" w:hAnsi="Times New Roman" w:cs="Times New Roman"/>
                <w:iCs/>
                <w:sz w:val="24"/>
                <w:szCs w:val="24"/>
                <w:lang w:val="uk-UA" w:eastAsia="ru-RU"/>
              </w:rPr>
              <w:t>програми</w:t>
            </w:r>
          </w:p>
        </w:tc>
      </w:tr>
      <w:tr w:rsidR="004B52A4" w:rsidRPr="004566B4" w14:paraId="3066CD57" w14:textId="77777777" w:rsidTr="003E0635">
        <w:tc>
          <w:tcPr>
            <w:tcW w:w="704" w:type="pct"/>
            <w:vMerge w:val="restart"/>
            <w:shd w:val="clear" w:color="auto" w:fill="auto"/>
            <w:vAlign w:val="center"/>
          </w:tcPr>
          <w:p w14:paraId="0EA46C4A"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ФСНМВ</w:t>
            </w:r>
          </w:p>
        </w:tc>
        <w:tc>
          <w:tcPr>
            <w:tcW w:w="1111" w:type="pct"/>
            <w:shd w:val="clear" w:color="auto" w:fill="auto"/>
            <w:vAlign w:val="center"/>
          </w:tcPr>
          <w:p w14:paraId="54DB0DC7"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bCs/>
                <w:iCs/>
                <w:sz w:val="24"/>
                <w:szCs w:val="24"/>
                <w:lang w:val="uk-UA" w:eastAsia="ru-RU"/>
              </w:rPr>
              <w:t>034</w:t>
            </w:r>
            <w:r w:rsidR="007F5103" w:rsidRPr="00023AA3">
              <w:rPr>
                <w:rFonts w:ascii="Times New Roman" w:hAnsi="Times New Roman" w:cs="Times New Roman"/>
                <w:bCs/>
                <w:iCs/>
                <w:sz w:val="24"/>
                <w:szCs w:val="24"/>
                <w:lang w:val="uk-UA" w:eastAsia="ru-RU"/>
              </w:rPr>
              <w:t> </w:t>
            </w:r>
            <w:r w:rsidRPr="00023AA3">
              <w:rPr>
                <w:rFonts w:ascii="Times New Roman" w:hAnsi="Times New Roman" w:cs="Times New Roman"/>
                <w:bCs/>
                <w:iCs/>
                <w:sz w:val="24"/>
                <w:szCs w:val="24"/>
                <w:lang w:val="uk-UA" w:eastAsia="ru-RU"/>
              </w:rPr>
              <w:t>Культурологія</w:t>
            </w:r>
          </w:p>
        </w:tc>
        <w:tc>
          <w:tcPr>
            <w:tcW w:w="982" w:type="pct"/>
            <w:shd w:val="clear" w:color="auto" w:fill="auto"/>
            <w:vAlign w:val="center"/>
          </w:tcPr>
          <w:p w14:paraId="72AC5C4A"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Перший (бакалаврський)</w:t>
            </w:r>
          </w:p>
        </w:tc>
        <w:tc>
          <w:tcPr>
            <w:tcW w:w="1109" w:type="pct"/>
            <w:shd w:val="clear" w:color="auto" w:fill="auto"/>
            <w:vAlign w:val="center"/>
          </w:tcPr>
          <w:p w14:paraId="595D6A48" w14:textId="77777777" w:rsidR="004B52A4" w:rsidRPr="00023AA3" w:rsidRDefault="004B52A4" w:rsidP="00023AA3">
            <w:pPr>
              <w:spacing w:after="0" w:line="240" w:lineRule="auto"/>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Культурологія: менеджмент культурних процесів</w:t>
            </w:r>
          </w:p>
        </w:tc>
        <w:tc>
          <w:tcPr>
            <w:tcW w:w="1093" w:type="pct"/>
            <w:shd w:val="clear" w:color="auto" w:fill="auto"/>
            <w:vAlign w:val="center"/>
          </w:tcPr>
          <w:p w14:paraId="6FC33F78"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2022/2023</w:t>
            </w:r>
          </w:p>
        </w:tc>
      </w:tr>
      <w:tr w:rsidR="004B52A4" w:rsidRPr="004566B4" w14:paraId="5C62CC65" w14:textId="77777777" w:rsidTr="003E0635">
        <w:tc>
          <w:tcPr>
            <w:tcW w:w="704" w:type="pct"/>
            <w:vMerge/>
            <w:shd w:val="clear" w:color="auto" w:fill="auto"/>
            <w:vAlign w:val="center"/>
          </w:tcPr>
          <w:p w14:paraId="72E04810"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p>
        </w:tc>
        <w:tc>
          <w:tcPr>
            <w:tcW w:w="1111" w:type="pct"/>
            <w:shd w:val="clear" w:color="auto" w:fill="auto"/>
            <w:vAlign w:val="center"/>
          </w:tcPr>
          <w:p w14:paraId="21397644" w14:textId="77777777" w:rsidR="004B52A4" w:rsidRPr="00023AA3" w:rsidRDefault="004B52A4" w:rsidP="00023AA3">
            <w:pPr>
              <w:spacing w:after="0" w:line="240" w:lineRule="auto"/>
              <w:jc w:val="center"/>
              <w:rPr>
                <w:rFonts w:ascii="Times New Roman" w:hAnsi="Times New Roman" w:cs="Times New Roman"/>
                <w:bCs/>
                <w:iCs/>
                <w:sz w:val="24"/>
                <w:szCs w:val="24"/>
                <w:lang w:val="uk-UA" w:eastAsia="ru-RU"/>
              </w:rPr>
            </w:pPr>
            <w:r w:rsidRPr="00023AA3">
              <w:rPr>
                <w:rFonts w:ascii="Times New Roman" w:hAnsi="Times New Roman" w:cs="Times New Roman"/>
                <w:bCs/>
                <w:iCs/>
                <w:sz w:val="24"/>
                <w:szCs w:val="24"/>
                <w:lang w:val="uk-UA" w:eastAsia="ru-RU"/>
              </w:rPr>
              <w:t>281</w:t>
            </w:r>
            <w:r w:rsidR="007F5103" w:rsidRPr="00023AA3">
              <w:rPr>
                <w:rFonts w:ascii="Times New Roman" w:hAnsi="Times New Roman" w:cs="Times New Roman"/>
                <w:bCs/>
                <w:iCs/>
                <w:sz w:val="24"/>
                <w:szCs w:val="24"/>
                <w:lang w:val="uk-UA" w:eastAsia="ru-RU"/>
              </w:rPr>
              <w:t> </w:t>
            </w:r>
            <w:r w:rsidRPr="00023AA3">
              <w:rPr>
                <w:rFonts w:ascii="Times New Roman" w:hAnsi="Times New Roman" w:cs="Times New Roman"/>
                <w:bCs/>
                <w:iCs/>
                <w:sz w:val="24"/>
                <w:szCs w:val="24"/>
                <w:lang w:val="uk-UA" w:eastAsia="ru-RU"/>
              </w:rPr>
              <w:t>Публічне управління та адміністрування</w:t>
            </w:r>
          </w:p>
        </w:tc>
        <w:tc>
          <w:tcPr>
            <w:tcW w:w="982" w:type="pct"/>
            <w:shd w:val="clear" w:color="auto" w:fill="auto"/>
            <w:vAlign w:val="center"/>
          </w:tcPr>
          <w:p w14:paraId="347ACA46"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Перший (бакалаврський)</w:t>
            </w:r>
          </w:p>
        </w:tc>
        <w:tc>
          <w:tcPr>
            <w:tcW w:w="1109" w:type="pct"/>
            <w:shd w:val="clear" w:color="auto" w:fill="auto"/>
          </w:tcPr>
          <w:p w14:paraId="65AEA26A" w14:textId="77777777" w:rsidR="004B52A4" w:rsidRPr="00023AA3" w:rsidRDefault="004B52A4" w:rsidP="00023AA3">
            <w:pPr>
              <w:spacing w:after="0" w:line="240" w:lineRule="auto"/>
              <w:rPr>
                <w:rFonts w:ascii="Times New Roman" w:hAnsi="Times New Roman" w:cs="Times New Roman"/>
                <w:sz w:val="24"/>
                <w:szCs w:val="24"/>
                <w:lang w:val="uk-UA"/>
              </w:rPr>
            </w:pPr>
            <w:r w:rsidRPr="00023AA3">
              <w:rPr>
                <w:rFonts w:ascii="Times New Roman" w:hAnsi="Times New Roman" w:cs="Times New Roman"/>
                <w:sz w:val="24"/>
                <w:szCs w:val="24"/>
                <w:lang w:val="uk-UA"/>
              </w:rPr>
              <w:t>Публічне управління, медіація, електронне врядування</w:t>
            </w:r>
          </w:p>
        </w:tc>
        <w:tc>
          <w:tcPr>
            <w:tcW w:w="1093" w:type="pct"/>
            <w:shd w:val="clear" w:color="auto" w:fill="auto"/>
            <w:vAlign w:val="center"/>
          </w:tcPr>
          <w:p w14:paraId="7799A52E"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2022/2023</w:t>
            </w:r>
          </w:p>
        </w:tc>
      </w:tr>
      <w:tr w:rsidR="004B52A4" w:rsidRPr="004566B4" w14:paraId="22700D8A" w14:textId="77777777" w:rsidTr="003E0635">
        <w:tc>
          <w:tcPr>
            <w:tcW w:w="704" w:type="pct"/>
            <w:shd w:val="clear" w:color="auto" w:fill="auto"/>
            <w:vAlign w:val="center"/>
          </w:tcPr>
          <w:p w14:paraId="5548341A"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ФПМ,</w:t>
            </w:r>
          </w:p>
          <w:p w14:paraId="4E03BB7C"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ФЕК</w:t>
            </w:r>
          </w:p>
        </w:tc>
        <w:tc>
          <w:tcPr>
            <w:tcW w:w="1111" w:type="pct"/>
            <w:shd w:val="clear" w:color="auto" w:fill="auto"/>
            <w:vAlign w:val="center"/>
          </w:tcPr>
          <w:p w14:paraId="003C6F6C"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bCs/>
                <w:iCs/>
                <w:sz w:val="24"/>
                <w:szCs w:val="24"/>
                <w:lang w:val="uk-UA" w:eastAsia="ru-RU"/>
              </w:rPr>
              <w:t>113</w:t>
            </w:r>
            <w:r w:rsidR="007F5103" w:rsidRPr="00023AA3">
              <w:rPr>
                <w:rFonts w:ascii="Times New Roman" w:hAnsi="Times New Roman" w:cs="Times New Roman"/>
                <w:bCs/>
                <w:iCs/>
                <w:sz w:val="24"/>
                <w:szCs w:val="24"/>
                <w:lang w:val="uk-UA" w:eastAsia="ru-RU"/>
              </w:rPr>
              <w:t> </w:t>
            </w:r>
            <w:r w:rsidRPr="00023AA3">
              <w:rPr>
                <w:rFonts w:ascii="Times New Roman" w:hAnsi="Times New Roman" w:cs="Times New Roman"/>
                <w:bCs/>
                <w:iCs/>
                <w:sz w:val="24"/>
                <w:szCs w:val="24"/>
                <w:lang w:val="uk-UA" w:eastAsia="ru-RU"/>
              </w:rPr>
              <w:t>Прикладна математика</w:t>
            </w:r>
          </w:p>
        </w:tc>
        <w:tc>
          <w:tcPr>
            <w:tcW w:w="982" w:type="pct"/>
            <w:shd w:val="clear" w:color="auto" w:fill="auto"/>
            <w:vAlign w:val="center"/>
          </w:tcPr>
          <w:p w14:paraId="298B40E0"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Перший (бакалаврський)</w:t>
            </w:r>
          </w:p>
        </w:tc>
        <w:tc>
          <w:tcPr>
            <w:tcW w:w="1109" w:type="pct"/>
            <w:shd w:val="clear" w:color="auto" w:fill="auto"/>
          </w:tcPr>
          <w:p w14:paraId="5E44A585" w14:textId="77777777" w:rsidR="004B52A4" w:rsidRPr="00023AA3" w:rsidRDefault="004B52A4" w:rsidP="00023AA3">
            <w:pPr>
              <w:spacing w:after="0" w:line="240" w:lineRule="auto"/>
              <w:rPr>
                <w:rFonts w:ascii="Times New Roman" w:hAnsi="Times New Roman" w:cs="Times New Roman"/>
                <w:sz w:val="24"/>
                <w:szCs w:val="24"/>
                <w:lang w:val="uk-UA"/>
              </w:rPr>
            </w:pPr>
            <w:r w:rsidRPr="00023AA3">
              <w:rPr>
                <w:rFonts w:ascii="Times New Roman" w:hAnsi="Times New Roman" w:cs="Times New Roman"/>
                <w:sz w:val="24"/>
                <w:szCs w:val="24"/>
                <w:lang w:val="uk-UA"/>
              </w:rPr>
              <w:t>Облік, аналітика та моделювання бізнес-систем</w:t>
            </w:r>
          </w:p>
        </w:tc>
        <w:tc>
          <w:tcPr>
            <w:tcW w:w="1093" w:type="pct"/>
            <w:shd w:val="clear" w:color="auto" w:fill="auto"/>
            <w:vAlign w:val="center"/>
          </w:tcPr>
          <w:p w14:paraId="0A8EC6DF"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2022/2023</w:t>
            </w:r>
          </w:p>
        </w:tc>
      </w:tr>
      <w:tr w:rsidR="004B52A4" w:rsidRPr="004566B4" w14:paraId="66FD529D" w14:textId="77777777" w:rsidTr="003E0635">
        <w:tc>
          <w:tcPr>
            <w:tcW w:w="704" w:type="pct"/>
            <w:shd w:val="clear" w:color="auto" w:fill="auto"/>
            <w:vAlign w:val="center"/>
          </w:tcPr>
          <w:p w14:paraId="3FC42746"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БЕФ</w:t>
            </w:r>
          </w:p>
        </w:tc>
        <w:tc>
          <w:tcPr>
            <w:tcW w:w="1111" w:type="pct"/>
            <w:shd w:val="clear" w:color="auto" w:fill="auto"/>
            <w:vAlign w:val="center"/>
          </w:tcPr>
          <w:p w14:paraId="63236E7C"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091</w:t>
            </w:r>
            <w:r w:rsidR="007F5103" w:rsidRPr="00023AA3">
              <w:rPr>
                <w:rFonts w:ascii="Times New Roman" w:hAnsi="Times New Roman" w:cs="Times New Roman"/>
                <w:iCs/>
                <w:sz w:val="24"/>
                <w:szCs w:val="24"/>
                <w:lang w:val="uk-UA" w:eastAsia="ru-RU"/>
              </w:rPr>
              <w:t> </w:t>
            </w:r>
            <w:r w:rsidRPr="00023AA3">
              <w:rPr>
                <w:rFonts w:ascii="Times New Roman" w:hAnsi="Times New Roman" w:cs="Times New Roman"/>
                <w:iCs/>
                <w:sz w:val="24"/>
                <w:szCs w:val="24"/>
                <w:lang w:val="uk-UA" w:eastAsia="ru-RU"/>
              </w:rPr>
              <w:t>Біологія</w:t>
            </w:r>
          </w:p>
        </w:tc>
        <w:tc>
          <w:tcPr>
            <w:tcW w:w="982" w:type="pct"/>
            <w:shd w:val="clear" w:color="auto" w:fill="auto"/>
            <w:vAlign w:val="center"/>
          </w:tcPr>
          <w:p w14:paraId="615284E1"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Перший (бакалаврський)</w:t>
            </w:r>
          </w:p>
        </w:tc>
        <w:tc>
          <w:tcPr>
            <w:tcW w:w="1109" w:type="pct"/>
            <w:shd w:val="clear" w:color="auto" w:fill="auto"/>
            <w:vAlign w:val="center"/>
          </w:tcPr>
          <w:p w14:paraId="35C092EA" w14:textId="77777777" w:rsidR="004B52A4" w:rsidRPr="00023AA3" w:rsidRDefault="004B52A4" w:rsidP="00023AA3">
            <w:pPr>
              <w:spacing w:after="0" w:line="240" w:lineRule="auto"/>
              <w:rPr>
                <w:rFonts w:ascii="Times New Roman" w:hAnsi="Times New Roman" w:cs="Times New Roman"/>
                <w:iCs/>
                <w:sz w:val="24"/>
                <w:szCs w:val="24"/>
                <w:lang w:val="uk-UA" w:eastAsia="ru-RU"/>
              </w:rPr>
            </w:pPr>
            <w:proofErr w:type="spellStart"/>
            <w:r w:rsidRPr="00023AA3">
              <w:rPr>
                <w:rFonts w:ascii="Times New Roman" w:hAnsi="Times New Roman" w:cs="Times New Roman"/>
                <w:iCs/>
                <w:sz w:val="24"/>
                <w:szCs w:val="24"/>
                <w:lang w:val="uk-UA" w:eastAsia="ru-RU"/>
              </w:rPr>
              <w:t>Біоінформатика</w:t>
            </w:r>
            <w:proofErr w:type="spellEnd"/>
          </w:p>
        </w:tc>
        <w:tc>
          <w:tcPr>
            <w:tcW w:w="1093" w:type="pct"/>
            <w:shd w:val="clear" w:color="auto" w:fill="auto"/>
            <w:vAlign w:val="center"/>
          </w:tcPr>
          <w:p w14:paraId="37D0F96B" w14:textId="77777777" w:rsidR="004B52A4" w:rsidRPr="00023AA3" w:rsidRDefault="004B52A4" w:rsidP="00023AA3">
            <w:pPr>
              <w:spacing w:after="0" w:line="240" w:lineRule="auto"/>
              <w:jc w:val="center"/>
              <w:rPr>
                <w:rFonts w:ascii="Times New Roman" w:hAnsi="Times New Roman" w:cs="Times New Roman"/>
                <w:iCs/>
                <w:sz w:val="24"/>
                <w:szCs w:val="24"/>
                <w:lang w:val="uk-UA" w:eastAsia="ru-RU"/>
              </w:rPr>
            </w:pPr>
            <w:r w:rsidRPr="00023AA3">
              <w:rPr>
                <w:rFonts w:ascii="Times New Roman" w:hAnsi="Times New Roman" w:cs="Times New Roman"/>
                <w:iCs/>
                <w:sz w:val="24"/>
                <w:szCs w:val="24"/>
                <w:lang w:val="uk-UA" w:eastAsia="ru-RU"/>
              </w:rPr>
              <w:t>2022/2023</w:t>
            </w:r>
          </w:p>
        </w:tc>
      </w:tr>
    </w:tbl>
    <w:p w14:paraId="1F573B96" w14:textId="77777777" w:rsidR="004B52A4" w:rsidRPr="00D761CA" w:rsidRDefault="004B52A4" w:rsidP="009F472C">
      <w:pPr>
        <w:spacing w:after="0" w:line="235" w:lineRule="auto"/>
        <w:ind w:firstLine="567"/>
        <w:jc w:val="center"/>
        <w:rPr>
          <w:rFonts w:ascii="Times New Roman" w:hAnsi="Times New Roman" w:cs="Times New Roman"/>
          <w:i/>
          <w:iCs/>
          <w:sz w:val="28"/>
          <w:szCs w:val="28"/>
          <w:lang w:val="uk-UA" w:eastAsia="ru-RU"/>
        </w:rPr>
      </w:pPr>
    </w:p>
    <w:p w14:paraId="7095A834" w14:textId="77777777" w:rsidR="004B52A4" w:rsidRPr="00D761CA" w:rsidRDefault="004B52A4" w:rsidP="009F472C">
      <w:pPr>
        <w:spacing w:after="0" w:line="240" w:lineRule="auto"/>
        <w:ind w:firstLine="567"/>
        <w:jc w:val="both"/>
        <w:rPr>
          <w:rFonts w:ascii="Times New Roman" w:hAnsi="Times New Roman" w:cs="Times New Roman"/>
          <w:sz w:val="28"/>
          <w:szCs w:val="28"/>
          <w:lang w:val="uk-UA" w:eastAsia="ru-RU"/>
        </w:rPr>
      </w:pPr>
      <w:r w:rsidRPr="00D761CA">
        <w:rPr>
          <w:rFonts w:ascii="Times New Roman" w:hAnsi="Times New Roman" w:cs="Times New Roman"/>
          <w:sz w:val="28"/>
          <w:szCs w:val="28"/>
          <w:lang w:val="uk-UA" w:eastAsia="ru-RU"/>
        </w:rPr>
        <w:t>Протягом 2021/2022</w:t>
      </w:r>
      <w:r w:rsidR="00CB66CB">
        <w:rPr>
          <w:rFonts w:ascii="Times New Roman" w:hAnsi="Times New Roman" w:cs="Times New Roman" w:hint="cs"/>
          <w:sz w:val="28"/>
          <w:szCs w:val="28"/>
          <w:rtl/>
          <w:lang w:val="uk-UA" w:eastAsia="ru-RU" w:bidi="he-IL"/>
        </w:rPr>
        <w:t> </w:t>
      </w:r>
      <w:proofErr w:type="spellStart"/>
      <w:r w:rsidRPr="00D761CA">
        <w:rPr>
          <w:rFonts w:ascii="Times New Roman" w:hAnsi="Times New Roman" w:cs="Times New Roman"/>
          <w:sz w:val="28"/>
          <w:szCs w:val="28"/>
          <w:lang w:val="uk-UA" w:eastAsia="ru-RU"/>
        </w:rPr>
        <w:t>н.р</w:t>
      </w:r>
      <w:proofErr w:type="spellEnd"/>
      <w:r w:rsidRPr="00D761CA">
        <w:rPr>
          <w:rFonts w:ascii="Times New Roman" w:hAnsi="Times New Roman" w:cs="Times New Roman"/>
          <w:sz w:val="28"/>
          <w:szCs w:val="28"/>
          <w:lang w:val="uk-UA" w:eastAsia="ru-RU"/>
        </w:rPr>
        <w:t>. затверджено нові редакції для 35</w:t>
      </w:r>
      <w:r w:rsidR="00CB66CB">
        <w:rPr>
          <w:rFonts w:ascii="Times New Roman" w:hAnsi="Times New Roman" w:cs="Times New Roman"/>
          <w:sz w:val="28"/>
          <w:szCs w:val="28"/>
          <w:lang w:val="tr-TR" w:eastAsia="ru-RU"/>
        </w:rPr>
        <w:t> </w:t>
      </w:r>
      <w:r w:rsidRPr="00D761CA">
        <w:rPr>
          <w:rFonts w:ascii="Times New Roman" w:hAnsi="Times New Roman" w:cs="Times New Roman"/>
          <w:sz w:val="28"/>
          <w:szCs w:val="28"/>
          <w:lang w:val="uk-UA" w:eastAsia="ru-RU"/>
        </w:rPr>
        <w:t>освітніх програм за 22</w:t>
      </w:r>
      <w:r w:rsidR="00CB66CB">
        <w:rPr>
          <w:rFonts w:ascii="Times New Roman" w:hAnsi="Times New Roman" w:cs="Times New Roman"/>
          <w:sz w:val="28"/>
          <w:szCs w:val="28"/>
          <w:lang w:val="tr-TR" w:eastAsia="ru-RU"/>
        </w:rPr>
        <w:t> </w:t>
      </w:r>
      <w:r w:rsidRPr="00D761CA">
        <w:rPr>
          <w:rFonts w:ascii="Times New Roman" w:hAnsi="Times New Roman" w:cs="Times New Roman"/>
          <w:sz w:val="28"/>
          <w:szCs w:val="28"/>
          <w:lang w:val="uk-UA" w:eastAsia="ru-RU"/>
        </w:rPr>
        <w:t>спеціальностями, за якими здійснюється освітня діяльність в університеті, з урахуванням затверджених стандартів вищої освіти спеціальностей за першим (бакалаврським), другим (магістерським) та третім (</w:t>
      </w:r>
      <w:proofErr w:type="spellStart"/>
      <w:r w:rsidRPr="00D761CA">
        <w:rPr>
          <w:rFonts w:ascii="Times New Roman" w:hAnsi="Times New Roman" w:cs="Times New Roman"/>
          <w:sz w:val="28"/>
          <w:szCs w:val="28"/>
          <w:lang w:val="uk-UA" w:eastAsia="ru-RU"/>
        </w:rPr>
        <w:t>освітньо</w:t>
      </w:r>
      <w:proofErr w:type="spellEnd"/>
      <w:r w:rsidRPr="00D761CA">
        <w:rPr>
          <w:rFonts w:ascii="Times New Roman" w:hAnsi="Times New Roman" w:cs="Times New Roman"/>
          <w:sz w:val="28"/>
          <w:szCs w:val="28"/>
          <w:lang w:val="uk-UA" w:eastAsia="ru-RU"/>
        </w:rPr>
        <w:t>-науковим) рівнями (табл</w:t>
      </w:r>
      <w:r w:rsidR="00437E57">
        <w:rPr>
          <w:rFonts w:ascii="Times New Roman" w:hAnsi="Times New Roman" w:cs="Times New Roman"/>
          <w:sz w:val="28"/>
          <w:szCs w:val="28"/>
          <w:lang w:val="uk-UA" w:eastAsia="ru-RU"/>
        </w:rPr>
        <w:t>иця</w:t>
      </w:r>
      <w:r w:rsidRPr="00D761CA">
        <w:rPr>
          <w:rFonts w:ascii="Times New Roman" w:hAnsi="Times New Roman" w:cs="Times New Roman"/>
          <w:sz w:val="28"/>
          <w:szCs w:val="28"/>
          <w:lang w:val="uk-UA" w:eastAsia="ru-RU"/>
        </w:rPr>
        <w:t> </w:t>
      </w:r>
      <w:r w:rsidR="00437E57">
        <w:rPr>
          <w:rFonts w:ascii="Times New Roman" w:hAnsi="Times New Roman" w:cs="Times New Roman"/>
          <w:sz w:val="28"/>
          <w:szCs w:val="28"/>
          <w:lang w:val="uk-UA" w:eastAsia="ru-RU"/>
        </w:rPr>
        <w:t>3</w:t>
      </w:r>
      <w:r w:rsidRPr="00D761CA">
        <w:rPr>
          <w:rFonts w:ascii="Times New Roman" w:hAnsi="Times New Roman" w:cs="Times New Roman"/>
          <w:sz w:val="28"/>
          <w:szCs w:val="28"/>
          <w:lang w:val="uk-UA" w:eastAsia="ru-RU"/>
        </w:rPr>
        <w:t>.3.3).</w:t>
      </w:r>
    </w:p>
    <w:p w14:paraId="3A4FFA40" w14:textId="77777777" w:rsidR="000C6F2F" w:rsidRDefault="000C6F2F" w:rsidP="009F472C">
      <w:pPr>
        <w:pStyle w:val="a4"/>
        <w:spacing w:after="0" w:line="240" w:lineRule="auto"/>
        <w:ind w:left="0" w:firstLine="567"/>
        <w:jc w:val="right"/>
        <w:rPr>
          <w:rFonts w:ascii="Times New Roman" w:hAnsi="Times New Roman" w:cs="Times New Roman"/>
          <w:i/>
          <w:sz w:val="28"/>
          <w:szCs w:val="28"/>
          <w:lang w:val="uk-UA" w:eastAsia="ru-RU"/>
        </w:rPr>
      </w:pPr>
    </w:p>
    <w:p w14:paraId="4279EF31" w14:textId="1C1A5C34" w:rsidR="004B52A4" w:rsidRPr="00437E57" w:rsidRDefault="004B52A4" w:rsidP="009F472C">
      <w:pPr>
        <w:pStyle w:val="a4"/>
        <w:spacing w:after="0" w:line="240" w:lineRule="auto"/>
        <w:ind w:left="0" w:firstLine="567"/>
        <w:jc w:val="right"/>
        <w:rPr>
          <w:rFonts w:ascii="Times New Roman" w:hAnsi="Times New Roman" w:cs="Times New Roman"/>
          <w:i/>
          <w:sz w:val="28"/>
          <w:szCs w:val="28"/>
          <w:lang w:val="uk-UA" w:eastAsia="ru-RU"/>
        </w:rPr>
      </w:pPr>
      <w:r w:rsidRPr="00437E57">
        <w:rPr>
          <w:rFonts w:ascii="Times New Roman" w:hAnsi="Times New Roman" w:cs="Times New Roman"/>
          <w:i/>
          <w:sz w:val="28"/>
          <w:szCs w:val="28"/>
          <w:lang w:val="uk-UA" w:eastAsia="ru-RU"/>
        </w:rPr>
        <w:t xml:space="preserve">Таблиця </w:t>
      </w:r>
      <w:r w:rsidR="00437E57" w:rsidRPr="00437E57">
        <w:rPr>
          <w:rFonts w:ascii="Times New Roman" w:hAnsi="Times New Roman" w:cs="Times New Roman"/>
          <w:i/>
          <w:sz w:val="28"/>
          <w:szCs w:val="28"/>
          <w:lang w:val="uk-UA" w:eastAsia="ru-RU"/>
        </w:rPr>
        <w:t>3</w:t>
      </w:r>
      <w:r w:rsidRPr="00437E57">
        <w:rPr>
          <w:rFonts w:ascii="Times New Roman" w:hAnsi="Times New Roman" w:cs="Times New Roman"/>
          <w:i/>
          <w:sz w:val="28"/>
          <w:szCs w:val="28"/>
          <w:lang w:val="uk-UA" w:eastAsia="ru-RU"/>
        </w:rPr>
        <w:t>.3.3</w:t>
      </w:r>
    </w:p>
    <w:p w14:paraId="79DF6E83" w14:textId="77777777" w:rsidR="004B52A4" w:rsidRDefault="004B52A4" w:rsidP="009F472C">
      <w:pPr>
        <w:pStyle w:val="a4"/>
        <w:spacing w:after="0" w:line="240" w:lineRule="auto"/>
        <w:ind w:left="0" w:firstLine="567"/>
        <w:jc w:val="center"/>
        <w:rPr>
          <w:rFonts w:ascii="Times New Roman" w:hAnsi="Times New Roman" w:cs="Times New Roman"/>
          <w:b/>
          <w:bCs/>
          <w:i/>
          <w:sz w:val="28"/>
          <w:szCs w:val="28"/>
          <w:lang w:val="uk-UA" w:eastAsia="ru-RU"/>
        </w:rPr>
      </w:pPr>
      <w:r w:rsidRPr="00437E57">
        <w:rPr>
          <w:rFonts w:ascii="Times New Roman" w:hAnsi="Times New Roman" w:cs="Times New Roman"/>
          <w:b/>
          <w:bCs/>
          <w:i/>
          <w:sz w:val="28"/>
          <w:szCs w:val="28"/>
          <w:lang w:val="uk-UA" w:eastAsia="ru-RU"/>
        </w:rPr>
        <w:t>Затвердження нових редакцій освітніх програм</w:t>
      </w:r>
    </w:p>
    <w:p w14:paraId="0B9F9A91" w14:textId="77777777" w:rsidR="00437E57" w:rsidRPr="00437E57" w:rsidRDefault="00437E57" w:rsidP="009F472C">
      <w:pPr>
        <w:pStyle w:val="a4"/>
        <w:spacing w:after="0" w:line="240" w:lineRule="auto"/>
        <w:ind w:left="0" w:firstLine="567"/>
        <w:jc w:val="center"/>
        <w:rPr>
          <w:rFonts w:ascii="Times New Roman" w:hAnsi="Times New Roman" w:cs="Times New Roman"/>
          <w:b/>
          <w:bCs/>
          <w:i/>
          <w:sz w:val="28"/>
          <w:szCs w:val="28"/>
          <w:lang w:val="uk-UA" w:eastAsia="ru-RU"/>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237"/>
        <w:gridCol w:w="2584"/>
        <w:gridCol w:w="3014"/>
      </w:tblGrid>
      <w:tr w:rsidR="004B52A4" w:rsidRPr="00023AA3" w14:paraId="01591B5A" w14:textId="77777777" w:rsidTr="00FA5484">
        <w:tc>
          <w:tcPr>
            <w:tcW w:w="776" w:type="pct"/>
            <w:tcBorders>
              <w:top w:val="single" w:sz="4" w:space="0" w:color="auto"/>
              <w:left w:val="single" w:sz="4" w:space="0" w:color="auto"/>
              <w:bottom w:val="single" w:sz="4" w:space="0" w:color="auto"/>
              <w:right w:val="single" w:sz="4" w:space="0" w:color="auto"/>
            </w:tcBorders>
            <w:vAlign w:val="center"/>
          </w:tcPr>
          <w:p w14:paraId="04F973A3"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Факультет</w:t>
            </w:r>
          </w:p>
        </w:tc>
        <w:tc>
          <w:tcPr>
            <w:tcW w:w="1206" w:type="pct"/>
            <w:tcBorders>
              <w:top w:val="single" w:sz="4" w:space="0" w:color="auto"/>
              <w:left w:val="single" w:sz="4" w:space="0" w:color="auto"/>
              <w:bottom w:val="single" w:sz="4" w:space="0" w:color="auto"/>
              <w:right w:val="single" w:sz="4" w:space="0" w:color="auto"/>
            </w:tcBorders>
            <w:vAlign w:val="center"/>
          </w:tcPr>
          <w:p w14:paraId="70D5E836"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Спеціальність</w:t>
            </w:r>
          </w:p>
        </w:tc>
        <w:tc>
          <w:tcPr>
            <w:tcW w:w="1393" w:type="pct"/>
            <w:tcBorders>
              <w:top w:val="single" w:sz="4" w:space="0" w:color="auto"/>
              <w:left w:val="single" w:sz="4" w:space="0" w:color="auto"/>
              <w:bottom w:val="single" w:sz="4" w:space="0" w:color="auto"/>
              <w:right w:val="single" w:sz="4" w:space="0" w:color="auto"/>
            </w:tcBorders>
            <w:vAlign w:val="center"/>
          </w:tcPr>
          <w:p w14:paraId="593A6211"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Рівень вищої освіти</w:t>
            </w:r>
          </w:p>
        </w:tc>
        <w:tc>
          <w:tcPr>
            <w:tcW w:w="1625" w:type="pct"/>
            <w:tcBorders>
              <w:top w:val="single" w:sz="4" w:space="0" w:color="auto"/>
              <w:left w:val="single" w:sz="4" w:space="0" w:color="auto"/>
              <w:bottom w:val="single" w:sz="4" w:space="0" w:color="auto"/>
              <w:right w:val="single" w:sz="4" w:space="0" w:color="auto"/>
            </w:tcBorders>
            <w:vAlign w:val="center"/>
          </w:tcPr>
          <w:p w14:paraId="2FD10928"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Назва освітньої програми</w:t>
            </w:r>
          </w:p>
        </w:tc>
      </w:tr>
      <w:tr w:rsidR="004B52A4" w:rsidRPr="00023AA3" w14:paraId="694C24C0" w14:textId="77777777" w:rsidTr="00FA5484">
        <w:tc>
          <w:tcPr>
            <w:tcW w:w="776" w:type="pct"/>
            <w:tcBorders>
              <w:top w:val="single" w:sz="4" w:space="0" w:color="auto"/>
              <w:left w:val="single" w:sz="4" w:space="0" w:color="auto"/>
              <w:bottom w:val="single" w:sz="4" w:space="0" w:color="auto"/>
              <w:right w:val="single" w:sz="4" w:space="0" w:color="auto"/>
            </w:tcBorders>
            <w:vAlign w:val="center"/>
          </w:tcPr>
          <w:p w14:paraId="527AFAAD"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1</w:t>
            </w:r>
          </w:p>
        </w:tc>
        <w:tc>
          <w:tcPr>
            <w:tcW w:w="1206" w:type="pct"/>
            <w:tcBorders>
              <w:top w:val="single" w:sz="4" w:space="0" w:color="auto"/>
              <w:left w:val="single" w:sz="4" w:space="0" w:color="auto"/>
              <w:bottom w:val="single" w:sz="4" w:space="0" w:color="auto"/>
              <w:right w:val="single" w:sz="4" w:space="0" w:color="auto"/>
            </w:tcBorders>
            <w:vAlign w:val="center"/>
          </w:tcPr>
          <w:p w14:paraId="52EF946B"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2</w:t>
            </w:r>
          </w:p>
        </w:tc>
        <w:tc>
          <w:tcPr>
            <w:tcW w:w="1393" w:type="pct"/>
            <w:tcBorders>
              <w:top w:val="single" w:sz="4" w:space="0" w:color="auto"/>
              <w:left w:val="single" w:sz="4" w:space="0" w:color="auto"/>
              <w:bottom w:val="single" w:sz="4" w:space="0" w:color="auto"/>
              <w:right w:val="single" w:sz="4" w:space="0" w:color="auto"/>
            </w:tcBorders>
            <w:vAlign w:val="center"/>
          </w:tcPr>
          <w:p w14:paraId="4C1D9C72"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3</w:t>
            </w:r>
          </w:p>
        </w:tc>
        <w:tc>
          <w:tcPr>
            <w:tcW w:w="1625" w:type="pct"/>
            <w:tcBorders>
              <w:top w:val="single" w:sz="4" w:space="0" w:color="auto"/>
              <w:left w:val="single" w:sz="4" w:space="0" w:color="auto"/>
              <w:bottom w:val="single" w:sz="4" w:space="0" w:color="auto"/>
              <w:right w:val="single" w:sz="4" w:space="0" w:color="auto"/>
            </w:tcBorders>
            <w:vAlign w:val="center"/>
          </w:tcPr>
          <w:p w14:paraId="27079782"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4</w:t>
            </w:r>
          </w:p>
        </w:tc>
      </w:tr>
      <w:tr w:rsidR="004B52A4" w:rsidRPr="00023AA3" w14:paraId="146D79E0" w14:textId="77777777" w:rsidTr="00FA5484">
        <w:tc>
          <w:tcPr>
            <w:tcW w:w="776" w:type="pct"/>
            <w:vMerge w:val="restart"/>
            <w:tcBorders>
              <w:top w:val="single" w:sz="4" w:space="0" w:color="auto"/>
              <w:left w:val="single" w:sz="4" w:space="0" w:color="auto"/>
              <w:right w:val="single" w:sz="4" w:space="0" w:color="auto"/>
            </w:tcBorders>
            <w:vAlign w:val="center"/>
          </w:tcPr>
          <w:p w14:paraId="292AC161"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ІФ</w:t>
            </w:r>
          </w:p>
        </w:tc>
        <w:tc>
          <w:tcPr>
            <w:tcW w:w="1206" w:type="pct"/>
            <w:tcBorders>
              <w:top w:val="single" w:sz="4" w:space="0" w:color="auto"/>
              <w:left w:val="single" w:sz="4" w:space="0" w:color="auto"/>
              <w:bottom w:val="single" w:sz="4" w:space="0" w:color="auto"/>
              <w:right w:val="single" w:sz="4" w:space="0" w:color="auto"/>
            </w:tcBorders>
            <w:vAlign w:val="center"/>
          </w:tcPr>
          <w:p w14:paraId="684961BB"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014.03 «Середня освіта (Історія)»</w:t>
            </w:r>
          </w:p>
        </w:tc>
        <w:tc>
          <w:tcPr>
            <w:tcW w:w="1393" w:type="pct"/>
            <w:tcBorders>
              <w:top w:val="single" w:sz="4" w:space="0" w:color="auto"/>
              <w:left w:val="single" w:sz="4" w:space="0" w:color="auto"/>
              <w:bottom w:val="single" w:sz="4" w:space="0" w:color="auto"/>
              <w:right w:val="single" w:sz="4" w:space="0" w:color="auto"/>
            </w:tcBorders>
            <w:vAlign w:val="center"/>
          </w:tcPr>
          <w:p w14:paraId="62372550"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789F5ADB"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«Середня освіта (Історія)»</w:t>
            </w:r>
          </w:p>
        </w:tc>
      </w:tr>
      <w:tr w:rsidR="004B52A4" w:rsidRPr="00023AA3" w14:paraId="76F55C1E" w14:textId="77777777" w:rsidTr="00FA5484">
        <w:tc>
          <w:tcPr>
            <w:tcW w:w="776" w:type="pct"/>
            <w:vMerge/>
            <w:tcBorders>
              <w:left w:val="single" w:sz="4" w:space="0" w:color="auto"/>
              <w:right w:val="single" w:sz="4" w:space="0" w:color="auto"/>
            </w:tcBorders>
            <w:vAlign w:val="center"/>
          </w:tcPr>
          <w:p w14:paraId="46E932A8"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7B493E47"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032 Історія та археологія*</w:t>
            </w:r>
          </w:p>
        </w:tc>
        <w:tc>
          <w:tcPr>
            <w:tcW w:w="1393" w:type="pct"/>
            <w:tcBorders>
              <w:top w:val="single" w:sz="4" w:space="0" w:color="auto"/>
              <w:left w:val="single" w:sz="4" w:space="0" w:color="auto"/>
              <w:bottom w:val="single" w:sz="4" w:space="0" w:color="auto"/>
              <w:right w:val="single" w:sz="4" w:space="0" w:color="auto"/>
            </w:tcBorders>
            <w:vAlign w:val="center"/>
          </w:tcPr>
          <w:p w14:paraId="43E73589"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17FD9978"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«Історія та археологія»</w:t>
            </w:r>
          </w:p>
        </w:tc>
      </w:tr>
      <w:tr w:rsidR="004B52A4" w:rsidRPr="00023AA3" w14:paraId="3E2B66D7" w14:textId="77777777" w:rsidTr="00FA5484">
        <w:tc>
          <w:tcPr>
            <w:tcW w:w="776" w:type="pct"/>
            <w:vMerge/>
            <w:tcBorders>
              <w:left w:val="single" w:sz="4" w:space="0" w:color="auto"/>
              <w:bottom w:val="single" w:sz="4" w:space="0" w:color="auto"/>
              <w:right w:val="single" w:sz="4" w:space="0" w:color="auto"/>
            </w:tcBorders>
            <w:vAlign w:val="center"/>
          </w:tcPr>
          <w:p w14:paraId="3DDBEEB3"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39610FFC"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106 Географія*</w:t>
            </w:r>
          </w:p>
        </w:tc>
        <w:tc>
          <w:tcPr>
            <w:tcW w:w="1393" w:type="pct"/>
            <w:tcBorders>
              <w:top w:val="single" w:sz="4" w:space="0" w:color="auto"/>
              <w:left w:val="single" w:sz="4" w:space="0" w:color="auto"/>
              <w:bottom w:val="single" w:sz="4" w:space="0" w:color="auto"/>
              <w:right w:val="single" w:sz="4" w:space="0" w:color="auto"/>
            </w:tcBorders>
            <w:vAlign w:val="center"/>
          </w:tcPr>
          <w:p w14:paraId="5BAF10E9"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662896BB"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«Географія»</w:t>
            </w:r>
          </w:p>
        </w:tc>
      </w:tr>
      <w:tr w:rsidR="004B52A4" w:rsidRPr="00023AA3" w14:paraId="7F48CCFC" w14:textId="77777777" w:rsidTr="00FA5484">
        <w:tc>
          <w:tcPr>
            <w:tcW w:w="776" w:type="pct"/>
            <w:tcBorders>
              <w:top w:val="single" w:sz="4" w:space="0" w:color="auto"/>
              <w:left w:val="single" w:sz="4" w:space="0" w:color="auto"/>
              <w:bottom w:val="single" w:sz="4" w:space="0" w:color="auto"/>
              <w:right w:val="single" w:sz="4" w:space="0" w:color="auto"/>
            </w:tcBorders>
            <w:vAlign w:val="center"/>
          </w:tcPr>
          <w:p w14:paraId="221516F5"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ФПСО</w:t>
            </w:r>
          </w:p>
        </w:tc>
        <w:tc>
          <w:tcPr>
            <w:tcW w:w="1206" w:type="pct"/>
            <w:tcBorders>
              <w:top w:val="single" w:sz="4" w:space="0" w:color="auto"/>
              <w:left w:val="single" w:sz="4" w:space="0" w:color="auto"/>
              <w:bottom w:val="single" w:sz="4" w:space="0" w:color="auto"/>
              <w:right w:val="single" w:sz="4" w:space="0" w:color="auto"/>
            </w:tcBorders>
            <w:vAlign w:val="center"/>
          </w:tcPr>
          <w:p w14:paraId="1E1E681B"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016 Спеціальна освіта</w:t>
            </w:r>
          </w:p>
        </w:tc>
        <w:tc>
          <w:tcPr>
            <w:tcW w:w="1393" w:type="pct"/>
            <w:tcBorders>
              <w:top w:val="single" w:sz="4" w:space="0" w:color="auto"/>
              <w:left w:val="single" w:sz="4" w:space="0" w:color="auto"/>
              <w:bottom w:val="single" w:sz="4" w:space="0" w:color="auto"/>
              <w:right w:val="single" w:sz="4" w:space="0" w:color="auto"/>
            </w:tcBorders>
            <w:vAlign w:val="center"/>
          </w:tcPr>
          <w:p w14:paraId="0F8CA901"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223C52FF"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«Спеціальна освіта»</w:t>
            </w:r>
          </w:p>
        </w:tc>
      </w:tr>
      <w:tr w:rsidR="004B52A4" w:rsidRPr="00023AA3" w14:paraId="4BDD6532" w14:textId="77777777" w:rsidTr="00FA5484">
        <w:tc>
          <w:tcPr>
            <w:tcW w:w="776" w:type="pct"/>
            <w:vMerge w:val="restart"/>
            <w:tcBorders>
              <w:top w:val="single" w:sz="4" w:space="0" w:color="auto"/>
              <w:left w:val="single" w:sz="4" w:space="0" w:color="auto"/>
              <w:right w:val="single" w:sz="4" w:space="0" w:color="auto"/>
            </w:tcBorders>
            <w:vAlign w:val="center"/>
          </w:tcPr>
          <w:p w14:paraId="26ECE346"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ФЕК</w:t>
            </w:r>
          </w:p>
        </w:tc>
        <w:tc>
          <w:tcPr>
            <w:tcW w:w="1206" w:type="pct"/>
            <w:tcBorders>
              <w:top w:val="single" w:sz="4" w:space="0" w:color="auto"/>
              <w:left w:val="single" w:sz="4" w:space="0" w:color="auto"/>
              <w:bottom w:val="single" w:sz="4" w:space="0" w:color="auto"/>
              <w:right w:val="single" w:sz="4" w:space="0" w:color="auto"/>
            </w:tcBorders>
            <w:vAlign w:val="center"/>
          </w:tcPr>
          <w:p w14:paraId="68D7B47E"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073 Менеджмент</w:t>
            </w:r>
          </w:p>
        </w:tc>
        <w:tc>
          <w:tcPr>
            <w:tcW w:w="1393" w:type="pct"/>
            <w:tcBorders>
              <w:top w:val="single" w:sz="4" w:space="0" w:color="auto"/>
              <w:left w:val="single" w:sz="4" w:space="0" w:color="auto"/>
              <w:bottom w:val="single" w:sz="4" w:space="0" w:color="auto"/>
              <w:right w:val="single" w:sz="4" w:space="0" w:color="auto"/>
            </w:tcBorders>
            <w:vAlign w:val="center"/>
          </w:tcPr>
          <w:p w14:paraId="36342B3A"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0A6B27AA"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«Бізнес-адміністрування»</w:t>
            </w:r>
          </w:p>
        </w:tc>
      </w:tr>
      <w:tr w:rsidR="004B52A4" w:rsidRPr="003D7228" w14:paraId="47F5EB5E" w14:textId="77777777" w:rsidTr="00FA5484">
        <w:tc>
          <w:tcPr>
            <w:tcW w:w="776" w:type="pct"/>
            <w:vMerge/>
            <w:tcBorders>
              <w:left w:val="single" w:sz="4" w:space="0" w:color="auto"/>
              <w:right w:val="single" w:sz="4" w:space="0" w:color="auto"/>
            </w:tcBorders>
            <w:vAlign w:val="center"/>
          </w:tcPr>
          <w:p w14:paraId="07801119"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571CAF11"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 xml:space="preserve">076 Підприємництво, торгівля та біржова діяльність </w:t>
            </w:r>
          </w:p>
        </w:tc>
        <w:tc>
          <w:tcPr>
            <w:tcW w:w="1393" w:type="pct"/>
            <w:tcBorders>
              <w:top w:val="single" w:sz="4" w:space="0" w:color="auto"/>
              <w:left w:val="single" w:sz="4" w:space="0" w:color="auto"/>
              <w:bottom w:val="single" w:sz="4" w:space="0" w:color="auto"/>
              <w:right w:val="single" w:sz="4" w:space="0" w:color="auto"/>
            </w:tcBorders>
            <w:vAlign w:val="center"/>
          </w:tcPr>
          <w:p w14:paraId="027507DB"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5EBB0684" w14:textId="77777777" w:rsidR="004B52A4" w:rsidRPr="00023AA3" w:rsidRDefault="004B52A4" w:rsidP="00023AA3">
            <w:pPr>
              <w:spacing w:after="0" w:line="240" w:lineRule="auto"/>
              <w:jc w:val="center"/>
              <w:rPr>
                <w:rFonts w:ascii="Times New Roman" w:hAnsi="Times New Roman" w:cs="Times New Roman"/>
                <w:sz w:val="24"/>
                <w:szCs w:val="24"/>
                <w:lang w:val="uk-UA" w:eastAsia="ru-RU"/>
              </w:rPr>
            </w:pPr>
            <w:r w:rsidRPr="00023AA3">
              <w:rPr>
                <w:rFonts w:ascii="Times New Roman" w:hAnsi="Times New Roman" w:cs="Times New Roman"/>
                <w:sz w:val="24"/>
                <w:szCs w:val="24"/>
                <w:lang w:val="uk-UA" w:eastAsia="ru-RU"/>
              </w:rPr>
              <w:t>«Підприємництво та організація сервісної діяльності»</w:t>
            </w:r>
          </w:p>
        </w:tc>
      </w:tr>
      <w:tr w:rsidR="004B52A4" w:rsidRPr="003D7228" w14:paraId="4D62DBCA" w14:textId="77777777" w:rsidTr="00FA5484">
        <w:tc>
          <w:tcPr>
            <w:tcW w:w="776" w:type="pct"/>
            <w:vMerge/>
            <w:tcBorders>
              <w:left w:val="single" w:sz="4" w:space="0" w:color="auto"/>
              <w:right w:val="single" w:sz="4" w:space="0" w:color="auto"/>
            </w:tcBorders>
            <w:vAlign w:val="center"/>
          </w:tcPr>
          <w:p w14:paraId="405357D4" w14:textId="77777777" w:rsidR="004B52A4" w:rsidRPr="004566B4" w:rsidRDefault="004B52A4" w:rsidP="00891137">
            <w:pPr>
              <w:spacing w:after="0" w:line="233" w:lineRule="auto"/>
              <w:jc w:val="center"/>
              <w:rPr>
                <w:rFonts w:ascii="Times New Roman" w:hAnsi="Times New Roman" w:cs="Times New Roman"/>
                <w:sz w:val="28"/>
                <w:szCs w:val="28"/>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585D4252" w14:textId="77777777" w:rsidR="004B52A4" w:rsidRPr="00962DF0" w:rsidRDefault="004B52A4" w:rsidP="00891137">
            <w:pPr>
              <w:spacing w:after="0" w:line="233"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 xml:space="preserve">076 Підприємництво, </w:t>
            </w:r>
            <w:r w:rsidRPr="00962DF0">
              <w:rPr>
                <w:rFonts w:ascii="Times New Roman" w:hAnsi="Times New Roman" w:cs="Times New Roman"/>
                <w:sz w:val="24"/>
                <w:szCs w:val="24"/>
                <w:lang w:val="uk-UA" w:eastAsia="ru-RU"/>
              </w:rPr>
              <w:lastRenderedPageBreak/>
              <w:t>торгівля та біржова діяльність</w:t>
            </w:r>
          </w:p>
        </w:tc>
        <w:tc>
          <w:tcPr>
            <w:tcW w:w="1393" w:type="pct"/>
            <w:tcBorders>
              <w:top w:val="single" w:sz="4" w:space="0" w:color="auto"/>
              <w:left w:val="single" w:sz="4" w:space="0" w:color="auto"/>
              <w:bottom w:val="single" w:sz="4" w:space="0" w:color="auto"/>
              <w:right w:val="single" w:sz="4" w:space="0" w:color="auto"/>
            </w:tcBorders>
            <w:vAlign w:val="center"/>
          </w:tcPr>
          <w:p w14:paraId="0CC6299F" w14:textId="77777777" w:rsidR="004B52A4" w:rsidRPr="00962DF0" w:rsidRDefault="004B52A4" w:rsidP="00891137">
            <w:pPr>
              <w:spacing w:after="0" w:line="233"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lastRenderedPageBreak/>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29376678" w14:textId="77777777" w:rsidR="004B52A4" w:rsidRPr="00962DF0" w:rsidRDefault="004B52A4" w:rsidP="00891137">
            <w:pPr>
              <w:spacing w:after="0" w:line="233"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«Підприємництво, торгівля та біржова діяльність»</w:t>
            </w:r>
          </w:p>
        </w:tc>
      </w:tr>
      <w:tr w:rsidR="004B52A4" w:rsidRPr="00B33A43" w14:paraId="0CA15E63" w14:textId="77777777" w:rsidTr="00FA5484">
        <w:tc>
          <w:tcPr>
            <w:tcW w:w="776" w:type="pct"/>
            <w:vMerge/>
            <w:tcBorders>
              <w:left w:val="single" w:sz="4" w:space="0" w:color="auto"/>
              <w:right w:val="single" w:sz="4" w:space="0" w:color="auto"/>
            </w:tcBorders>
            <w:vAlign w:val="center"/>
          </w:tcPr>
          <w:p w14:paraId="6496B82F" w14:textId="77777777" w:rsidR="004B52A4" w:rsidRPr="004566B4" w:rsidRDefault="004B52A4" w:rsidP="00891137">
            <w:pPr>
              <w:spacing w:after="0" w:line="233" w:lineRule="auto"/>
              <w:jc w:val="center"/>
              <w:rPr>
                <w:rFonts w:ascii="Times New Roman" w:hAnsi="Times New Roman" w:cs="Times New Roman"/>
                <w:sz w:val="28"/>
                <w:szCs w:val="28"/>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0524E12F"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076 Підприємництво, торгівля та біржова діяльність</w:t>
            </w:r>
          </w:p>
        </w:tc>
        <w:tc>
          <w:tcPr>
            <w:tcW w:w="1393" w:type="pct"/>
            <w:tcBorders>
              <w:top w:val="single" w:sz="4" w:space="0" w:color="auto"/>
              <w:left w:val="single" w:sz="4" w:space="0" w:color="auto"/>
              <w:bottom w:val="single" w:sz="4" w:space="0" w:color="auto"/>
              <w:right w:val="single" w:sz="4" w:space="0" w:color="auto"/>
            </w:tcBorders>
            <w:vAlign w:val="center"/>
          </w:tcPr>
          <w:p w14:paraId="72DF7015"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00DBD5AF"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«Економіка підприємства»</w:t>
            </w:r>
          </w:p>
        </w:tc>
      </w:tr>
      <w:tr w:rsidR="004B52A4" w:rsidRPr="00B33A43" w14:paraId="3F2E63D5" w14:textId="77777777" w:rsidTr="00FA5484">
        <w:tc>
          <w:tcPr>
            <w:tcW w:w="776" w:type="pct"/>
            <w:vMerge/>
            <w:tcBorders>
              <w:left w:val="single" w:sz="4" w:space="0" w:color="auto"/>
              <w:right w:val="single" w:sz="4" w:space="0" w:color="auto"/>
            </w:tcBorders>
            <w:vAlign w:val="center"/>
          </w:tcPr>
          <w:p w14:paraId="25AEBE34" w14:textId="77777777" w:rsidR="004B52A4" w:rsidRPr="004566B4" w:rsidRDefault="004B52A4" w:rsidP="00891137">
            <w:pPr>
              <w:spacing w:after="0" w:line="233" w:lineRule="auto"/>
              <w:jc w:val="center"/>
              <w:rPr>
                <w:rFonts w:ascii="Times New Roman" w:hAnsi="Times New Roman" w:cs="Times New Roman"/>
                <w:sz w:val="28"/>
                <w:szCs w:val="28"/>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3BC3A5BF"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242 Туризм*</w:t>
            </w:r>
          </w:p>
        </w:tc>
        <w:tc>
          <w:tcPr>
            <w:tcW w:w="1393" w:type="pct"/>
            <w:tcBorders>
              <w:top w:val="single" w:sz="4" w:space="0" w:color="auto"/>
              <w:left w:val="single" w:sz="4" w:space="0" w:color="auto"/>
              <w:bottom w:val="single" w:sz="4" w:space="0" w:color="auto"/>
              <w:right w:val="single" w:sz="4" w:space="0" w:color="auto"/>
            </w:tcBorders>
            <w:vAlign w:val="center"/>
          </w:tcPr>
          <w:p w14:paraId="5BBA7234"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1ABC26EF"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«Міжнародний туристичний бізнес»</w:t>
            </w:r>
          </w:p>
        </w:tc>
      </w:tr>
      <w:tr w:rsidR="004B52A4" w:rsidRPr="00B33A43" w14:paraId="78C44449" w14:textId="77777777" w:rsidTr="00FA5484">
        <w:tc>
          <w:tcPr>
            <w:tcW w:w="776" w:type="pct"/>
            <w:vMerge/>
            <w:tcBorders>
              <w:left w:val="single" w:sz="4" w:space="0" w:color="auto"/>
              <w:bottom w:val="single" w:sz="4" w:space="0" w:color="auto"/>
              <w:right w:val="single" w:sz="4" w:space="0" w:color="auto"/>
            </w:tcBorders>
            <w:vAlign w:val="center"/>
          </w:tcPr>
          <w:p w14:paraId="71B8C761" w14:textId="77777777" w:rsidR="004B52A4" w:rsidRPr="004566B4" w:rsidRDefault="004B52A4" w:rsidP="00891137">
            <w:pPr>
              <w:spacing w:after="0" w:line="233" w:lineRule="auto"/>
              <w:jc w:val="center"/>
              <w:rPr>
                <w:rFonts w:ascii="Times New Roman" w:hAnsi="Times New Roman" w:cs="Times New Roman"/>
                <w:sz w:val="28"/>
                <w:szCs w:val="28"/>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58C5CEBF"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292 Міжнародні економічні відносини</w:t>
            </w:r>
          </w:p>
        </w:tc>
        <w:tc>
          <w:tcPr>
            <w:tcW w:w="1393" w:type="pct"/>
            <w:tcBorders>
              <w:top w:val="single" w:sz="4" w:space="0" w:color="auto"/>
              <w:left w:val="single" w:sz="4" w:space="0" w:color="auto"/>
              <w:bottom w:val="single" w:sz="4" w:space="0" w:color="auto"/>
              <w:right w:val="single" w:sz="4" w:space="0" w:color="auto"/>
            </w:tcBorders>
            <w:vAlign w:val="center"/>
          </w:tcPr>
          <w:p w14:paraId="37994EA1"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0F6A36C8" w14:textId="77777777" w:rsidR="004B52A4" w:rsidRPr="00962DF0" w:rsidRDefault="004B52A4" w:rsidP="00962DF0">
            <w:pPr>
              <w:spacing w:after="0" w:line="240" w:lineRule="auto"/>
              <w:jc w:val="center"/>
              <w:rPr>
                <w:rFonts w:ascii="Times New Roman" w:hAnsi="Times New Roman" w:cs="Times New Roman"/>
                <w:sz w:val="24"/>
                <w:szCs w:val="24"/>
                <w:lang w:val="uk-UA" w:eastAsia="ru-RU"/>
              </w:rPr>
            </w:pPr>
            <w:r w:rsidRPr="00962DF0">
              <w:rPr>
                <w:rFonts w:ascii="Times New Roman" w:hAnsi="Times New Roman" w:cs="Times New Roman"/>
                <w:sz w:val="24"/>
                <w:szCs w:val="24"/>
                <w:lang w:val="uk-UA" w:eastAsia="ru-RU"/>
              </w:rPr>
              <w:t>«Міжнародна економіка»</w:t>
            </w:r>
          </w:p>
        </w:tc>
      </w:tr>
      <w:tr w:rsidR="004B52A4" w:rsidRPr="00B33A43" w14:paraId="477EEB85" w14:textId="77777777" w:rsidTr="00FA5484">
        <w:tc>
          <w:tcPr>
            <w:tcW w:w="776" w:type="pct"/>
            <w:tcBorders>
              <w:top w:val="single" w:sz="4" w:space="0" w:color="auto"/>
              <w:left w:val="single" w:sz="4" w:space="0" w:color="auto"/>
              <w:bottom w:val="single" w:sz="4" w:space="0" w:color="auto"/>
              <w:right w:val="single" w:sz="4" w:space="0" w:color="auto"/>
            </w:tcBorders>
            <w:vAlign w:val="center"/>
          </w:tcPr>
          <w:p w14:paraId="1C7C961D"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ФФЕКС</w:t>
            </w:r>
          </w:p>
        </w:tc>
        <w:tc>
          <w:tcPr>
            <w:tcW w:w="1206" w:type="pct"/>
            <w:tcBorders>
              <w:top w:val="single" w:sz="4" w:space="0" w:color="auto"/>
              <w:left w:val="single" w:sz="4" w:space="0" w:color="auto"/>
              <w:bottom w:val="single" w:sz="4" w:space="0" w:color="auto"/>
              <w:right w:val="single" w:sz="4" w:space="0" w:color="auto"/>
            </w:tcBorders>
            <w:vAlign w:val="center"/>
          </w:tcPr>
          <w:p w14:paraId="72979818"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122 Комп’ютерні науки*</w:t>
            </w:r>
          </w:p>
        </w:tc>
        <w:tc>
          <w:tcPr>
            <w:tcW w:w="1393" w:type="pct"/>
            <w:tcBorders>
              <w:top w:val="single" w:sz="4" w:space="0" w:color="auto"/>
              <w:left w:val="single" w:sz="4" w:space="0" w:color="auto"/>
              <w:bottom w:val="single" w:sz="4" w:space="0" w:color="auto"/>
              <w:right w:val="single" w:sz="4" w:space="0" w:color="auto"/>
            </w:tcBorders>
            <w:vAlign w:val="center"/>
          </w:tcPr>
          <w:p w14:paraId="3CB2CE73"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32A6E3D3"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«Комп’ютерні науки»</w:t>
            </w:r>
          </w:p>
        </w:tc>
      </w:tr>
      <w:tr w:rsidR="004B52A4" w:rsidRPr="00B33A43" w14:paraId="0E3B3A7C" w14:textId="77777777" w:rsidTr="00FA5484">
        <w:tc>
          <w:tcPr>
            <w:tcW w:w="776" w:type="pct"/>
            <w:vMerge w:val="restart"/>
            <w:tcBorders>
              <w:top w:val="single" w:sz="4" w:space="0" w:color="auto"/>
              <w:left w:val="single" w:sz="4" w:space="0" w:color="auto"/>
              <w:right w:val="single" w:sz="4" w:space="0" w:color="auto"/>
            </w:tcBorders>
            <w:vAlign w:val="center"/>
          </w:tcPr>
          <w:p w14:paraId="6B1E2D4C"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ФТФ</w:t>
            </w:r>
          </w:p>
        </w:tc>
        <w:tc>
          <w:tcPr>
            <w:tcW w:w="1206" w:type="pct"/>
            <w:tcBorders>
              <w:top w:val="single" w:sz="4" w:space="0" w:color="auto"/>
              <w:left w:val="single" w:sz="4" w:space="0" w:color="auto"/>
              <w:bottom w:val="single" w:sz="4" w:space="0" w:color="auto"/>
              <w:right w:val="single" w:sz="4" w:space="0" w:color="auto"/>
            </w:tcBorders>
            <w:vAlign w:val="center"/>
          </w:tcPr>
          <w:p w14:paraId="7FBCB098"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 xml:space="preserve">125 </w:t>
            </w:r>
            <w:proofErr w:type="spellStart"/>
            <w:r w:rsidRPr="001A3EF8">
              <w:rPr>
                <w:rFonts w:ascii="Times New Roman" w:hAnsi="Times New Roman" w:cs="Times New Roman"/>
                <w:sz w:val="24"/>
                <w:szCs w:val="24"/>
                <w:lang w:val="uk-UA" w:eastAsia="ru-RU"/>
              </w:rPr>
              <w:t>Кібербезпека</w:t>
            </w:r>
            <w:proofErr w:type="spellEnd"/>
          </w:p>
        </w:tc>
        <w:tc>
          <w:tcPr>
            <w:tcW w:w="1393" w:type="pct"/>
            <w:tcBorders>
              <w:top w:val="single" w:sz="4" w:space="0" w:color="auto"/>
              <w:left w:val="single" w:sz="4" w:space="0" w:color="auto"/>
              <w:bottom w:val="single" w:sz="4" w:space="0" w:color="auto"/>
              <w:right w:val="single" w:sz="4" w:space="0" w:color="auto"/>
            </w:tcBorders>
            <w:vAlign w:val="center"/>
          </w:tcPr>
          <w:p w14:paraId="04CFBE52"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30C4F016"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w:t>
            </w:r>
            <w:proofErr w:type="spellStart"/>
            <w:r w:rsidRPr="001A3EF8">
              <w:rPr>
                <w:rFonts w:ascii="Times New Roman" w:hAnsi="Times New Roman" w:cs="Times New Roman"/>
                <w:sz w:val="24"/>
                <w:szCs w:val="24"/>
                <w:lang w:val="uk-UA" w:eastAsia="ru-RU"/>
              </w:rPr>
              <w:t>Кібербезпека</w:t>
            </w:r>
            <w:proofErr w:type="spellEnd"/>
            <w:r w:rsidRPr="001A3EF8">
              <w:rPr>
                <w:rFonts w:ascii="Times New Roman" w:hAnsi="Times New Roman" w:cs="Times New Roman"/>
                <w:sz w:val="24"/>
                <w:szCs w:val="24"/>
                <w:lang w:val="uk-UA" w:eastAsia="ru-RU"/>
              </w:rPr>
              <w:t>»</w:t>
            </w:r>
          </w:p>
        </w:tc>
      </w:tr>
      <w:tr w:rsidR="004B52A4" w:rsidRPr="00B33A43" w14:paraId="4F4B727F" w14:textId="77777777" w:rsidTr="00FA5484">
        <w:tc>
          <w:tcPr>
            <w:tcW w:w="776" w:type="pct"/>
            <w:vMerge/>
            <w:tcBorders>
              <w:left w:val="single" w:sz="4" w:space="0" w:color="auto"/>
              <w:right w:val="single" w:sz="4" w:space="0" w:color="auto"/>
            </w:tcBorders>
            <w:vAlign w:val="center"/>
          </w:tcPr>
          <w:p w14:paraId="113F6D42"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494F3805"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131 Прикладна механіка*</w:t>
            </w:r>
          </w:p>
        </w:tc>
        <w:tc>
          <w:tcPr>
            <w:tcW w:w="1393" w:type="pct"/>
            <w:tcBorders>
              <w:top w:val="single" w:sz="4" w:space="0" w:color="auto"/>
              <w:left w:val="single" w:sz="4" w:space="0" w:color="auto"/>
              <w:bottom w:val="single" w:sz="4" w:space="0" w:color="auto"/>
              <w:right w:val="single" w:sz="4" w:space="0" w:color="auto"/>
            </w:tcBorders>
            <w:vAlign w:val="center"/>
          </w:tcPr>
          <w:p w14:paraId="7F24F6BF"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481B02E9"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«Прикладна механіка»</w:t>
            </w:r>
          </w:p>
        </w:tc>
      </w:tr>
      <w:tr w:rsidR="004B52A4" w:rsidRPr="00B33A43" w14:paraId="6B814CC5" w14:textId="77777777" w:rsidTr="00FA5484">
        <w:tc>
          <w:tcPr>
            <w:tcW w:w="776" w:type="pct"/>
            <w:vMerge/>
            <w:tcBorders>
              <w:left w:val="single" w:sz="4" w:space="0" w:color="auto"/>
              <w:right w:val="single" w:sz="4" w:space="0" w:color="auto"/>
            </w:tcBorders>
            <w:vAlign w:val="center"/>
          </w:tcPr>
          <w:p w14:paraId="1C74416A"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32FE39BA"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134 Авіаційна та ракетно-космічна техніка*</w:t>
            </w:r>
          </w:p>
        </w:tc>
        <w:tc>
          <w:tcPr>
            <w:tcW w:w="1393" w:type="pct"/>
            <w:tcBorders>
              <w:top w:val="single" w:sz="4" w:space="0" w:color="auto"/>
              <w:left w:val="single" w:sz="4" w:space="0" w:color="auto"/>
              <w:bottom w:val="single" w:sz="4" w:space="0" w:color="auto"/>
              <w:right w:val="single" w:sz="4" w:space="0" w:color="auto"/>
            </w:tcBorders>
            <w:vAlign w:val="center"/>
          </w:tcPr>
          <w:p w14:paraId="5DF97394"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45D3DAE5"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«Ракетні двигуни та енергетичні установки»</w:t>
            </w:r>
          </w:p>
        </w:tc>
      </w:tr>
      <w:tr w:rsidR="004B52A4" w:rsidRPr="00B33A43" w14:paraId="4C7E8EEA" w14:textId="77777777" w:rsidTr="00FA5484">
        <w:tc>
          <w:tcPr>
            <w:tcW w:w="776" w:type="pct"/>
            <w:vMerge/>
            <w:tcBorders>
              <w:left w:val="single" w:sz="4" w:space="0" w:color="auto"/>
              <w:bottom w:val="single" w:sz="4" w:space="0" w:color="auto"/>
              <w:right w:val="single" w:sz="4" w:space="0" w:color="auto"/>
            </w:tcBorders>
            <w:vAlign w:val="center"/>
          </w:tcPr>
          <w:p w14:paraId="5A6B09A4"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575DBDF4"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134 Авіаційна та ракетно-космічна техніка*</w:t>
            </w:r>
          </w:p>
        </w:tc>
        <w:tc>
          <w:tcPr>
            <w:tcW w:w="1393" w:type="pct"/>
            <w:tcBorders>
              <w:top w:val="single" w:sz="4" w:space="0" w:color="auto"/>
              <w:left w:val="single" w:sz="4" w:space="0" w:color="auto"/>
              <w:bottom w:val="single" w:sz="4" w:space="0" w:color="auto"/>
              <w:right w:val="single" w:sz="4" w:space="0" w:color="auto"/>
            </w:tcBorders>
            <w:vAlign w:val="center"/>
          </w:tcPr>
          <w:p w14:paraId="424D30A0"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264F550D"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«Технології виробництва літальних апаратів»</w:t>
            </w:r>
          </w:p>
        </w:tc>
      </w:tr>
      <w:tr w:rsidR="004B52A4" w:rsidRPr="00B33A43" w14:paraId="12977E96" w14:textId="77777777" w:rsidTr="00FA5484">
        <w:tc>
          <w:tcPr>
            <w:tcW w:w="776" w:type="pct"/>
            <w:tcBorders>
              <w:top w:val="single" w:sz="4" w:space="0" w:color="auto"/>
              <w:left w:val="single" w:sz="4" w:space="0" w:color="auto"/>
              <w:bottom w:val="single" w:sz="4" w:space="0" w:color="auto"/>
              <w:right w:val="single" w:sz="4" w:space="0" w:color="auto"/>
            </w:tcBorders>
            <w:vAlign w:val="center"/>
          </w:tcPr>
          <w:p w14:paraId="2E3D93E1"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ММФ</w:t>
            </w:r>
          </w:p>
        </w:tc>
        <w:tc>
          <w:tcPr>
            <w:tcW w:w="1206" w:type="pct"/>
            <w:tcBorders>
              <w:top w:val="single" w:sz="4" w:space="0" w:color="auto"/>
              <w:left w:val="single" w:sz="4" w:space="0" w:color="auto"/>
              <w:bottom w:val="single" w:sz="4" w:space="0" w:color="auto"/>
              <w:right w:val="single" w:sz="4" w:space="0" w:color="auto"/>
            </w:tcBorders>
            <w:vAlign w:val="center"/>
          </w:tcPr>
          <w:p w14:paraId="0B5EF5A9"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111 Математика</w:t>
            </w:r>
          </w:p>
        </w:tc>
        <w:tc>
          <w:tcPr>
            <w:tcW w:w="1393" w:type="pct"/>
            <w:tcBorders>
              <w:top w:val="single" w:sz="4" w:space="0" w:color="auto"/>
              <w:left w:val="single" w:sz="4" w:space="0" w:color="auto"/>
              <w:bottom w:val="single" w:sz="4" w:space="0" w:color="auto"/>
              <w:right w:val="single" w:sz="4" w:space="0" w:color="auto"/>
            </w:tcBorders>
            <w:vAlign w:val="center"/>
          </w:tcPr>
          <w:p w14:paraId="5502FC7B"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6E9CDB57"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«Математика»</w:t>
            </w:r>
          </w:p>
        </w:tc>
      </w:tr>
      <w:tr w:rsidR="004B52A4" w:rsidRPr="00B33A43" w14:paraId="5E6FCEC1" w14:textId="77777777" w:rsidTr="00FA5484">
        <w:tc>
          <w:tcPr>
            <w:tcW w:w="776" w:type="pct"/>
            <w:tcBorders>
              <w:left w:val="single" w:sz="4" w:space="0" w:color="auto"/>
              <w:bottom w:val="single" w:sz="4" w:space="0" w:color="auto"/>
              <w:right w:val="single" w:sz="4" w:space="0" w:color="auto"/>
            </w:tcBorders>
            <w:vAlign w:val="center"/>
          </w:tcPr>
          <w:p w14:paraId="58DFFC35"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23DB748B"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393" w:type="pct"/>
            <w:tcBorders>
              <w:top w:val="single" w:sz="4" w:space="0" w:color="auto"/>
              <w:left w:val="single" w:sz="4" w:space="0" w:color="auto"/>
              <w:bottom w:val="single" w:sz="4" w:space="0" w:color="auto"/>
              <w:right w:val="single" w:sz="4" w:space="0" w:color="auto"/>
            </w:tcBorders>
            <w:vAlign w:val="center"/>
          </w:tcPr>
          <w:p w14:paraId="3512B291"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625" w:type="pct"/>
            <w:tcBorders>
              <w:top w:val="single" w:sz="4" w:space="0" w:color="auto"/>
              <w:left w:val="single" w:sz="4" w:space="0" w:color="auto"/>
              <w:bottom w:val="single" w:sz="4" w:space="0" w:color="auto"/>
              <w:right w:val="single" w:sz="4" w:space="0" w:color="auto"/>
            </w:tcBorders>
            <w:vAlign w:val="center"/>
          </w:tcPr>
          <w:p w14:paraId="295935C0"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r>
      <w:tr w:rsidR="004B52A4" w:rsidRPr="00B33A43" w14:paraId="25E0095D" w14:textId="77777777" w:rsidTr="00FA5484">
        <w:tc>
          <w:tcPr>
            <w:tcW w:w="776" w:type="pct"/>
            <w:vMerge w:val="restart"/>
            <w:tcBorders>
              <w:top w:val="single" w:sz="4" w:space="0" w:color="auto"/>
              <w:left w:val="single" w:sz="4" w:space="0" w:color="auto"/>
              <w:right w:val="single" w:sz="4" w:space="0" w:color="auto"/>
            </w:tcBorders>
            <w:vAlign w:val="center"/>
          </w:tcPr>
          <w:p w14:paraId="025BB150"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ХФ</w:t>
            </w:r>
          </w:p>
        </w:tc>
        <w:tc>
          <w:tcPr>
            <w:tcW w:w="1206" w:type="pct"/>
            <w:tcBorders>
              <w:top w:val="single" w:sz="4" w:space="0" w:color="auto"/>
              <w:left w:val="single" w:sz="4" w:space="0" w:color="auto"/>
              <w:bottom w:val="single" w:sz="4" w:space="0" w:color="auto"/>
              <w:right w:val="single" w:sz="4" w:space="0" w:color="auto"/>
            </w:tcBorders>
            <w:vAlign w:val="center"/>
          </w:tcPr>
          <w:p w14:paraId="12ADEC75"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014.06 Середня освіта (Хімія)</w:t>
            </w:r>
          </w:p>
        </w:tc>
        <w:tc>
          <w:tcPr>
            <w:tcW w:w="1393" w:type="pct"/>
            <w:tcBorders>
              <w:top w:val="single" w:sz="4" w:space="0" w:color="auto"/>
              <w:left w:val="single" w:sz="4" w:space="0" w:color="auto"/>
              <w:bottom w:val="single" w:sz="4" w:space="0" w:color="auto"/>
              <w:right w:val="single" w:sz="4" w:space="0" w:color="auto"/>
            </w:tcBorders>
            <w:vAlign w:val="center"/>
          </w:tcPr>
          <w:p w14:paraId="3555064B"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19DF4829"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«Середня освіта (Хімія)»</w:t>
            </w:r>
          </w:p>
        </w:tc>
      </w:tr>
      <w:tr w:rsidR="004B52A4" w:rsidRPr="00B33A43" w14:paraId="3D836DBA" w14:textId="77777777" w:rsidTr="00FA5484">
        <w:tc>
          <w:tcPr>
            <w:tcW w:w="776" w:type="pct"/>
            <w:vMerge/>
            <w:tcBorders>
              <w:left w:val="single" w:sz="4" w:space="0" w:color="auto"/>
              <w:right w:val="single" w:sz="4" w:space="0" w:color="auto"/>
            </w:tcBorders>
            <w:vAlign w:val="center"/>
          </w:tcPr>
          <w:p w14:paraId="1ED3FEAB"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45DD9D58"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161 Хімічні технології та інженерія</w:t>
            </w:r>
          </w:p>
        </w:tc>
        <w:tc>
          <w:tcPr>
            <w:tcW w:w="1393" w:type="pct"/>
            <w:tcBorders>
              <w:top w:val="single" w:sz="4" w:space="0" w:color="auto"/>
              <w:left w:val="single" w:sz="4" w:space="0" w:color="auto"/>
              <w:bottom w:val="single" w:sz="4" w:space="0" w:color="auto"/>
              <w:right w:val="single" w:sz="4" w:space="0" w:color="auto"/>
            </w:tcBorders>
            <w:vAlign w:val="center"/>
          </w:tcPr>
          <w:p w14:paraId="61EA0DC9"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6B1FC989"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«Хімічні технології та інженерія»</w:t>
            </w:r>
          </w:p>
        </w:tc>
      </w:tr>
      <w:tr w:rsidR="004B52A4" w:rsidRPr="00B33A43" w14:paraId="7125DA0E" w14:textId="77777777" w:rsidTr="00FA5484">
        <w:tc>
          <w:tcPr>
            <w:tcW w:w="776" w:type="pct"/>
            <w:vMerge/>
            <w:tcBorders>
              <w:left w:val="single" w:sz="4" w:space="0" w:color="auto"/>
              <w:bottom w:val="single" w:sz="4" w:space="0" w:color="auto"/>
              <w:right w:val="single" w:sz="4" w:space="0" w:color="auto"/>
            </w:tcBorders>
            <w:vAlign w:val="center"/>
          </w:tcPr>
          <w:p w14:paraId="76155434"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p>
        </w:tc>
        <w:tc>
          <w:tcPr>
            <w:tcW w:w="1206" w:type="pct"/>
            <w:tcBorders>
              <w:top w:val="single" w:sz="4" w:space="0" w:color="auto"/>
              <w:left w:val="single" w:sz="4" w:space="0" w:color="auto"/>
              <w:bottom w:val="single" w:sz="4" w:space="0" w:color="auto"/>
              <w:right w:val="single" w:sz="4" w:space="0" w:color="auto"/>
            </w:tcBorders>
            <w:vAlign w:val="center"/>
          </w:tcPr>
          <w:p w14:paraId="2B4C54B7"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102 Хімія</w:t>
            </w:r>
          </w:p>
        </w:tc>
        <w:tc>
          <w:tcPr>
            <w:tcW w:w="1393" w:type="pct"/>
            <w:tcBorders>
              <w:top w:val="single" w:sz="4" w:space="0" w:color="auto"/>
              <w:left w:val="single" w:sz="4" w:space="0" w:color="auto"/>
              <w:bottom w:val="single" w:sz="4" w:space="0" w:color="auto"/>
              <w:right w:val="single" w:sz="4" w:space="0" w:color="auto"/>
            </w:tcBorders>
            <w:vAlign w:val="center"/>
          </w:tcPr>
          <w:p w14:paraId="2A5AB3D8"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Другий (магістерський)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74B22441"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«Хімія»</w:t>
            </w:r>
          </w:p>
        </w:tc>
      </w:tr>
      <w:tr w:rsidR="004B52A4" w:rsidRPr="00B33A43" w14:paraId="366096C6" w14:textId="77777777" w:rsidTr="00FA5484">
        <w:tc>
          <w:tcPr>
            <w:tcW w:w="776" w:type="pct"/>
            <w:tcBorders>
              <w:top w:val="single" w:sz="4" w:space="0" w:color="auto"/>
              <w:left w:val="single" w:sz="4" w:space="0" w:color="auto"/>
              <w:bottom w:val="single" w:sz="4" w:space="0" w:color="auto"/>
              <w:right w:val="single" w:sz="4" w:space="0" w:color="auto"/>
            </w:tcBorders>
            <w:vAlign w:val="center"/>
          </w:tcPr>
          <w:p w14:paraId="542B4272"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БЕФ</w:t>
            </w:r>
          </w:p>
        </w:tc>
        <w:tc>
          <w:tcPr>
            <w:tcW w:w="1206" w:type="pct"/>
            <w:tcBorders>
              <w:top w:val="single" w:sz="4" w:space="0" w:color="auto"/>
              <w:left w:val="single" w:sz="4" w:space="0" w:color="auto"/>
              <w:bottom w:val="single" w:sz="4" w:space="0" w:color="auto"/>
              <w:right w:val="single" w:sz="4" w:space="0" w:color="auto"/>
            </w:tcBorders>
            <w:vAlign w:val="center"/>
          </w:tcPr>
          <w:p w14:paraId="1AA0F6E5"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101 Екологія</w:t>
            </w:r>
          </w:p>
        </w:tc>
        <w:tc>
          <w:tcPr>
            <w:tcW w:w="1393" w:type="pct"/>
            <w:tcBorders>
              <w:top w:val="single" w:sz="4" w:space="0" w:color="auto"/>
              <w:left w:val="single" w:sz="4" w:space="0" w:color="auto"/>
              <w:bottom w:val="single" w:sz="4" w:space="0" w:color="auto"/>
              <w:right w:val="single" w:sz="4" w:space="0" w:color="auto"/>
            </w:tcBorders>
            <w:vAlign w:val="center"/>
          </w:tcPr>
          <w:p w14:paraId="2C2C5CC0"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Перший (бакалаврський)</w:t>
            </w:r>
          </w:p>
        </w:tc>
        <w:tc>
          <w:tcPr>
            <w:tcW w:w="1625" w:type="pct"/>
            <w:tcBorders>
              <w:top w:val="single" w:sz="4" w:space="0" w:color="auto"/>
              <w:left w:val="single" w:sz="4" w:space="0" w:color="auto"/>
              <w:bottom w:val="single" w:sz="4" w:space="0" w:color="auto"/>
              <w:right w:val="single" w:sz="4" w:space="0" w:color="auto"/>
            </w:tcBorders>
            <w:vAlign w:val="center"/>
          </w:tcPr>
          <w:p w14:paraId="3CEEF603" w14:textId="77777777" w:rsidR="004B52A4" w:rsidRPr="001A3EF8" w:rsidRDefault="004B52A4" w:rsidP="001A3EF8">
            <w:pPr>
              <w:spacing w:after="0" w:line="240" w:lineRule="auto"/>
              <w:jc w:val="center"/>
              <w:rPr>
                <w:rFonts w:ascii="Times New Roman" w:hAnsi="Times New Roman" w:cs="Times New Roman"/>
                <w:sz w:val="24"/>
                <w:szCs w:val="24"/>
                <w:lang w:val="uk-UA" w:eastAsia="ru-RU"/>
              </w:rPr>
            </w:pPr>
            <w:r w:rsidRPr="001A3EF8">
              <w:rPr>
                <w:rFonts w:ascii="Times New Roman" w:hAnsi="Times New Roman" w:cs="Times New Roman"/>
                <w:sz w:val="24"/>
                <w:szCs w:val="24"/>
                <w:lang w:val="uk-UA" w:eastAsia="ru-RU"/>
              </w:rPr>
              <w:t>«Екологія»</w:t>
            </w:r>
          </w:p>
        </w:tc>
      </w:tr>
    </w:tbl>
    <w:p w14:paraId="328500EC" w14:textId="77777777" w:rsidR="004B52A4" w:rsidRPr="004B52A4" w:rsidRDefault="004B52A4" w:rsidP="009F472C">
      <w:pPr>
        <w:pStyle w:val="a4"/>
        <w:spacing w:after="0" w:line="240" w:lineRule="auto"/>
        <w:ind w:left="0" w:firstLine="567"/>
        <w:jc w:val="both"/>
        <w:rPr>
          <w:rFonts w:ascii="Times New Roman" w:hAnsi="Times New Roman" w:cs="Times New Roman"/>
          <w:sz w:val="28"/>
          <w:szCs w:val="28"/>
          <w:lang w:val="uk-UA" w:eastAsia="ru-RU"/>
        </w:rPr>
      </w:pPr>
      <w:r w:rsidRPr="004B52A4">
        <w:rPr>
          <w:rFonts w:ascii="Times New Roman" w:hAnsi="Times New Roman" w:cs="Times New Roman"/>
          <w:sz w:val="28"/>
          <w:szCs w:val="28"/>
          <w:lang w:val="uk-UA" w:eastAsia="ru-RU"/>
        </w:rPr>
        <w:t>*</w:t>
      </w:r>
      <w:r w:rsidRPr="004B52A4">
        <w:rPr>
          <w:rFonts w:ascii="Times New Roman" w:hAnsi="Times New Roman" w:cs="Times New Roman"/>
          <w:i/>
          <w:sz w:val="28"/>
          <w:szCs w:val="28"/>
          <w:lang w:val="uk-UA" w:eastAsia="ru-RU"/>
        </w:rPr>
        <w:t>відповідно до введених у дію стандартів вищої освіти спеціальностей</w:t>
      </w:r>
    </w:p>
    <w:p w14:paraId="33813327" w14:textId="77777777" w:rsidR="004B52A4" w:rsidRPr="004B52A4" w:rsidRDefault="004B52A4" w:rsidP="009F472C">
      <w:pPr>
        <w:pStyle w:val="a4"/>
        <w:autoSpaceDE w:val="0"/>
        <w:spacing w:after="0" w:line="240" w:lineRule="auto"/>
        <w:ind w:left="0" w:firstLine="567"/>
        <w:jc w:val="both"/>
        <w:rPr>
          <w:rFonts w:ascii="Times New Roman" w:hAnsi="Times New Roman" w:cs="Times New Roman"/>
          <w:bCs/>
          <w:iCs/>
          <w:sz w:val="28"/>
          <w:szCs w:val="28"/>
          <w:lang w:val="uk-UA" w:eastAsia="ru-RU"/>
        </w:rPr>
      </w:pPr>
    </w:p>
    <w:p w14:paraId="7E943BB3" w14:textId="77777777" w:rsidR="004B52A4" w:rsidRPr="006A3D23" w:rsidRDefault="004B52A4" w:rsidP="009F472C">
      <w:pPr>
        <w:autoSpaceDE w:val="0"/>
        <w:spacing w:after="0" w:line="240" w:lineRule="auto"/>
        <w:ind w:firstLine="567"/>
        <w:jc w:val="both"/>
        <w:rPr>
          <w:rFonts w:ascii="Times New Roman" w:hAnsi="Times New Roman" w:cs="Times New Roman"/>
          <w:bCs/>
          <w:iCs/>
          <w:sz w:val="28"/>
          <w:szCs w:val="28"/>
          <w:lang w:val="uk-UA" w:eastAsia="ru-RU"/>
        </w:rPr>
      </w:pPr>
      <w:r w:rsidRPr="006A3D23">
        <w:rPr>
          <w:rFonts w:ascii="Times New Roman" w:hAnsi="Times New Roman" w:cs="Times New Roman"/>
          <w:bCs/>
          <w:iCs/>
          <w:sz w:val="28"/>
          <w:szCs w:val="28"/>
          <w:lang w:val="uk-UA" w:eastAsia="ru-RU"/>
        </w:rPr>
        <w:t>Протягом 2021/2022</w:t>
      </w:r>
      <w:r w:rsidR="006A3D23">
        <w:rPr>
          <w:rFonts w:ascii="Times New Roman" w:hAnsi="Times New Roman" w:cs="Times New Roman"/>
          <w:bCs/>
          <w:iCs/>
          <w:sz w:val="28"/>
          <w:szCs w:val="28"/>
          <w:lang w:val="uk-UA" w:eastAsia="ru-RU"/>
        </w:rPr>
        <w:t> </w:t>
      </w:r>
      <w:r w:rsidRPr="006A3D23">
        <w:rPr>
          <w:rFonts w:ascii="Times New Roman" w:hAnsi="Times New Roman" w:cs="Times New Roman"/>
          <w:bCs/>
          <w:iCs/>
          <w:sz w:val="28"/>
          <w:szCs w:val="28"/>
          <w:lang w:val="uk-UA" w:eastAsia="ru-RU"/>
        </w:rPr>
        <w:t xml:space="preserve">н.р. також відбувалося оновлення освітніх програм зі спеціальностей за усіма рівнями вищої освіти для підвищення якості та результативності організації освітнього процесу. Серед передумов для оновлення ОП необхідно зазначити такі: зміни зумовлені результатами моніторингу та щорічного перегляду ОП, зміни, що викликано отриманими рекомендаціями та пропозиціями від </w:t>
      </w:r>
      <w:proofErr w:type="spellStart"/>
      <w:r w:rsidRPr="006A3D23">
        <w:rPr>
          <w:rFonts w:ascii="Times New Roman" w:hAnsi="Times New Roman" w:cs="Times New Roman"/>
          <w:bCs/>
          <w:iCs/>
          <w:sz w:val="28"/>
          <w:szCs w:val="28"/>
          <w:lang w:val="uk-UA" w:eastAsia="ru-RU"/>
        </w:rPr>
        <w:t>стейкхолдерів</w:t>
      </w:r>
      <w:proofErr w:type="spellEnd"/>
      <w:r w:rsidRPr="006A3D23">
        <w:rPr>
          <w:rFonts w:ascii="Times New Roman" w:hAnsi="Times New Roman" w:cs="Times New Roman"/>
          <w:bCs/>
          <w:iCs/>
          <w:sz w:val="28"/>
          <w:szCs w:val="28"/>
          <w:lang w:val="uk-UA" w:eastAsia="ru-RU"/>
        </w:rPr>
        <w:t>; зміни в Класифікаторі професій ДК</w:t>
      </w:r>
      <w:r w:rsidR="00D51F7A">
        <w:rPr>
          <w:rFonts w:ascii="Times New Roman" w:hAnsi="Times New Roman" w:cs="Times New Roman"/>
          <w:bCs/>
          <w:iCs/>
          <w:sz w:val="28"/>
          <w:szCs w:val="28"/>
          <w:lang w:val="uk-UA" w:eastAsia="ru-RU"/>
        </w:rPr>
        <w:t> </w:t>
      </w:r>
      <w:r w:rsidRPr="006A3D23">
        <w:rPr>
          <w:rFonts w:ascii="Times New Roman" w:hAnsi="Times New Roman" w:cs="Times New Roman"/>
          <w:bCs/>
          <w:iCs/>
          <w:sz w:val="28"/>
          <w:szCs w:val="28"/>
          <w:lang w:val="uk-UA" w:eastAsia="ru-RU"/>
        </w:rPr>
        <w:t>003:2010 (наказ Міністерства економіки України від 25</w:t>
      </w:r>
      <w:r w:rsidR="00D51F7A">
        <w:rPr>
          <w:rFonts w:ascii="Times New Roman" w:hAnsi="Times New Roman" w:cs="Times New Roman"/>
          <w:bCs/>
          <w:iCs/>
          <w:sz w:val="28"/>
          <w:szCs w:val="28"/>
          <w:lang w:val="uk-UA" w:eastAsia="ru-RU"/>
        </w:rPr>
        <w:t>.10.</w:t>
      </w:r>
      <w:r w:rsidRPr="006A3D23">
        <w:rPr>
          <w:rFonts w:ascii="Times New Roman" w:hAnsi="Times New Roman" w:cs="Times New Roman"/>
          <w:bCs/>
          <w:iCs/>
          <w:sz w:val="28"/>
          <w:szCs w:val="28"/>
          <w:lang w:val="uk-UA" w:eastAsia="ru-RU"/>
        </w:rPr>
        <w:t>2021</w:t>
      </w:r>
      <w:r w:rsidR="00D51F7A">
        <w:rPr>
          <w:rFonts w:ascii="Times New Roman" w:hAnsi="Times New Roman" w:cs="Times New Roman"/>
          <w:bCs/>
          <w:iCs/>
          <w:sz w:val="28"/>
          <w:szCs w:val="28"/>
          <w:lang w:val="uk-UA" w:eastAsia="ru-RU"/>
        </w:rPr>
        <w:t> </w:t>
      </w:r>
      <w:r w:rsidRPr="006A3D23">
        <w:rPr>
          <w:rFonts w:ascii="Times New Roman" w:hAnsi="Times New Roman" w:cs="Times New Roman"/>
          <w:bCs/>
          <w:iCs/>
          <w:sz w:val="28"/>
          <w:szCs w:val="28"/>
          <w:lang w:val="uk-UA" w:eastAsia="ru-RU"/>
        </w:rPr>
        <w:t>р</w:t>
      </w:r>
      <w:r w:rsidR="00D51F7A">
        <w:rPr>
          <w:rFonts w:ascii="Times New Roman" w:hAnsi="Times New Roman" w:cs="Times New Roman"/>
          <w:bCs/>
          <w:iCs/>
          <w:sz w:val="28"/>
          <w:szCs w:val="28"/>
          <w:lang w:val="uk-UA" w:eastAsia="ru-RU"/>
        </w:rPr>
        <w:t>. у № 810. Зміна № </w:t>
      </w:r>
      <w:r w:rsidRPr="006A3D23">
        <w:rPr>
          <w:rFonts w:ascii="Times New Roman" w:hAnsi="Times New Roman" w:cs="Times New Roman"/>
          <w:bCs/>
          <w:iCs/>
          <w:sz w:val="28"/>
          <w:szCs w:val="28"/>
          <w:lang w:val="uk-UA" w:eastAsia="ru-RU"/>
        </w:rPr>
        <w:t xml:space="preserve">10), що визначають придатність випускників до працевлаштування та подальшого навчання; зміни до стандартів вищої освіти зі спеціальностей за відповідними рівнями, де переглянуті та доповнені обсяги кредитів ЄКТС, необхідні для здобуття відповідного ступеня вищої освіти (зміни внесено відповідно до наказу Міністерства освіти і науки </w:t>
      </w:r>
      <w:r w:rsidRPr="006A3D23">
        <w:rPr>
          <w:rFonts w:ascii="Times New Roman" w:hAnsi="Times New Roman" w:cs="Times New Roman"/>
          <w:bCs/>
          <w:iCs/>
          <w:sz w:val="28"/>
          <w:szCs w:val="28"/>
          <w:lang w:val="uk-UA" w:eastAsia="ru-RU"/>
        </w:rPr>
        <w:lastRenderedPageBreak/>
        <w:t>України від 28.05.2021</w:t>
      </w:r>
      <w:r w:rsidR="00D51F7A">
        <w:rPr>
          <w:rFonts w:ascii="Times New Roman" w:hAnsi="Times New Roman" w:cs="Times New Roman"/>
          <w:bCs/>
          <w:iCs/>
          <w:sz w:val="28"/>
          <w:szCs w:val="28"/>
          <w:lang w:val="uk-UA" w:eastAsia="ru-RU"/>
        </w:rPr>
        <w:t> р. №</w:t>
      </w:r>
      <w:r w:rsidRPr="006A3D23">
        <w:rPr>
          <w:rFonts w:ascii="Times New Roman" w:hAnsi="Times New Roman" w:cs="Times New Roman"/>
          <w:bCs/>
          <w:iCs/>
          <w:sz w:val="28"/>
          <w:szCs w:val="28"/>
          <w:lang w:val="uk-UA" w:eastAsia="ru-RU"/>
        </w:rPr>
        <w:t>593 «Про внесення змін до деяких стандартів вищої освіти»), а також форми атестації здобувачів вищої освіти (зміни внесено відповідно до наказу Міністерства освіти і науки України від 13.01.2022</w:t>
      </w:r>
      <w:r w:rsidR="00D51F7A">
        <w:rPr>
          <w:rFonts w:ascii="Times New Roman" w:hAnsi="Times New Roman" w:cs="Times New Roman"/>
          <w:bCs/>
          <w:iCs/>
          <w:sz w:val="28"/>
          <w:szCs w:val="28"/>
          <w:lang w:val="uk-UA" w:eastAsia="ru-RU"/>
        </w:rPr>
        <w:t> р. № </w:t>
      </w:r>
      <w:r w:rsidRPr="006A3D23">
        <w:rPr>
          <w:rFonts w:ascii="Times New Roman" w:hAnsi="Times New Roman" w:cs="Times New Roman"/>
          <w:bCs/>
          <w:iCs/>
          <w:sz w:val="28"/>
          <w:szCs w:val="28"/>
          <w:lang w:val="uk-UA" w:eastAsia="ru-RU"/>
        </w:rPr>
        <w:t>26 «Про внесення змін до деяких стандартів вищої освіти»).</w:t>
      </w:r>
    </w:p>
    <w:p w14:paraId="17C34EBF" w14:textId="77777777" w:rsidR="008A1FAF" w:rsidRDefault="006A5434" w:rsidP="00D301CE">
      <w:pPr>
        <w:pStyle w:val="1"/>
        <w:numPr>
          <w:ilvl w:val="1"/>
          <w:numId w:val="3"/>
        </w:numPr>
        <w:spacing w:line="240" w:lineRule="auto"/>
        <w:ind w:left="0" w:firstLine="567"/>
        <w:jc w:val="center"/>
        <w:rPr>
          <w:lang w:val="uk-UA" w:eastAsia="ru-RU"/>
        </w:rPr>
      </w:pPr>
      <w:bookmarkStart w:id="7" w:name="_Toc125033633"/>
      <w:bookmarkStart w:id="8" w:name="_Toc125034153"/>
      <w:r>
        <w:rPr>
          <w:lang w:val="uk-UA" w:eastAsia="ru-RU"/>
        </w:rPr>
        <w:t>Якість підготовки фахівців</w:t>
      </w:r>
      <w:bookmarkEnd w:id="7"/>
      <w:bookmarkEnd w:id="8"/>
    </w:p>
    <w:p w14:paraId="3AB0ADA9" w14:textId="77777777" w:rsidR="002A5B9F" w:rsidRDefault="002A5B9F" w:rsidP="009F472C">
      <w:pPr>
        <w:spacing w:after="0" w:line="240" w:lineRule="auto"/>
        <w:ind w:firstLine="567"/>
        <w:jc w:val="both"/>
        <w:rPr>
          <w:rFonts w:ascii="Times New Roman" w:hAnsi="Times New Roman" w:cs="Times New Roman"/>
          <w:sz w:val="28"/>
          <w:lang w:val="uk-UA"/>
        </w:rPr>
      </w:pPr>
    </w:p>
    <w:p w14:paraId="2702EFAF"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Аналіз підсумків екзаменаційної сесії за 2021/2022 н. р. </w:t>
      </w:r>
      <w:r w:rsidR="007452F2">
        <w:rPr>
          <w:rFonts w:ascii="Times New Roman" w:hAnsi="Times New Roman" w:cs="Times New Roman"/>
          <w:sz w:val="28"/>
          <w:lang w:val="uk-UA"/>
        </w:rPr>
        <w:t>порівняно</w:t>
      </w:r>
      <w:r w:rsidRPr="00C1236A">
        <w:rPr>
          <w:rFonts w:ascii="Times New Roman" w:hAnsi="Times New Roman" w:cs="Times New Roman"/>
          <w:sz w:val="28"/>
          <w:lang w:val="uk-UA"/>
        </w:rPr>
        <w:t xml:space="preserve"> з результатами екзаменаційних сесій минулого навчального року показав зростання показника абсолютної успішності при невеликому загальному зменшенні якості навчання.</w:t>
      </w:r>
    </w:p>
    <w:p w14:paraId="36B1C466" w14:textId="77777777" w:rsidR="008635BC" w:rsidRPr="00C1236A" w:rsidRDefault="008635BC" w:rsidP="009F472C">
      <w:pPr>
        <w:spacing w:after="0" w:line="240" w:lineRule="auto"/>
        <w:ind w:firstLine="567"/>
        <w:jc w:val="both"/>
        <w:rPr>
          <w:rFonts w:ascii="Times New Roman" w:hAnsi="Times New Roman" w:cs="Times New Roman"/>
          <w:bCs/>
          <w:iCs/>
          <w:sz w:val="28"/>
          <w:lang w:val="uk-UA"/>
        </w:rPr>
      </w:pPr>
      <w:r w:rsidRPr="00C1236A">
        <w:rPr>
          <w:rFonts w:ascii="Times New Roman" w:hAnsi="Times New Roman" w:cs="Times New Roman"/>
          <w:bCs/>
          <w:iCs/>
          <w:sz w:val="28"/>
          <w:lang w:val="uk-UA"/>
        </w:rPr>
        <w:t xml:space="preserve">Загалом в університеті за всіма формами навчання маємо результати (таблиця </w:t>
      </w:r>
      <w:r w:rsidR="007452F2">
        <w:rPr>
          <w:rFonts w:ascii="Times New Roman" w:hAnsi="Times New Roman" w:cs="Times New Roman"/>
          <w:bCs/>
          <w:iCs/>
          <w:sz w:val="28"/>
          <w:lang w:val="uk-UA"/>
        </w:rPr>
        <w:t>3.</w:t>
      </w:r>
      <w:r w:rsidRPr="00C1236A">
        <w:rPr>
          <w:rFonts w:ascii="Times New Roman" w:hAnsi="Times New Roman" w:cs="Times New Roman"/>
          <w:bCs/>
          <w:iCs/>
          <w:sz w:val="28"/>
          <w:lang w:val="uk-UA"/>
        </w:rPr>
        <w:t>4.</w:t>
      </w:r>
      <w:r w:rsidR="007452F2">
        <w:rPr>
          <w:rFonts w:ascii="Times New Roman" w:hAnsi="Times New Roman" w:cs="Times New Roman"/>
          <w:bCs/>
          <w:iCs/>
          <w:sz w:val="28"/>
          <w:lang w:val="uk-UA"/>
        </w:rPr>
        <w:t>1</w:t>
      </w:r>
      <w:r w:rsidRPr="00C1236A">
        <w:rPr>
          <w:rFonts w:ascii="Times New Roman" w:hAnsi="Times New Roman" w:cs="Times New Roman"/>
          <w:bCs/>
          <w:iCs/>
          <w:sz w:val="28"/>
          <w:lang w:val="uk-UA"/>
        </w:rPr>
        <w:t>).</w:t>
      </w:r>
    </w:p>
    <w:p w14:paraId="5CC83CE4" w14:textId="77777777" w:rsidR="008635BC" w:rsidRDefault="008635BC" w:rsidP="00795077">
      <w:pPr>
        <w:spacing w:after="0" w:line="240" w:lineRule="auto"/>
        <w:ind w:firstLine="567"/>
        <w:jc w:val="right"/>
        <w:rPr>
          <w:rFonts w:ascii="Times New Roman" w:hAnsi="Times New Roman" w:cs="Times New Roman"/>
          <w:bCs/>
          <w:i/>
          <w:iCs/>
          <w:sz w:val="28"/>
          <w:lang w:val="uk-UA"/>
        </w:rPr>
      </w:pPr>
      <w:r w:rsidRPr="00C1236A">
        <w:rPr>
          <w:rFonts w:ascii="Times New Roman" w:hAnsi="Times New Roman" w:cs="Times New Roman"/>
          <w:bCs/>
          <w:i/>
          <w:iCs/>
          <w:sz w:val="28"/>
          <w:lang w:val="uk-UA"/>
        </w:rPr>
        <w:t xml:space="preserve">Таблиця </w:t>
      </w:r>
      <w:r w:rsidR="007452F2">
        <w:rPr>
          <w:rFonts w:ascii="Times New Roman" w:hAnsi="Times New Roman" w:cs="Times New Roman"/>
          <w:bCs/>
          <w:i/>
          <w:iCs/>
          <w:sz w:val="28"/>
          <w:lang w:val="uk-UA"/>
        </w:rPr>
        <w:t>3</w:t>
      </w:r>
      <w:r w:rsidRPr="00C1236A">
        <w:rPr>
          <w:rFonts w:ascii="Times New Roman" w:hAnsi="Times New Roman" w:cs="Times New Roman"/>
          <w:bCs/>
          <w:i/>
          <w:iCs/>
          <w:sz w:val="28"/>
          <w:lang w:val="uk-UA"/>
        </w:rPr>
        <w:t>.</w:t>
      </w:r>
      <w:r w:rsidR="007452F2">
        <w:rPr>
          <w:rFonts w:ascii="Times New Roman" w:hAnsi="Times New Roman" w:cs="Times New Roman"/>
          <w:bCs/>
          <w:i/>
          <w:iCs/>
          <w:sz w:val="28"/>
          <w:lang w:val="uk-UA"/>
        </w:rPr>
        <w:t>4</w:t>
      </w:r>
      <w:r w:rsidRPr="00C1236A">
        <w:rPr>
          <w:rFonts w:ascii="Times New Roman" w:hAnsi="Times New Roman" w:cs="Times New Roman"/>
          <w:bCs/>
          <w:i/>
          <w:iCs/>
          <w:sz w:val="28"/>
          <w:lang w:val="uk-UA"/>
        </w:rPr>
        <w:t>.</w:t>
      </w:r>
      <w:r w:rsidR="007452F2">
        <w:rPr>
          <w:rFonts w:ascii="Times New Roman" w:hAnsi="Times New Roman" w:cs="Times New Roman"/>
          <w:bCs/>
          <w:i/>
          <w:iCs/>
          <w:sz w:val="28"/>
          <w:lang w:val="uk-UA"/>
        </w:rPr>
        <w:t>1</w:t>
      </w:r>
    </w:p>
    <w:p w14:paraId="6BB14F9D" w14:textId="27199559" w:rsidR="007452F2" w:rsidRDefault="007452F2" w:rsidP="009F472C">
      <w:pPr>
        <w:spacing w:after="0" w:line="240" w:lineRule="auto"/>
        <w:ind w:firstLine="567"/>
        <w:jc w:val="center"/>
        <w:rPr>
          <w:rFonts w:ascii="Times New Roman" w:hAnsi="Times New Roman" w:cs="Times New Roman"/>
          <w:b/>
          <w:i/>
          <w:iCs/>
          <w:sz w:val="28"/>
          <w:lang w:val="uk-UA"/>
        </w:rPr>
      </w:pPr>
      <w:r w:rsidRPr="007452F2">
        <w:rPr>
          <w:rFonts w:ascii="Times New Roman" w:hAnsi="Times New Roman" w:cs="Times New Roman"/>
          <w:b/>
          <w:i/>
          <w:iCs/>
          <w:sz w:val="28"/>
          <w:lang w:val="uk-UA"/>
        </w:rPr>
        <w:t>Результати навчання</w:t>
      </w:r>
    </w:p>
    <w:p w14:paraId="0C481FB7" w14:textId="77777777" w:rsidR="007452F2" w:rsidRPr="007452F2" w:rsidRDefault="007452F2" w:rsidP="009F472C">
      <w:pPr>
        <w:spacing w:after="0" w:line="240" w:lineRule="auto"/>
        <w:ind w:firstLine="567"/>
        <w:jc w:val="center"/>
        <w:rPr>
          <w:rFonts w:ascii="Times New Roman" w:hAnsi="Times New Roman" w:cs="Times New Roman"/>
          <w:b/>
          <w:iCs/>
          <w:sz w:val="28"/>
          <w:lang w:val="uk-UA"/>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747"/>
        <w:gridCol w:w="2364"/>
        <w:gridCol w:w="2042"/>
      </w:tblGrid>
      <w:tr w:rsidR="008635BC" w:rsidRPr="00795077" w14:paraId="42AFDDD6" w14:textId="77777777" w:rsidTr="00FA548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45F575B0"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 xml:space="preserve">Форма </w:t>
            </w:r>
          </w:p>
          <w:p w14:paraId="74B0C257"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навчання</w:t>
            </w:r>
          </w:p>
        </w:tc>
        <w:tc>
          <w:tcPr>
            <w:tcW w:w="3590" w:type="dxa"/>
            <w:gridSpan w:val="2"/>
            <w:tcBorders>
              <w:top w:val="single" w:sz="4" w:space="0" w:color="auto"/>
              <w:left w:val="single" w:sz="4" w:space="0" w:color="auto"/>
              <w:bottom w:val="single" w:sz="4" w:space="0" w:color="auto"/>
              <w:right w:val="single" w:sz="4" w:space="0" w:color="auto"/>
            </w:tcBorders>
            <w:hideMark/>
          </w:tcPr>
          <w:p w14:paraId="3C1C88E7" w14:textId="77777777" w:rsidR="008635BC" w:rsidRPr="00795077" w:rsidRDefault="00F13DEB"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2020-2021 н.</w:t>
            </w:r>
            <w:r w:rsidR="008635BC" w:rsidRPr="00795077">
              <w:rPr>
                <w:rFonts w:ascii="Times New Roman" w:hAnsi="Times New Roman" w:cs="Times New Roman"/>
                <w:bCs/>
                <w:iCs/>
                <w:sz w:val="24"/>
                <w:szCs w:val="24"/>
                <w:lang w:val="uk-UA"/>
              </w:rPr>
              <w:t>р.</w:t>
            </w:r>
          </w:p>
        </w:tc>
        <w:tc>
          <w:tcPr>
            <w:tcW w:w="4406" w:type="dxa"/>
            <w:gridSpan w:val="2"/>
            <w:tcBorders>
              <w:top w:val="single" w:sz="4" w:space="0" w:color="auto"/>
              <w:left w:val="single" w:sz="4" w:space="0" w:color="auto"/>
              <w:bottom w:val="single" w:sz="4" w:space="0" w:color="auto"/>
              <w:right w:val="single" w:sz="4" w:space="0" w:color="auto"/>
            </w:tcBorders>
            <w:hideMark/>
          </w:tcPr>
          <w:p w14:paraId="2DBCE527" w14:textId="77777777" w:rsidR="008635BC" w:rsidRPr="00795077" w:rsidRDefault="00F13DEB"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2021-2022 н.</w:t>
            </w:r>
            <w:r w:rsidR="008635BC" w:rsidRPr="00795077">
              <w:rPr>
                <w:rFonts w:ascii="Times New Roman" w:hAnsi="Times New Roman" w:cs="Times New Roman"/>
                <w:bCs/>
                <w:iCs/>
                <w:sz w:val="24"/>
                <w:szCs w:val="24"/>
                <w:lang w:val="uk-UA"/>
              </w:rPr>
              <w:t>р.</w:t>
            </w:r>
          </w:p>
        </w:tc>
      </w:tr>
      <w:tr w:rsidR="008635BC" w:rsidRPr="00795077" w14:paraId="72E408C8" w14:textId="77777777" w:rsidTr="00FA548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FDE3E52" w14:textId="77777777" w:rsidR="008635BC" w:rsidRPr="00795077" w:rsidRDefault="008635BC" w:rsidP="00891137">
            <w:pPr>
              <w:spacing w:after="0" w:line="240" w:lineRule="auto"/>
              <w:jc w:val="both"/>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3C09B8FD"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Абсолютна успішність, %</w:t>
            </w:r>
          </w:p>
        </w:tc>
        <w:tc>
          <w:tcPr>
            <w:tcW w:w="1747" w:type="dxa"/>
            <w:tcBorders>
              <w:top w:val="single" w:sz="4" w:space="0" w:color="auto"/>
              <w:left w:val="single" w:sz="4" w:space="0" w:color="auto"/>
              <w:bottom w:val="single" w:sz="4" w:space="0" w:color="auto"/>
              <w:right w:val="single" w:sz="4" w:space="0" w:color="auto"/>
            </w:tcBorders>
            <w:hideMark/>
          </w:tcPr>
          <w:p w14:paraId="5C0A9CA6"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Якість успішності, %</w:t>
            </w:r>
          </w:p>
        </w:tc>
        <w:tc>
          <w:tcPr>
            <w:tcW w:w="2364" w:type="dxa"/>
            <w:tcBorders>
              <w:top w:val="single" w:sz="4" w:space="0" w:color="auto"/>
              <w:left w:val="single" w:sz="4" w:space="0" w:color="auto"/>
              <w:bottom w:val="single" w:sz="4" w:space="0" w:color="auto"/>
              <w:right w:val="single" w:sz="4" w:space="0" w:color="auto"/>
            </w:tcBorders>
            <w:hideMark/>
          </w:tcPr>
          <w:p w14:paraId="1E2864DF"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Абсолютна успішність, %</w:t>
            </w:r>
          </w:p>
        </w:tc>
        <w:tc>
          <w:tcPr>
            <w:tcW w:w="2042" w:type="dxa"/>
            <w:tcBorders>
              <w:top w:val="single" w:sz="4" w:space="0" w:color="auto"/>
              <w:left w:val="single" w:sz="4" w:space="0" w:color="auto"/>
              <w:bottom w:val="single" w:sz="4" w:space="0" w:color="auto"/>
              <w:right w:val="single" w:sz="4" w:space="0" w:color="auto"/>
            </w:tcBorders>
            <w:hideMark/>
          </w:tcPr>
          <w:p w14:paraId="0EB28D51"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Якість успішності, %</w:t>
            </w:r>
          </w:p>
        </w:tc>
      </w:tr>
      <w:tr w:rsidR="008635BC" w:rsidRPr="00795077" w14:paraId="61F7AE5E" w14:textId="77777777" w:rsidTr="00FA5484">
        <w:trPr>
          <w:jc w:val="center"/>
        </w:trPr>
        <w:tc>
          <w:tcPr>
            <w:tcW w:w="1701" w:type="dxa"/>
            <w:tcBorders>
              <w:top w:val="single" w:sz="4" w:space="0" w:color="auto"/>
              <w:left w:val="single" w:sz="4" w:space="0" w:color="auto"/>
              <w:bottom w:val="single" w:sz="4" w:space="0" w:color="auto"/>
              <w:right w:val="single" w:sz="4" w:space="0" w:color="auto"/>
            </w:tcBorders>
            <w:hideMark/>
          </w:tcPr>
          <w:p w14:paraId="3131CEE1"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 xml:space="preserve">Денна </w:t>
            </w:r>
          </w:p>
        </w:tc>
        <w:tc>
          <w:tcPr>
            <w:tcW w:w="1843" w:type="dxa"/>
            <w:tcBorders>
              <w:top w:val="single" w:sz="4" w:space="0" w:color="auto"/>
              <w:left w:val="single" w:sz="4" w:space="0" w:color="auto"/>
              <w:bottom w:val="single" w:sz="4" w:space="0" w:color="auto"/>
              <w:right w:val="single" w:sz="4" w:space="0" w:color="auto"/>
            </w:tcBorders>
            <w:hideMark/>
          </w:tcPr>
          <w:p w14:paraId="5EDA48B5"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79</w:t>
            </w:r>
          </w:p>
        </w:tc>
        <w:tc>
          <w:tcPr>
            <w:tcW w:w="1747" w:type="dxa"/>
            <w:tcBorders>
              <w:top w:val="single" w:sz="4" w:space="0" w:color="auto"/>
              <w:left w:val="single" w:sz="4" w:space="0" w:color="auto"/>
              <w:bottom w:val="single" w:sz="4" w:space="0" w:color="auto"/>
              <w:right w:val="single" w:sz="4" w:space="0" w:color="auto"/>
            </w:tcBorders>
            <w:hideMark/>
          </w:tcPr>
          <w:p w14:paraId="77241FB7"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46</w:t>
            </w:r>
          </w:p>
        </w:tc>
        <w:tc>
          <w:tcPr>
            <w:tcW w:w="2364" w:type="dxa"/>
            <w:tcBorders>
              <w:top w:val="single" w:sz="4" w:space="0" w:color="auto"/>
              <w:left w:val="single" w:sz="4" w:space="0" w:color="auto"/>
              <w:bottom w:val="single" w:sz="4" w:space="0" w:color="auto"/>
              <w:right w:val="single" w:sz="4" w:space="0" w:color="auto"/>
            </w:tcBorders>
            <w:hideMark/>
          </w:tcPr>
          <w:p w14:paraId="3FE1B920"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82</w:t>
            </w:r>
          </w:p>
        </w:tc>
        <w:tc>
          <w:tcPr>
            <w:tcW w:w="2042" w:type="dxa"/>
            <w:tcBorders>
              <w:top w:val="single" w:sz="4" w:space="0" w:color="auto"/>
              <w:left w:val="single" w:sz="4" w:space="0" w:color="auto"/>
              <w:bottom w:val="single" w:sz="4" w:space="0" w:color="auto"/>
              <w:right w:val="single" w:sz="4" w:space="0" w:color="auto"/>
            </w:tcBorders>
            <w:hideMark/>
          </w:tcPr>
          <w:p w14:paraId="5187CE06"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42</w:t>
            </w:r>
          </w:p>
        </w:tc>
      </w:tr>
      <w:tr w:rsidR="008635BC" w:rsidRPr="00795077" w14:paraId="1B6E5157" w14:textId="77777777" w:rsidTr="00FA5484">
        <w:trPr>
          <w:jc w:val="center"/>
        </w:trPr>
        <w:tc>
          <w:tcPr>
            <w:tcW w:w="1701" w:type="dxa"/>
            <w:tcBorders>
              <w:top w:val="single" w:sz="4" w:space="0" w:color="auto"/>
              <w:left w:val="single" w:sz="4" w:space="0" w:color="auto"/>
              <w:bottom w:val="single" w:sz="4" w:space="0" w:color="auto"/>
              <w:right w:val="single" w:sz="4" w:space="0" w:color="auto"/>
            </w:tcBorders>
            <w:hideMark/>
          </w:tcPr>
          <w:p w14:paraId="75E94574"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Заочна</w:t>
            </w:r>
          </w:p>
        </w:tc>
        <w:tc>
          <w:tcPr>
            <w:tcW w:w="1843" w:type="dxa"/>
            <w:tcBorders>
              <w:top w:val="single" w:sz="4" w:space="0" w:color="auto"/>
              <w:left w:val="single" w:sz="4" w:space="0" w:color="auto"/>
              <w:bottom w:val="single" w:sz="4" w:space="0" w:color="auto"/>
              <w:right w:val="single" w:sz="4" w:space="0" w:color="auto"/>
            </w:tcBorders>
            <w:hideMark/>
          </w:tcPr>
          <w:p w14:paraId="111A7645"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76</w:t>
            </w:r>
          </w:p>
        </w:tc>
        <w:tc>
          <w:tcPr>
            <w:tcW w:w="1747" w:type="dxa"/>
            <w:tcBorders>
              <w:top w:val="single" w:sz="4" w:space="0" w:color="auto"/>
              <w:left w:val="single" w:sz="4" w:space="0" w:color="auto"/>
              <w:bottom w:val="single" w:sz="4" w:space="0" w:color="auto"/>
              <w:right w:val="single" w:sz="4" w:space="0" w:color="auto"/>
            </w:tcBorders>
            <w:hideMark/>
          </w:tcPr>
          <w:p w14:paraId="3F37E3BF"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30</w:t>
            </w:r>
          </w:p>
        </w:tc>
        <w:tc>
          <w:tcPr>
            <w:tcW w:w="2364" w:type="dxa"/>
            <w:tcBorders>
              <w:top w:val="single" w:sz="4" w:space="0" w:color="auto"/>
              <w:left w:val="single" w:sz="4" w:space="0" w:color="auto"/>
              <w:bottom w:val="single" w:sz="4" w:space="0" w:color="auto"/>
              <w:right w:val="single" w:sz="4" w:space="0" w:color="auto"/>
            </w:tcBorders>
            <w:hideMark/>
          </w:tcPr>
          <w:p w14:paraId="5E28F671"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77</w:t>
            </w:r>
          </w:p>
        </w:tc>
        <w:tc>
          <w:tcPr>
            <w:tcW w:w="2042" w:type="dxa"/>
            <w:tcBorders>
              <w:top w:val="single" w:sz="4" w:space="0" w:color="auto"/>
              <w:left w:val="single" w:sz="4" w:space="0" w:color="auto"/>
              <w:bottom w:val="single" w:sz="4" w:space="0" w:color="auto"/>
              <w:right w:val="single" w:sz="4" w:space="0" w:color="auto"/>
            </w:tcBorders>
            <w:hideMark/>
          </w:tcPr>
          <w:p w14:paraId="64834802"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42</w:t>
            </w:r>
          </w:p>
        </w:tc>
      </w:tr>
      <w:tr w:rsidR="008635BC" w:rsidRPr="00795077" w14:paraId="275BEA87" w14:textId="77777777" w:rsidTr="00FA5484">
        <w:trPr>
          <w:jc w:val="center"/>
        </w:trPr>
        <w:tc>
          <w:tcPr>
            <w:tcW w:w="1701" w:type="dxa"/>
            <w:tcBorders>
              <w:top w:val="single" w:sz="4" w:space="0" w:color="auto"/>
              <w:left w:val="single" w:sz="4" w:space="0" w:color="auto"/>
              <w:bottom w:val="single" w:sz="4" w:space="0" w:color="auto"/>
              <w:right w:val="single" w:sz="4" w:space="0" w:color="auto"/>
            </w:tcBorders>
            <w:hideMark/>
          </w:tcPr>
          <w:p w14:paraId="72333D8F"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Вечірня</w:t>
            </w:r>
          </w:p>
        </w:tc>
        <w:tc>
          <w:tcPr>
            <w:tcW w:w="1843" w:type="dxa"/>
            <w:tcBorders>
              <w:top w:val="single" w:sz="4" w:space="0" w:color="auto"/>
              <w:left w:val="single" w:sz="4" w:space="0" w:color="auto"/>
              <w:bottom w:val="single" w:sz="4" w:space="0" w:color="auto"/>
              <w:right w:val="single" w:sz="4" w:space="0" w:color="auto"/>
            </w:tcBorders>
            <w:hideMark/>
          </w:tcPr>
          <w:p w14:paraId="32CD97AD"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81</w:t>
            </w:r>
          </w:p>
        </w:tc>
        <w:tc>
          <w:tcPr>
            <w:tcW w:w="1747" w:type="dxa"/>
            <w:tcBorders>
              <w:top w:val="single" w:sz="4" w:space="0" w:color="auto"/>
              <w:left w:val="single" w:sz="4" w:space="0" w:color="auto"/>
              <w:bottom w:val="single" w:sz="4" w:space="0" w:color="auto"/>
              <w:right w:val="single" w:sz="4" w:space="0" w:color="auto"/>
            </w:tcBorders>
            <w:hideMark/>
          </w:tcPr>
          <w:p w14:paraId="1440A416" w14:textId="77777777" w:rsidR="008635BC" w:rsidRPr="00795077" w:rsidRDefault="008635BC" w:rsidP="0089113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35</w:t>
            </w:r>
          </w:p>
        </w:tc>
        <w:tc>
          <w:tcPr>
            <w:tcW w:w="2364" w:type="dxa"/>
            <w:tcBorders>
              <w:top w:val="single" w:sz="4" w:space="0" w:color="auto"/>
              <w:left w:val="single" w:sz="4" w:space="0" w:color="auto"/>
              <w:bottom w:val="single" w:sz="4" w:space="0" w:color="auto"/>
              <w:right w:val="single" w:sz="4" w:space="0" w:color="auto"/>
            </w:tcBorders>
            <w:hideMark/>
          </w:tcPr>
          <w:p w14:paraId="0EE3AA79"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85</w:t>
            </w:r>
          </w:p>
        </w:tc>
        <w:tc>
          <w:tcPr>
            <w:tcW w:w="2042" w:type="dxa"/>
            <w:tcBorders>
              <w:top w:val="single" w:sz="4" w:space="0" w:color="auto"/>
              <w:left w:val="single" w:sz="4" w:space="0" w:color="auto"/>
              <w:bottom w:val="single" w:sz="4" w:space="0" w:color="auto"/>
              <w:right w:val="single" w:sz="4" w:space="0" w:color="auto"/>
            </w:tcBorders>
            <w:hideMark/>
          </w:tcPr>
          <w:p w14:paraId="4F0FAC90" w14:textId="77777777" w:rsidR="008635BC" w:rsidRPr="00795077" w:rsidRDefault="008635BC" w:rsidP="00891137">
            <w:pPr>
              <w:spacing w:after="0" w:line="240" w:lineRule="auto"/>
              <w:jc w:val="both"/>
              <w:rPr>
                <w:rFonts w:ascii="Times New Roman" w:hAnsi="Times New Roman" w:cs="Times New Roman"/>
                <w:bCs/>
                <w:iCs/>
                <w:sz w:val="24"/>
                <w:szCs w:val="24"/>
                <w:lang w:val="uk-UA"/>
              </w:rPr>
            </w:pPr>
            <w:r w:rsidRPr="00795077">
              <w:rPr>
                <w:rFonts w:ascii="Times New Roman" w:hAnsi="Times New Roman" w:cs="Times New Roman"/>
                <w:bCs/>
                <w:iCs/>
                <w:sz w:val="24"/>
                <w:szCs w:val="24"/>
                <w:lang w:val="uk-UA"/>
              </w:rPr>
              <w:t>40</w:t>
            </w:r>
          </w:p>
        </w:tc>
      </w:tr>
      <w:tr w:rsidR="008635BC" w:rsidRPr="00795077" w14:paraId="53B756D3" w14:textId="77777777" w:rsidTr="00FA5484">
        <w:trPr>
          <w:jc w:val="center"/>
        </w:trPr>
        <w:tc>
          <w:tcPr>
            <w:tcW w:w="1701" w:type="dxa"/>
            <w:tcBorders>
              <w:top w:val="single" w:sz="4" w:space="0" w:color="auto"/>
              <w:left w:val="single" w:sz="4" w:space="0" w:color="auto"/>
              <w:bottom w:val="single" w:sz="4" w:space="0" w:color="auto"/>
              <w:right w:val="single" w:sz="4" w:space="0" w:color="auto"/>
            </w:tcBorders>
            <w:hideMark/>
          </w:tcPr>
          <w:p w14:paraId="0C410B32"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Разом</w:t>
            </w:r>
          </w:p>
        </w:tc>
        <w:tc>
          <w:tcPr>
            <w:tcW w:w="1843" w:type="dxa"/>
            <w:tcBorders>
              <w:top w:val="single" w:sz="4" w:space="0" w:color="auto"/>
              <w:left w:val="single" w:sz="4" w:space="0" w:color="auto"/>
              <w:bottom w:val="single" w:sz="4" w:space="0" w:color="auto"/>
              <w:right w:val="single" w:sz="4" w:space="0" w:color="auto"/>
            </w:tcBorders>
            <w:hideMark/>
          </w:tcPr>
          <w:p w14:paraId="365741F3" w14:textId="77777777" w:rsidR="008635BC" w:rsidRPr="00795077" w:rsidRDefault="008635BC" w:rsidP="00891137">
            <w:pPr>
              <w:spacing w:after="0" w:line="240" w:lineRule="auto"/>
              <w:jc w:val="both"/>
              <w:rPr>
                <w:rFonts w:ascii="Times New Roman" w:hAnsi="Times New Roman" w:cs="Times New Roman"/>
                <w:b/>
                <w:bCs/>
                <w:sz w:val="24"/>
                <w:szCs w:val="24"/>
                <w:lang w:val="uk-UA"/>
              </w:rPr>
            </w:pPr>
            <w:r w:rsidRPr="00795077">
              <w:rPr>
                <w:rFonts w:ascii="Times New Roman" w:hAnsi="Times New Roman" w:cs="Times New Roman"/>
                <w:b/>
                <w:bCs/>
                <w:sz w:val="24"/>
                <w:szCs w:val="24"/>
                <w:lang w:val="uk-UA"/>
              </w:rPr>
              <w:t>77</w:t>
            </w:r>
          </w:p>
        </w:tc>
        <w:tc>
          <w:tcPr>
            <w:tcW w:w="1747" w:type="dxa"/>
            <w:tcBorders>
              <w:top w:val="single" w:sz="4" w:space="0" w:color="auto"/>
              <w:left w:val="single" w:sz="4" w:space="0" w:color="auto"/>
              <w:bottom w:val="single" w:sz="4" w:space="0" w:color="auto"/>
              <w:right w:val="single" w:sz="4" w:space="0" w:color="auto"/>
            </w:tcBorders>
            <w:hideMark/>
          </w:tcPr>
          <w:p w14:paraId="4C89D760" w14:textId="77777777" w:rsidR="008635BC" w:rsidRPr="00795077" w:rsidRDefault="008635BC" w:rsidP="00891137">
            <w:pPr>
              <w:spacing w:after="0" w:line="240" w:lineRule="auto"/>
              <w:jc w:val="both"/>
              <w:rPr>
                <w:rFonts w:ascii="Times New Roman" w:hAnsi="Times New Roman" w:cs="Times New Roman"/>
                <w:b/>
                <w:bCs/>
                <w:sz w:val="24"/>
                <w:szCs w:val="24"/>
                <w:lang w:val="uk-UA"/>
              </w:rPr>
            </w:pPr>
            <w:r w:rsidRPr="00795077">
              <w:rPr>
                <w:rFonts w:ascii="Times New Roman" w:hAnsi="Times New Roman" w:cs="Times New Roman"/>
                <w:b/>
                <w:bCs/>
                <w:sz w:val="24"/>
                <w:szCs w:val="24"/>
                <w:lang w:val="uk-UA"/>
              </w:rPr>
              <w:t>43</w:t>
            </w:r>
          </w:p>
        </w:tc>
        <w:tc>
          <w:tcPr>
            <w:tcW w:w="2364" w:type="dxa"/>
            <w:tcBorders>
              <w:top w:val="single" w:sz="4" w:space="0" w:color="auto"/>
              <w:left w:val="single" w:sz="4" w:space="0" w:color="auto"/>
              <w:bottom w:val="single" w:sz="4" w:space="0" w:color="auto"/>
              <w:right w:val="single" w:sz="4" w:space="0" w:color="auto"/>
            </w:tcBorders>
            <w:hideMark/>
          </w:tcPr>
          <w:p w14:paraId="5F185E62" w14:textId="77777777" w:rsidR="008635BC" w:rsidRPr="00795077" w:rsidRDefault="008635BC" w:rsidP="00891137">
            <w:pPr>
              <w:spacing w:after="0" w:line="240" w:lineRule="auto"/>
              <w:jc w:val="both"/>
              <w:rPr>
                <w:rFonts w:ascii="Times New Roman" w:hAnsi="Times New Roman" w:cs="Times New Roman"/>
                <w:b/>
                <w:bCs/>
                <w:iCs/>
                <w:sz w:val="24"/>
                <w:szCs w:val="24"/>
                <w:lang w:val="uk-UA"/>
              </w:rPr>
            </w:pPr>
            <w:r w:rsidRPr="00795077">
              <w:rPr>
                <w:rFonts w:ascii="Times New Roman" w:hAnsi="Times New Roman" w:cs="Times New Roman"/>
                <w:b/>
                <w:bCs/>
                <w:iCs/>
                <w:sz w:val="24"/>
                <w:szCs w:val="24"/>
                <w:lang w:val="uk-UA"/>
              </w:rPr>
              <w:t>82</w:t>
            </w:r>
          </w:p>
        </w:tc>
        <w:tc>
          <w:tcPr>
            <w:tcW w:w="2042" w:type="dxa"/>
            <w:tcBorders>
              <w:top w:val="single" w:sz="4" w:space="0" w:color="auto"/>
              <w:left w:val="single" w:sz="4" w:space="0" w:color="auto"/>
              <w:bottom w:val="single" w:sz="4" w:space="0" w:color="auto"/>
              <w:right w:val="single" w:sz="4" w:space="0" w:color="auto"/>
            </w:tcBorders>
            <w:hideMark/>
          </w:tcPr>
          <w:p w14:paraId="44E9ADA4" w14:textId="77777777" w:rsidR="008635BC" w:rsidRPr="00795077" w:rsidRDefault="008635BC" w:rsidP="00891137">
            <w:pPr>
              <w:spacing w:after="0" w:line="240" w:lineRule="auto"/>
              <w:jc w:val="both"/>
              <w:rPr>
                <w:rFonts w:ascii="Times New Roman" w:hAnsi="Times New Roman" w:cs="Times New Roman"/>
                <w:b/>
                <w:bCs/>
                <w:iCs/>
                <w:sz w:val="24"/>
                <w:szCs w:val="24"/>
                <w:lang w:val="uk-UA"/>
              </w:rPr>
            </w:pPr>
            <w:r w:rsidRPr="00795077">
              <w:rPr>
                <w:rFonts w:ascii="Times New Roman" w:hAnsi="Times New Roman" w:cs="Times New Roman"/>
                <w:b/>
                <w:bCs/>
                <w:iCs/>
                <w:sz w:val="24"/>
                <w:szCs w:val="24"/>
                <w:lang w:val="uk-UA"/>
              </w:rPr>
              <w:t>42</w:t>
            </w:r>
          </w:p>
        </w:tc>
      </w:tr>
    </w:tbl>
    <w:p w14:paraId="3B8ACC39" w14:textId="77777777" w:rsidR="008635BC" w:rsidRPr="00795077" w:rsidRDefault="008635BC" w:rsidP="009F472C">
      <w:pPr>
        <w:spacing w:after="0" w:line="240" w:lineRule="auto"/>
        <w:ind w:firstLine="567"/>
        <w:jc w:val="both"/>
        <w:rPr>
          <w:rFonts w:ascii="Times New Roman" w:hAnsi="Times New Roman" w:cs="Times New Roman"/>
          <w:b/>
          <w:bCs/>
          <w:i/>
          <w:iCs/>
          <w:sz w:val="24"/>
          <w:szCs w:val="24"/>
          <w:lang w:val="uk-UA"/>
        </w:rPr>
      </w:pPr>
    </w:p>
    <w:p w14:paraId="56C96BF1" w14:textId="77777777" w:rsidR="008635BC" w:rsidRPr="00BD4295" w:rsidRDefault="008635BC" w:rsidP="009F472C">
      <w:pPr>
        <w:spacing w:after="0" w:line="240" w:lineRule="auto"/>
        <w:ind w:firstLine="567"/>
        <w:rPr>
          <w:rFonts w:ascii="Times New Roman" w:hAnsi="Times New Roman" w:cs="Times New Roman"/>
          <w:b/>
          <w:bCs/>
          <w:i/>
          <w:iCs/>
          <w:sz w:val="28"/>
          <w:lang w:val="uk-UA"/>
        </w:rPr>
      </w:pPr>
      <w:r w:rsidRPr="00BD4295">
        <w:rPr>
          <w:rFonts w:ascii="Times New Roman" w:hAnsi="Times New Roman" w:cs="Times New Roman"/>
          <w:b/>
          <w:bCs/>
          <w:i/>
          <w:iCs/>
          <w:sz w:val="28"/>
          <w:lang w:val="uk-UA"/>
        </w:rPr>
        <w:t>Студенти, які здобувають ступінь бакалавра</w:t>
      </w:r>
    </w:p>
    <w:p w14:paraId="6CC216DC"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Найкращу абсолютну успішність серед студентів-бакалаврів показали студенти </w:t>
      </w:r>
      <w:r w:rsidR="00F13DEB">
        <w:rPr>
          <w:rFonts w:ascii="Times New Roman" w:hAnsi="Times New Roman" w:cs="Times New Roman"/>
          <w:sz w:val="28"/>
          <w:lang w:val="uk-UA"/>
        </w:rPr>
        <w:t>випускного четвертого курсу (88</w:t>
      </w:r>
      <w:r w:rsidRPr="00C1236A">
        <w:rPr>
          <w:rFonts w:ascii="Times New Roman" w:hAnsi="Times New Roman" w:cs="Times New Roman"/>
          <w:sz w:val="28"/>
          <w:lang w:val="uk-UA"/>
        </w:rPr>
        <w:t>%), а найнижчу успішність продемонструвал</w:t>
      </w:r>
      <w:r w:rsidR="00F13DEB">
        <w:rPr>
          <w:rFonts w:ascii="Times New Roman" w:hAnsi="Times New Roman" w:cs="Times New Roman"/>
          <w:sz w:val="28"/>
          <w:lang w:val="uk-UA"/>
        </w:rPr>
        <w:t>и студенти 2022 р. набору (78</w:t>
      </w:r>
      <w:r w:rsidRPr="00C1236A">
        <w:rPr>
          <w:rFonts w:ascii="Times New Roman" w:hAnsi="Times New Roman" w:cs="Times New Roman"/>
          <w:sz w:val="28"/>
          <w:lang w:val="uk-UA"/>
        </w:rPr>
        <w:t xml:space="preserve">%). </w:t>
      </w:r>
    </w:p>
    <w:p w14:paraId="6CF3F692"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Найкращу успішність демонструють студенти таких спеціальностей (таблиця </w:t>
      </w:r>
      <w:r w:rsidR="00F13DEB" w:rsidRPr="00F13DEB">
        <w:rPr>
          <w:rFonts w:ascii="Times New Roman" w:hAnsi="Times New Roman" w:cs="Times New Roman"/>
          <w:bCs/>
          <w:sz w:val="28"/>
          <w:lang w:val="uk-UA"/>
        </w:rPr>
        <w:t>3.4.2</w:t>
      </w:r>
      <w:r w:rsidRPr="00C1236A">
        <w:rPr>
          <w:rFonts w:ascii="Times New Roman" w:hAnsi="Times New Roman" w:cs="Times New Roman"/>
          <w:sz w:val="28"/>
          <w:lang w:val="uk-UA"/>
        </w:rPr>
        <w:t xml:space="preserve">): </w:t>
      </w:r>
    </w:p>
    <w:p w14:paraId="559FC74A" w14:textId="77777777" w:rsidR="008635BC" w:rsidRDefault="008635BC" w:rsidP="00795077">
      <w:pPr>
        <w:spacing w:after="0" w:line="240" w:lineRule="auto"/>
        <w:ind w:firstLine="567"/>
        <w:jc w:val="right"/>
        <w:rPr>
          <w:rFonts w:ascii="Times New Roman" w:hAnsi="Times New Roman" w:cs="Times New Roman"/>
          <w:bCs/>
          <w:i/>
          <w:iCs/>
          <w:sz w:val="28"/>
          <w:lang w:val="uk-UA"/>
        </w:rPr>
      </w:pPr>
      <w:r w:rsidRPr="00C1236A">
        <w:rPr>
          <w:rFonts w:ascii="Times New Roman" w:hAnsi="Times New Roman" w:cs="Times New Roman"/>
          <w:bCs/>
          <w:i/>
          <w:sz w:val="28"/>
          <w:lang w:val="uk-UA"/>
        </w:rPr>
        <w:t xml:space="preserve">Таблиця </w:t>
      </w:r>
      <w:r w:rsidR="00F13DEB" w:rsidRPr="00F13DEB">
        <w:rPr>
          <w:rFonts w:ascii="Times New Roman" w:hAnsi="Times New Roman" w:cs="Times New Roman"/>
          <w:bCs/>
          <w:i/>
          <w:iCs/>
          <w:sz w:val="28"/>
          <w:lang w:val="uk-UA"/>
        </w:rPr>
        <w:t>3.4.2</w:t>
      </w:r>
    </w:p>
    <w:p w14:paraId="28DEE522" w14:textId="77777777" w:rsidR="00F13DEB" w:rsidRDefault="00F13DEB" w:rsidP="009F472C">
      <w:pPr>
        <w:spacing w:after="0" w:line="240" w:lineRule="auto"/>
        <w:ind w:firstLine="567"/>
        <w:jc w:val="center"/>
        <w:rPr>
          <w:rFonts w:ascii="Times New Roman" w:hAnsi="Times New Roman" w:cs="Times New Roman"/>
          <w:b/>
          <w:i/>
          <w:iCs/>
          <w:sz w:val="28"/>
          <w:lang w:val="uk-UA"/>
        </w:rPr>
      </w:pPr>
      <w:r w:rsidRPr="00F13DEB">
        <w:rPr>
          <w:rFonts w:ascii="Times New Roman" w:hAnsi="Times New Roman" w:cs="Times New Roman"/>
          <w:b/>
          <w:i/>
          <w:iCs/>
          <w:sz w:val="28"/>
          <w:lang w:val="uk-UA"/>
        </w:rPr>
        <w:t>Успішність студентів</w:t>
      </w:r>
    </w:p>
    <w:p w14:paraId="0A0909B8" w14:textId="77777777" w:rsidR="00F13DEB" w:rsidRPr="00F13DEB" w:rsidRDefault="00F13DEB" w:rsidP="009F472C">
      <w:pPr>
        <w:spacing w:after="0" w:line="240" w:lineRule="auto"/>
        <w:ind w:firstLine="567"/>
        <w:jc w:val="center"/>
        <w:rPr>
          <w:rFonts w:ascii="Times New Roman" w:hAnsi="Times New Roman" w:cs="Times New Roman"/>
          <w:b/>
          <w:i/>
          <w:iCs/>
          <w:sz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1931"/>
        <w:gridCol w:w="2069"/>
      </w:tblGrid>
      <w:tr w:rsidR="008635BC" w:rsidRPr="00795077" w14:paraId="70351383" w14:textId="77777777" w:rsidTr="00FA5484">
        <w:trPr>
          <w:tblHeader/>
        </w:trPr>
        <w:tc>
          <w:tcPr>
            <w:tcW w:w="2860" w:type="pct"/>
            <w:tcBorders>
              <w:top w:val="single" w:sz="4" w:space="0" w:color="auto"/>
              <w:left w:val="single" w:sz="4" w:space="0" w:color="auto"/>
              <w:bottom w:val="single" w:sz="4" w:space="0" w:color="auto"/>
              <w:right w:val="single" w:sz="4" w:space="0" w:color="auto"/>
            </w:tcBorders>
            <w:hideMark/>
          </w:tcPr>
          <w:p w14:paraId="17C68C72"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Спеціальності</w:t>
            </w:r>
          </w:p>
        </w:tc>
        <w:tc>
          <w:tcPr>
            <w:tcW w:w="1033" w:type="pct"/>
            <w:tcBorders>
              <w:top w:val="single" w:sz="4" w:space="0" w:color="auto"/>
              <w:left w:val="single" w:sz="4" w:space="0" w:color="auto"/>
              <w:bottom w:val="single" w:sz="4" w:space="0" w:color="auto"/>
              <w:right w:val="single" w:sz="4" w:space="0" w:color="auto"/>
            </w:tcBorders>
            <w:hideMark/>
          </w:tcPr>
          <w:p w14:paraId="3706B886" w14:textId="77777777" w:rsidR="008635BC" w:rsidRPr="00795077" w:rsidRDefault="008635BC" w:rsidP="0079507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Абсолютна</w:t>
            </w:r>
          </w:p>
          <w:p w14:paraId="17E1AE9F" w14:textId="77777777" w:rsidR="008635BC" w:rsidRPr="00795077" w:rsidRDefault="008635BC" w:rsidP="00795077">
            <w:pPr>
              <w:spacing w:after="0" w:line="240" w:lineRule="auto"/>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успішність, %</w:t>
            </w:r>
          </w:p>
        </w:tc>
        <w:tc>
          <w:tcPr>
            <w:tcW w:w="1107" w:type="pct"/>
            <w:tcBorders>
              <w:top w:val="single" w:sz="4" w:space="0" w:color="auto"/>
              <w:left w:val="single" w:sz="4" w:space="0" w:color="auto"/>
              <w:bottom w:val="single" w:sz="4" w:space="0" w:color="auto"/>
              <w:right w:val="single" w:sz="4" w:space="0" w:color="auto"/>
            </w:tcBorders>
            <w:hideMark/>
          </w:tcPr>
          <w:p w14:paraId="47F4B73E" w14:textId="77777777" w:rsidR="008635BC" w:rsidRPr="00795077" w:rsidRDefault="008635BC" w:rsidP="00795077">
            <w:pPr>
              <w:spacing w:after="0" w:line="240" w:lineRule="auto"/>
              <w:ind w:firstLine="59"/>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Якість</w:t>
            </w:r>
          </w:p>
          <w:p w14:paraId="1226A92E" w14:textId="77777777" w:rsidR="008635BC" w:rsidRPr="00795077" w:rsidRDefault="008635BC" w:rsidP="00795077">
            <w:pPr>
              <w:spacing w:after="0" w:line="240" w:lineRule="auto"/>
              <w:ind w:firstLine="59"/>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успішності, %</w:t>
            </w:r>
          </w:p>
        </w:tc>
      </w:tr>
      <w:tr w:rsidR="008635BC" w:rsidRPr="00795077" w14:paraId="02B006DA"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3F3A8592"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Філологія (романські мови та літератури (переклад включно) перша – французька</w:t>
            </w:r>
          </w:p>
        </w:tc>
        <w:tc>
          <w:tcPr>
            <w:tcW w:w="1033" w:type="pct"/>
            <w:tcBorders>
              <w:top w:val="single" w:sz="4" w:space="0" w:color="auto"/>
              <w:left w:val="single" w:sz="4" w:space="0" w:color="auto"/>
              <w:bottom w:val="single" w:sz="4" w:space="0" w:color="auto"/>
              <w:right w:val="single" w:sz="4" w:space="0" w:color="auto"/>
            </w:tcBorders>
            <w:hideMark/>
          </w:tcPr>
          <w:p w14:paraId="43230AFB"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94</w:t>
            </w:r>
          </w:p>
        </w:tc>
        <w:tc>
          <w:tcPr>
            <w:tcW w:w="1107" w:type="pct"/>
            <w:tcBorders>
              <w:top w:val="single" w:sz="4" w:space="0" w:color="auto"/>
              <w:left w:val="single" w:sz="4" w:space="0" w:color="auto"/>
              <w:bottom w:val="single" w:sz="4" w:space="0" w:color="auto"/>
              <w:right w:val="single" w:sz="4" w:space="0" w:color="auto"/>
            </w:tcBorders>
            <w:hideMark/>
          </w:tcPr>
          <w:p w14:paraId="326909F7"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56</w:t>
            </w:r>
          </w:p>
        </w:tc>
      </w:tr>
      <w:tr w:rsidR="008635BC" w:rsidRPr="00795077" w14:paraId="6A4477A9"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36037C90"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Середня освіта (Історія)</w:t>
            </w:r>
          </w:p>
        </w:tc>
        <w:tc>
          <w:tcPr>
            <w:tcW w:w="1033" w:type="pct"/>
            <w:tcBorders>
              <w:top w:val="single" w:sz="4" w:space="0" w:color="auto"/>
              <w:left w:val="single" w:sz="4" w:space="0" w:color="auto"/>
              <w:bottom w:val="single" w:sz="4" w:space="0" w:color="auto"/>
              <w:right w:val="single" w:sz="4" w:space="0" w:color="auto"/>
            </w:tcBorders>
            <w:hideMark/>
          </w:tcPr>
          <w:p w14:paraId="3ECE6FF7"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97</w:t>
            </w:r>
          </w:p>
        </w:tc>
        <w:tc>
          <w:tcPr>
            <w:tcW w:w="1107" w:type="pct"/>
            <w:tcBorders>
              <w:top w:val="single" w:sz="4" w:space="0" w:color="auto"/>
              <w:left w:val="single" w:sz="4" w:space="0" w:color="auto"/>
              <w:bottom w:val="single" w:sz="4" w:space="0" w:color="auto"/>
              <w:right w:val="single" w:sz="4" w:space="0" w:color="auto"/>
            </w:tcBorders>
            <w:hideMark/>
          </w:tcPr>
          <w:p w14:paraId="10AA246F"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63</w:t>
            </w:r>
          </w:p>
        </w:tc>
      </w:tr>
      <w:tr w:rsidR="008635BC" w:rsidRPr="00795077" w14:paraId="0B1BCD54"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5FAF7738"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 xml:space="preserve">Міжнародні відносини, суспільні комунікації та регіональні студії </w:t>
            </w:r>
          </w:p>
        </w:tc>
        <w:tc>
          <w:tcPr>
            <w:tcW w:w="1033" w:type="pct"/>
            <w:tcBorders>
              <w:top w:val="single" w:sz="4" w:space="0" w:color="auto"/>
              <w:left w:val="single" w:sz="4" w:space="0" w:color="auto"/>
              <w:bottom w:val="single" w:sz="4" w:space="0" w:color="auto"/>
              <w:right w:val="single" w:sz="4" w:space="0" w:color="auto"/>
            </w:tcBorders>
            <w:hideMark/>
          </w:tcPr>
          <w:p w14:paraId="697D7D9A"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90</w:t>
            </w:r>
          </w:p>
        </w:tc>
        <w:tc>
          <w:tcPr>
            <w:tcW w:w="1107" w:type="pct"/>
            <w:tcBorders>
              <w:top w:val="single" w:sz="4" w:space="0" w:color="auto"/>
              <w:left w:val="single" w:sz="4" w:space="0" w:color="auto"/>
              <w:bottom w:val="single" w:sz="4" w:space="0" w:color="auto"/>
              <w:right w:val="single" w:sz="4" w:space="0" w:color="auto"/>
            </w:tcBorders>
            <w:hideMark/>
          </w:tcPr>
          <w:p w14:paraId="0E486A1F"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63</w:t>
            </w:r>
          </w:p>
        </w:tc>
      </w:tr>
      <w:tr w:rsidR="008635BC" w:rsidRPr="00795077" w14:paraId="32BD56F3"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44A0CD7B"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Журналістика</w:t>
            </w:r>
          </w:p>
        </w:tc>
        <w:tc>
          <w:tcPr>
            <w:tcW w:w="1033" w:type="pct"/>
            <w:tcBorders>
              <w:top w:val="single" w:sz="4" w:space="0" w:color="auto"/>
              <w:left w:val="single" w:sz="4" w:space="0" w:color="auto"/>
              <w:bottom w:val="single" w:sz="4" w:space="0" w:color="auto"/>
              <w:right w:val="single" w:sz="4" w:space="0" w:color="auto"/>
            </w:tcBorders>
            <w:hideMark/>
          </w:tcPr>
          <w:p w14:paraId="67F7C9D6"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96</w:t>
            </w:r>
          </w:p>
        </w:tc>
        <w:tc>
          <w:tcPr>
            <w:tcW w:w="1107" w:type="pct"/>
            <w:tcBorders>
              <w:top w:val="single" w:sz="4" w:space="0" w:color="auto"/>
              <w:left w:val="single" w:sz="4" w:space="0" w:color="auto"/>
              <w:bottom w:val="single" w:sz="4" w:space="0" w:color="auto"/>
              <w:right w:val="single" w:sz="4" w:space="0" w:color="auto"/>
            </w:tcBorders>
            <w:hideMark/>
          </w:tcPr>
          <w:p w14:paraId="28071500"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61</w:t>
            </w:r>
          </w:p>
        </w:tc>
      </w:tr>
      <w:tr w:rsidR="008635BC" w:rsidRPr="00795077" w14:paraId="50DF1F7A"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24BD79BA"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Авіаційна та ракетна техніка</w:t>
            </w:r>
          </w:p>
        </w:tc>
        <w:tc>
          <w:tcPr>
            <w:tcW w:w="1033" w:type="pct"/>
            <w:tcBorders>
              <w:top w:val="single" w:sz="4" w:space="0" w:color="auto"/>
              <w:left w:val="single" w:sz="4" w:space="0" w:color="auto"/>
              <w:bottom w:val="single" w:sz="4" w:space="0" w:color="auto"/>
              <w:right w:val="single" w:sz="4" w:space="0" w:color="auto"/>
            </w:tcBorders>
            <w:hideMark/>
          </w:tcPr>
          <w:p w14:paraId="13F3990F"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93</w:t>
            </w:r>
          </w:p>
        </w:tc>
        <w:tc>
          <w:tcPr>
            <w:tcW w:w="1107" w:type="pct"/>
            <w:tcBorders>
              <w:top w:val="single" w:sz="4" w:space="0" w:color="auto"/>
              <w:left w:val="single" w:sz="4" w:space="0" w:color="auto"/>
              <w:bottom w:val="single" w:sz="4" w:space="0" w:color="auto"/>
              <w:right w:val="single" w:sz="4" w:space="0" w:color="auto"/>
            </w:tcBorders>
            <w:hideMark/>
          </w:tcPr>
          <w:p w14:paraId="034388AE"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57</w:t>
            </w:r>
          </w:p>
        </w:tc>
      </w:tr>
      <w:tr w:rsidR="008635BC" w:rsidRPr="00795077" w14:paraId="1D3870EA"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1AC761DE"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Спеціальна освіта</w:t>
            </w:r>
          </w:p>
        </w:tc>
        <w:tc>
          <w:tcPr>
            <w:tcW w:w="1033" w:type="pct"/>
            <w:tcBorders>
              <w:top w:val="single" w:sz="4" w:space="0" w:color="auto"/>
              <w:left w:val="single" w:sz="4" w:space="0" w:color="auto"/>
              <w:bottom w:val="single" w:sz="4" w:space="0" w:color="auto"/>
              <w:right w:val="single" w:sz="4" w:space="0" w:color="auto"/>
            </w:tcBorders>
            <w:hideMark/>
          </w:tcPr>
          <w:p w14:paraId="6E024442"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93</w:t>
            </w:r>
          </w:p>
        </w:tc>
        <w:tc>
          <w:tcPr>
            <w:tcW w:w="1107" w:type="pct"/>
            <w:tcBorders>
              <w:top w:val="single" w:sz="4" w:space="0" w:color="auto"/>
              <w:left w:val="single" w:sz="4" w:space="0" w:color="auto"/>
              <w:bottom w:val="single" w:sz="4" w:space="0" w:color="auto"/>
              <w:right w:val="single" w:sz="4" w:space="0" w:color="auto"/>
            </w:tcBorders>
            <w:hideMark/>
          </w:tcPr>
          <w:p w14:paraId="6801842C"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60</w:t>
            </w:r>
          </w:p>
        </w:tc>
      </w:tr>
      <w:tr w:rsidR="008635BC" w:rsidRPr="00795077" w14:paraId="6D33D792"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19508E30"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Середня освіта (Біологія та здоров’я людини)</w:t>
            </w:r>
          </w:p>
        </w:tc>
        <w:tc>
          <w:tcPr>
            <w:tcW w:w="1033" w:type="pct"/>
            <w:tcBorders>
              <w:top w:val="single" w:sz="4" w:space="0" w:color="auto"/>
              <w:left w:val="single" w:sz="4" w:space="0" w:color="auto"/>
              <w:bottom w:val="single" w:sz="4" w:space="0" w:color="auto"/>
              <w:right w:val="single" w:sz="4" w:space="0" w:color="auto"/>
            </w:tcBorders>
            <w:hideMark/>
          </w:tcPr>
          <w:p w14:paraId="426B7E5C"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95</w:t>
            </w:r>
          </w:p>
        </w:tc>
        <w:tc>
          <w:tcPr>
            <w:tcW w:w="1107" w:type="pct"/>
            <w:tcBorders>
              <w:top w:val="single" w:sz="4" w:space="0" w:color="auto"/>
              <w:left w:val="single" w:sz="4" w:space="0" w:color="auto"/>
              <w:bottom w:val="single" w:sz="4" w:space="0" w:color="auto"/>
              <w:right w:val="single" w:sz="4" w:space="0" w:color="auto"/>
            </w:tcBorders>
            <w:hideMark/>
          </w:tcPr>
          <w:p w14:paraId="30DB6EBB"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57</w:t>
            </w:r>
          </w:p>
        </w:tc>
      </w:tr>
      <w:tr w:rsidR="008635BC" w:rsidRPr="00795077" w14:paraId="4A0C63DB"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78E1DB7F"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Соціальна робота</w:t>
            </w:r>
          </w:p>
        </w:tc>
        <w:tc>
          <w:tcPr>
            <w:tcW w:w="1033" w:type="pct"/>
            <w:tcBorders>
              <w:top w:val="single" w:sz="4" w:space="0" w:color="auto"/>
              <w:left w:val="single" w:sz="4" w:space="0" w:color="auto"/>
              <w:bottom w:val="single" w:sz="4" w:space="0" w:color="auto"/>
              <w:right w:val="single" w:sz="4" w:space="0" w:color="auto"/>
            </w:tcBorders>
            <w:hideMark/>
          </w:tcPr>
          <w:p w14:paraId="0BAE80DD"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100</w:t>
            </w:r>
          </w:p>
        </w:tc>
        <w:tc>
          <w:tcPr>
            <w:tcW w:w="1107" w:type="pct"/>
            <w:tcBorders>
              <w:top w:val="single" w:sz="4" w:space="0" w:color="auto"/>
              <w:left w:val="single" w:sz="4" w:space="0" w:color="auto"/>
              <w:bottom w:val="single" w:sz="4" w:space="0" w:color="auto"/>
              <w:right w:val="single" w:sz="4" w:space="0" w:color="auto"/>
            </w:tcBorders>
            <w:hideMark/>
          </w:tcPr>
          <w:p w14:paraId="40925D26"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73</w:t>
            </w:r>
          </w:p>
        </w:tc>
      </w:tr>
      <w:tr w:rsidR="008635BC" w:rsidRPr="00795077" w14:paraId="2B1E9450"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585F955C"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Інженерія програмного забезпечення</w:t>
            </w:r>
          </w:p>
        </w:tc>
        <w:tc>
          <w:tcPr>
            <w:tcW w:w="1033" w:type="pct"/>
            <w:tcBorders>
              <w:top w:val="single" w:sz="4" w:space="0" w:color="auto"/>
              <w:left w:val="single" w:sz="4" w:space="0" w:color="auto"/>
              <w:bottom w:val="single" w:sz="4" w:space="0" w:color="auto"/>
              <w:right w:val="single" w:sz="4" w:space="0" w:color="auto"/>
            </w:tcBorders>
            <w:hideMark/>
          </w:tcPr>
          <w:p w14:paraId="65F1CB3A"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90</w:t>
            </w:r>
          </w:p>
        </w:tc>
        <w:tc>
          <w:tcPr>
            <w:tcW w:w="1107" w:type="pct"/>
            <w:tcBorders>
              <w:top w:val="single" w:sz="4" w:space="0" w:color="auto"/>
              <w:left w:val="single" w:sz="4" w:space="0" w:color="auto"/>
              <w:bottom w:val="single" w:sz="4" w:space="0" w:color="auto"/>
              <w:right w:val="single" w:sz="4" w:space="0" w:color="auto"/>
            </w:tcBorders>
            <w:hideMark/>
          </w:tcPr>
          <w:p w14:paraId="080E63FD"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50</w:t>
            </w:r>
          </w:p>
        </w:tc>
      </w:tr>
      <w:tr w:rsidR="008635BC" w:rsidRPr="00795077" w14:paraId="213E713B"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4F2C8BC4"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lastRenderedPageBreak/>
              <w:t>Облік і оподаткування</w:t>
            </w:r>
          </w:p>
        </w:tc>
        <w:tc>
          <w:tcPr>
            <w:tcW w:w="1033" w:type="pct"/>
            <w:tcBorders>
              <w:top w:val="single" w:sz="4" w:space="0" w:color="auto"/>
              <w:left w:val="single" w:sz="4" w:space="0" w:color="auto"/>
              <w:bottom w:val="single" w:sz="4" w:space="0" w:color="auto"/>
              <w:right w:val="single" w:sz="4" w:space="0" w:color="auto"/>
            </w:tcBorders>
            <w:hideMark/>
          </w:tcPr>
          <w:p w14:paraId="7AFABBB6"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94</w:t>
            </w:r>
          </w:p>
        </w:tc>
        <w:tc>
          <w:tcPr>
            <w:tcW w:w="1107" w:type="pct"/>
            <w:tcBorders>
              <w:top w:val="single" w:sz="4" w:space="0" w:color="auto"/>
              <w:left w:val="single" w:sz="4" w:space="0" w:color="auto"/>
              <w:bottom w:val="single" w:sz="4" w:space="0" w:color="auto"/>
              <w:right w:val="single" w:sz="4" w:space="0" w:color="auto"/>
            </w:tcBorders>
            <w:hideMark/>
          </w:tcPr>
          <w:p w14:paraId="00002956"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50</w:t>
            </w:r>
          </w:p>
        </w:tc>
      </w:tr>
      <w:tr w:rsidR="008635BC" w:rsidRPr="00795077" w14:paraId="1DC78C03"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738AA59F"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Середня освіта (Біологія та здоров’я людини на базі молодшого спеціаліста)</w:t>
            </w:r>
          </w:p>
        </w:tc>
        <w:tc>
          <w:tcPr>
            <w:tcW w:w="1033" w:type="pct"/>
            <w:tcBorders>
              <w:top w:val="single" w:sz="4" w:space="0" w:color="auto"/>
              <w:left w:val="single" w:sz="4" w:space="0" w:color="auto"/>
              <w:bottom w:val="single" w:sz="4" w:space="0" w:color="auto"/>
              <w:right w:val="single" w:sz="4" w:space="0" w:color="auto"/>
            </w:tcBorders>
            <w:hideMark/>
          </w:tcPr>
          <w:p w14:paraId="2900AD70"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100</w:t>
            </w:r>
          </w:p>
        </w:tc>
        <w:tc>
          <w:tcPr>
            <w:tcW w:w="1107" w:type="pct"/>
            <w:tcBorders>
              <w:top w:val="single" w:sz="4" w:space="0" w:color="auto"/>
              <w:left w:val="single" w:sz="4" w:space="0" w:color="auto"/>
              <w:bottom w:val="single" w:sz="4" w:space="0" w:color="auto"/>
              <w:right w:val="single" w:sz="4" w:space="0" w:color="auto"/>
            </w:tcBorders>
            <w:hideMark/>
          </w:tcPr>
          <w:p w14:paraId="1A0A7217"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64</w:t>
            </w:r>
          </w:p>
        </w:tc>
      </w:tr>
      <w:tr w:rsidR="008635BC" w:rsidRPr="00795077" w14:paraId="463486C6" w14:textId="77777777" w:rsidTr="00FA5484">
        <w:tc>
          <w:tcPr>
            <w:tcW w:w="2860" w:type="pct"/>
            <w:tcBorders>
              <w:top w:val="single" w:sz="4" w:space="0" w:color="auto"/>
              <w:left w:val="single" w:sz="4" w:space="0" w:color="auto"/>
              <w:bottom w:val="single" w:sz="4" w:space="0" w:color="auto"/>
              <w:right w:val="single" w:sz="4" w:space="0" w:color="auto"/>
            </w:tcBorders>
            <w:hideMark/>
          </w:tcPr>
          <w:p w14:paraId="0B5316A6"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Облік і оподаткування на базі молодшого спеціаліста</w:t>
            </w:r>
          </w:p>
        </w:tc>
        <w:tc>
          <w:tcPr>
            <w:tcW w:w="1033" w:type="pct"/>
            <w:tcBorders>
              <w:top w:val="single" w:sz="4" w:space="0" w:color="auto"/>
              <w:left w:val="single" w:sz="4" w:space="0" w:color="auto"/>
              <w:bottom w:val="single" w:sz="4" w:space="0" w:color="auto"/>
              <w:right w:val="single" w:sz="4" w:space="0" w:color="auto"/>
            </w:tcBorders>
            <w:hideMark/>
          </w:tcPr>
          <w:p w14:paraId="0D98A3B1"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100</w:t>
            </w:r>
          </w:p>
        </w:tc>
        <w:tc>
          <w:tcPr>
            <w:tcW w:w="1107" w:type="pct"/>
            <w:tcBorders>
              <w:top w:val="single" w:sz="4" w:space="0" w:color="auto"/>
              <w:left w:val="single" w:sz="4" w:space="0" w:color="auto"/>
              <w:bottom w:val="single" w:sz="4" w:space="0" w:color="auto"/>
              <w:right w:val="single" w:sz="4" w:space="0" w:color="auto"/>
            </w:tcBorders>
            <w:hideMark/>
          </w:tcPr>
          <w:p w14:paraId="33CC786C" w14:textId="77777777" w:rsidR="008635BC" w:rsidRPr="00795077" w:rsidRDefault="008635BC" w:rsidP="00795077">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67</w:t>
            </w:r>
          </w:p>
        </w:tc>
      </w:tr>
    </w:tbl>
    <w:p w14:paraId="682334F7" w14:textId="77777777" w:rsidR="008635BC" w:rsidRDefault="008635BC" w:rsidP="009F472C">
      <w:pPr>
        <w:spacing w:after="0" w:line="240" w:lineRule="auto"/>
        <w:ind w:firstLine="567"/>
        <w:jc w:val="both"/>
        <w:rPr>
          <w:rFonts w:ascii="Times New Roman" w:hAnsi="Times New Roman" w:cs="Times New Roman"/>
          <w:sz w:val="28"/>
          <w:lang w:val="uk-UA"/>
        </w:rPr>
      </w:pPr>
    </w:p>
    <w:p w14:paraId="29B3DC2C"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За всіма формами навчання у </w:t>
      </w:r>
      <w:r w:rsidR="00F13DEB">
        <w:rPr>
          <w:rFonts w:ascii="Times New Roman" w:hAnsi="Times New Roman" w:cs="Times New Roman"/>
          <w:sz w:val="28"/>
          <w:lang w:val="uk-UA"/>
        </w:rPr>
        <w:t>ІІ </w:t>
      </w:r>
      <w:r w:rsidRPr="00C1236A">
        <w:rPr>
          <w:rFonts w:ascii="Times New Roman" w:hAnsi="Times New Roman" w:cs="Times New Roman"/>
          <w:sz w:val="28"/>
          <w:lang w:val="uk-UA"/>
        </w:rPr>
        <w:t>семестрі тільки на «відмінно» склали сесію 1256</w:t>
      </w:r>
      <w:r w:rsidR="00F13DEB">
        <w:rPr>
          <w:rFonts w:ascii="Times New Roman" w:hAnsi="Times New Roman" w:cs="Times New Roman"/>
          <w:sz w:val="28"/>
          <w:lang w:val="uk-UA"/>
        </w:rPr>
        <w:t> </w:t>
      </w:r>
      <w:r w:rsidRPr="00C1236A">
        <w:rPr>
          <w:rFonts w:ascii="Times New Roman" w:hAnsi="Times New Roman" w:cs="Times New Roman"/>
          <w:sz w:val="28"/>
          <w:lang w:val="uk-UA"/>
        </w:rPr>
        <w:t xml:space="preserve">студентів-бакалаврів. </w:t>
      </w:r>
      <w:r w:rsidR="00F13DEB">
        <w:rPr>
          <w:rFonts w:ascii="Times New Roman" w:hAnsi="Times New Roman" w:cs="Times New Roman"/>
          <w:sz w:val="28"/>
          <w:lang w:val="uk-UA"/>
        </w:rPr>
        <w:t>Порівняно</w:t>
      </w:r>
      <w:r w:rsidRPr="00C1236A">
        <w:rPr>
          <w:rFonts w:ascii="Times New Roman" w:hAnsi="Times New Roman" w:cs="Times New Roman"/>
          <w:sz w:val="28"/>
          <w:lang w:val="uk-UA"/>
        </w:rPr>
        <w:t xml:space="preserve"> з відповідним періодом минулого року показник збільшився на 2% і становить 18%. Кож</w:t>
      </w:r>
      <w:r w:rsidR="00F13DEB">
        <w:rPr>
          <w:rFonts w:ascii="Times New Roman" w:hAnsi="Times New Roman" w:cs="Times New Roman"/>
          <w:sz w:val="28"/>
          <w:lang w:val="uk-UA"/>
        </w:rPr>
        <w:t xml:space="preserve">ен </w:t>
      </w:r>
      <w:r w:rsidRPr="00C1236A">
        <w:rPr>
          <w:rFonts w:ascii="Times New Roman" w:hAnsi="Times New Roman" w:cs="Times New Roman"/>
          <w:sz w:val="28"/>
          <w:lang w:val="uk-UA"/>
        </w:rPr>
        <w:t>п`ятий студент мав заборгованості, у минулому навчальному році – кож</w:t>
      </w:r>
      <w:r w:rsidR="00F13DEB">
        <w:rPr>
          <w:rFonts w:ascii="Times New Roman" w:hAnsi="Times New Roman" w:cs="Times New Roman"/>
          <w:sz w:val="28"/>
          <w:lang w:val="uk-UA"/>
        </w:rPr>
        <w:t>ен</w:t>
      </w:r>
      <w:r w:rsidRPr="00C1236A">
        <w:rPr>
          <w:rFonts w:ascii="Times New Roman" w:hAnsi="Times New Roman" w:cs="Times New Roman"/>
          <w:sz w:val="28"/>
          <w:lang w:val="uk-UA"/>
        </w:rPr>
        <w:t xml:space="preserve"> четвертий.</w:t>
      </w:r>
    </w:p>
    <w:p w14:paraId="741241CC"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Найбільша кількість студентів денної форми навчання, які склали екзаменаційну сесію на «відмінно» є на факультетах: психології та спеціальної освіти – 24%, суспільних наук і міжнародних відносин – 22% та історичному факультеті – 20%. </w:t>
      </w:r>
    </w:p>
    <w:p w14:paraId="7B7329B0"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Найбільша кількість студентів, які склали екзаменаційну сесію на «незадовільно» є на факультетах: юридичному – 43%, механіко-математичному – 33%, фізики, електроніки і комп`ютерних систем – 32%.</w:t>
      </w:r>
    </w:p>
    <w:p w14:paraId="0C134B70"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Показники навчання студентів, які навчаються на базі ОКР</w:t>
      </w:r>
      <w:r w:rsidR="00FA5484">
        <w:rPr>
          <w:rFonts w:ascii="Times New Roman" w:hAnsi="Times New Roman" w:cs="Times New Roman"/>
          <w:sz w:val="28"/>
          <w:lang w:val="uk-UA"/>
        </w:rPr>
        <w:t> </w:t>
      </w:r>
      <w:r w:rsidRPr="00C1236A">
        <w:rPr>
          <w:rFonts w:ascii="Times New Roman" w:hAnsi="Times New Roman" w:cs="Times New Roman"/>
          <w:sz w:val="28"/>
          <w:lang w:val="uk-UA"/>
        </w:rPr>
        <w:t>молодшого спеціаліста денної форми навчання, після складання літньої екзаменаційної сесії незначно відрізняється від минулорічних показників – на 1%. Кож</w:t>
      </w:r>
      <w:r w:rsidR="00FA5484">
        <w:rPr>
          <w:rFonts w:ascii="Times New Roman" w:hAnsi="Times New Roman" w:cs="Times New Roman"/>
          <w:sz w:val="28"/>
          <w:lang w:val="uk-UA"/>
        </w:rPr>
        <w:t>ен</w:t>
      </w:r>
      <w:r w:rsidRPr="00C1236A">
        <w:rPr>
          <w:rFonts w:ascii="Times New Roman" w:hAnsi="Times New Roman" w:cs="Times New Roman"/>
          <w:sz w:val="28"/>
          <w:lang w:val="uk-UA"/>
        </w:rPr>
        <w:t xml:space="preserve"> дев’ятий студент </w:t>
      </w:r>
      <w:r w:rsidR="00FA5484">
        <w:rPr>
          <w:rFonts w:ascii="Times New Roman" w:hAnsi="Times New Roman" w:cs="Times New Roman"/>
          <w:sz w:val="28"/>
          <w:lang w:val="uk-UA"/>
        </w:rPr>
        <w:t>показав відмінні результати (11</w:t>
      </w:r>
      <w:r w:rsidRPr="00C1236A">
        <w:rPr>
          <w:rFonts w:ascii="Times New Roman" w:hAnsi="Times New Roman" w:cs="Times New Roman"/>
          <w:sz w:val="28"/>
          <w:lang w:val="uk-UA"/>
        </w:rPr>
        <w:t>%), при цьому ко</w:t>
      </w:r>
      <w:r w:rsidR="00FA5484">
        <w:rPr>
          <w:rFonts w:ascii="Times New Roman" w:hAnsi="Times New Roman" w:cs="Times New Roman"/>
          <w:sz w:val="28"/>
          <w:lang w:val="uk-UA"/>
        </w:rPr>
        <w:t xml:space="preserve">жен </w:t>
      </w:r>
      <w:r w:rsidRPr="00C1236A">
        <w:rPr>
          <w:rFonts w:ascii="Times New Roman" w:hAnsi="Times New Roman" w:cs="Times New Roman"/>
          <w:sz w:val="28"/>
          <w:lang w:val="uk-UA"/>
        </w:rPr>
        <w:t>сьомий студент отримав одну або б</w:t>
      </w:r>
      <w:r w:rsidR="00FA5484">
        <w:rPr>
          <w:rFonts w:ascii="Times New Roman" w:hAnsi="Times New Roman" w:cs="Times New Roman"/>
          <w:sz w:val="28"/>
          <w:lang w:val="uk-UA"/>
        </w:rPr>
        <w:t>ільше оцінку «незадовільно» (14</w:t>
      </w:r>
      <w:r w:rsidRPr="00C1236A">
        <w:rPr>
          <w:rFonts w:ascii="Times New Roman" w:hAnsi="Times New Roman" w:cs="Times New Roman"/>
          <w:sz w:val="28"/>
          <w:lang w:val="uk-UA"/>
        </w:rPr>
        <w:t>%). Обидва показники зменшилис</w:t>
      </w:r>
      <w:r w:rsidR="00FA5484">
        <w:rPr>
          <w:rFonts w:ascii="Times New Roman" w:hAnsi="Times New Roman" w:cs="Times New Roman"/>
          <w:sz w:val="28"/>
          <w:lang w:val="uk-UA"/>
        </w:rPr>
        <w:t>я</w:t>
      </w:r>
      <w:r w:rsidRPr="00C1236A">
        <w:rPr>
          <w:rFonts w:ascii="Times New Roman" w:hAnsi="Times New Roman" w:cs="Times New Roman"/>
          <w:sz w:val="28"/>
          <w:lang w:val="uk-UA"/>
        </w:rPr>
        <w:t xml:space="preserve"> на 2%. Жоден студент, який навчається на базі ОКР</w:t>
      </w:r>
      <w:r w:rsidR="00FA5484">
        <w:rPr>
          <w:rFonts w:ascii="Times New Roman" w:hAnsi="Times New Roman" w:cs="Times New Roman"/>
          <w:sz w:val="28"/>
          <w:lang w:val="uk-UA"/>
        </w:rPr>
        <w:t> </w:t>
      </w:r>
      <w:r w:rsidRPr="00C1236A">
        <w:rPr>
          <w:rFonts w:ascii="Times New Roman" w:hAnsi="Times New Roman" w:cs="Times New Roman"/>
          <w:sz w:val="28"/>
          <w:lang w:val="uk-UA"/>
        </w:rPr>
        <w:t>молодшого спеціаліста, не зміг скласти сесію на «добре» та «відмінно» із спеціальностей: Право, Комп`ютерні науки, Телекомунікації та радіотехніка.</w:t>
      </w:r>
    </w:p>
    <w:p w14:paraId="5B41BCF6"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 заочній формі навчання за результатами сесійного контролю аб</w:t>
      </w:r>
      <w:r w:rsidR="00BD4295">
        <w:rPr>
          <w:rFonts w:ascii="Times New Roman" w:hAnsi="Times New Roman" w:cs="Times New Roman"/>
          <w:sz w:val="28"/>
          <w:lang w:val="uk-UA"/>
        </w:rPr>
        <w:t>солютна успішність становить 77</w:t>
      </w:r>
      <w:r w:rsidRPr="00C1236A">
        <w:rPr>
          <w:rFonts w:ascii="Times New Roman" w:hAnsi="Times New Roman" w:cs="Times New Roman"/>
          <w:sz w:val="28"/>
          <w:lang w:val="uk-UA"/>
        </w:rPr>
        <w:t>%, що на 2% менше ніж за аналогічний період минулого року, а якість успішності зросла на 2</w:t>
      </w:r>
      <w:r w:rsidR="00BD4295">
        <w:rPr>
          <w:rFonts w:ascii="Times New Roman" w:hAnsi="Times New Roman" w:cs="Times New Roman"/>
          <w:sz w:val="28"/>
          <w:lang w:val="uk-UA"/>
        </w:rPr>
        <w:t>% і становить 38</w:t>
      </w:r>
      <w:r w:rsidRPr="00C1236A">
        <w:rPr>
          <w:rFonts w:ascii="Times New Roman" w:hAnsi="Times New Roman" w:cs="Times New Roman"/>
          <w:sz w:val="28"/>
          <w:lang w:val="uk-UA"/>
        </w:rPr>
        <w:t xml:space="preserve">%. </w:t>
      </w:r>
    </w:p>
    <w:p w14:paraId="03FB08D4"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Якщо розглядати показники абсолютної успішності і якості навчання по курсах, то на противагу студентам денної форми навчання найкращу успішність демонструють студенти 2022</w:t>
      </w:r>
      <w:r w:rsidR="00BD4295">
        <w:rPr>
          <w:rFonts w:ascii="Times New Roman" w:hAnsi="Times New Roman" w:cs="Times New Roman"/>
          <w:sz w:val="28"/>
          <w:lang w:val="uk-UA"/>
        </w:rPr>
        <w:t> р.</w:t>
      </w:r>
      <w:r w:rsidRPr="00C1236A">
        <w:rPr>
          <w:rFonts w:ascii="Times New Roman" w:hAnsi="Times New Roman" w:cs="Times New Roman"/>
          <w:sz w:val="28"/>
          <w:lang w:val="uk-UA"/>
        </w:rPr>
        <w:t xml:space="preserve"> набору (1</w:t>
      </w:r>
      <w:r w:rsidR="00BD4295">
        <w:rPr>
          <w:rFonts w:ascii="Times New Roman" w:hAnsi="Times New Roman" w:cs="Times New Roman"/>
          <w:sz w:val="28"/>
          <w:lang w:val="uk-UA"/>
        </w:rPr>
        <w:t> </w:t>
      </w:r>
      <w:r w:rsidRPr="00C1236A">
        <w:rPr>
          <w:rFonts w:ascii="Times New Roman" w:hAnsi="Times New Roman" w:cs="Times New Roman"/>
          <w:sz w:val="28"/>
          <w:lang w:val="uk-UA"/>
        </w:rPr>
        <w:t>курс).</w:t>
      </w:r>
    </w:p>
    <w:p w14:paraId="508E703A"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Практично кож</w:t>
      </w:r>
      <w:r w:rsidR="00BD4295">
        <w:rPr>
          <w:rFonts w:ascii="Times New Roman" w:hAnsi="Times New Roman" w:cs="Times New Roman"/>
          <w:sz w:val="28"/>
          <w:lang w:val="uk-UA"/>
        </w:rPr>
        <w:t>ен</w:t>
      </w:r>
      <w:r w:rsidRPr="00C1236A">
        <w:rPr>
          <w:rFonts w:ascii="Times New Roman" w:hAnsi="Times New Roman" w:cs="Times New Roman"/>
          <w:sz w:val="28"/>
          <w:lang w:val="uk-UA"/>
        </w:rPr>
        <w:t xml:space="preserve"> п’ятий студент склав екзаменаційну сесію на «відмінно» (19%). </w:t>
      </w:r>
      <w:r w:rsidR="00BD4295">
        <w:rPr>
          <w:rFonts w:ascii="Times New Roman" w:hAnsi="Times New Roman" w:cs="Times New Roman"/>
          <w:sz w:val="28"/>
          <w:lang w:val="uk-UA"/>
        </w:rPr>
        <w:t>Порівняно</w:t>
      </w:r>
      <w:r w:rsidRPr="00C1236A">
        <w:rPr>
          <w:rFonts w:ascii="Times New Roman" w:hAnsi="Times New Roman" w:cs="Times New Roman"/>
          <w:sz w:val="28"/>
          <w:lang w:val="uk-UA"/>
        </w:rPr>
        <w:t xml:space="preserve"> з минулим роком цей показник виріс практично у два рази. Оцінки «незадовільно» отримали ко</w:t>
      </w:r>
      <w:r w:rsidR="00BD4295">
        <w:rPr>
          <w:rFonts w:ascii="Times New Roman" w:hAnsi="Times New Roman" w:cs="Times New Roman"/>
          <w:sz w:val="28"/>
          <w:lang w:val="uk-UA"/>
        </w:rPr>
        <w:t>жні два студенти із дев’яти (22</w:t>
      </w:r>
      <w:r w:rsidRPr="00C1236A">
        <w:rPr>
          <w:rFonts w:ascii="Times New Roman" w:hAnsi="Times New Roman" w:cs="Times New Roman"/>
          <w:sz w:val="28"/>
          <w:lang w:val="uk-UA"/>
        </w:rPr>
        <w:t>%), що відповідає показнику минулого року.</w:t>
      </w:r>
    </w:p>
    <w:p w14:paraId="0374384A"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 вечірній формі навчання із 91</w:t>
      </w:r>
      <w:r w:rsidR="00BD4295">
        <w:rPr>
          <w:rFonts w:ascii="Times New Roman" w:hAnsi="Times New Roman" w:cs="Times New Roman"/>
          <w:sz w:val="28"/>
          <w:lang w:val="uk-UA"/>
        </w:rPr>
        <w:t> </w:t>
      </w:r>
      <w:r w:rsidRPr="00C1236A">
        <w:rPr>
          <w:rFonts w:ascii="Times New Roman" w:hAnsi="Times New Roman" w:cs="Times New Roman"/>
          <w:sz w:val="28"/>
          <w:lang w:val="uk-UA"/>
        </w:rPr>
        <w:t>студент</w:t>
      </w:r>
      <w:r w:rsidR="00BD4295">
        <w:rPr>
          <w:rFonts w:ascii="Times New Roman" w:hAnsi="Times New Roman" w:cs="Times New Roman"/>
          <w:sz w:val="28"/>
          <w:lang w:val="uk-UA"/>
        </w:rPr>
        <w:t>а</w:t>
      </w:r>
      <w:r w:rsidRPr="00C1236A">
        <w:rPr>
          <w:rFonts w:ascii="Times New Roman" w:hAnsi="Times New Roman" w:cs="Times New Roman"/>
          <w:sz w:val="28"/>
          <w:lang w:val="uk-UA"/>
        </w:rPr>
        <w:t xml:space="preserve"> всього 8</w:t>
      </w:r>
      <w:r w:rsidR="00BD4295">
        <w:rPr>
          <w:rFonts w:ascii="Times New Roman" w:hAnsi="Times New Roman" w:cs="Times New Roman"/>
          <w:sz w:val="28"/>
          <w:lang w:val="uk-UA"/>
        </w:rPr>
        <w:t> </w:t>
      </w:r>
      <w:r w:rsidRPr="00C1236A">
        <w:rPr>
          <w:rFonts w:ascii="Times New Roman" w:hAnsi="Times New Roman" w:cs="Times New Roman"/>
          <w:sz w:val="28"/>
          <w:lang w:val="uk-UA"/>
        </w:rPr>
        <w:t xml:space="preserve"> студентів склали екзаменаційну сесію тільки на відмінно (11%), 14</w:t>
      </w:r>
      <w:r w:rsidR="00BD4295">
        <w:rPr>
          <w:rFonts w:ascii="Times New Roman" w:hAnsi="Times New Roman" w:cs="Times New Roman"/>
          <w:sz w:val="28"/>
          <w:lang w:val="uk-UA"/>
        </w:rPr>
        <w:t> </w:t>
      </w:r>
      <w:r w:rsidRPr="00C1236A">
        <w:rPr>
          <w:rFonts w:ascii="Times New Roman" w:hAnsi="Times New Roman" w:cs="Times New Roman"/>
          <w:sz w:val="28"/>
          <w:lang w:val="uk-UA"/>
        </w:rPr>
        <w:t>студентів (15%) отримали оцінки «незадовільно». Показ</w:t>
      </w:r>
      <w:r w:rsidR="0048584F">
        <w:rPr>
          <w:rFonts w:ascii="Times New Roman" w:hAnsi="Times New Roman" w:cs="Times New Roman"/>
          <w:sz w:val="28"/>
          <w:lang w:val="uk-UA"/>
        </w:rPr>
        <w:t>ники успішності коливаються у 2</w:t>
      </w:r>
      <w:r w:rsidRPr="00C1236A">
        <w:rPr>
          <w:rFonts w:ascii="Times New Roman" w:hAnsi="Times New Roman" w:cs="Times New Roman"/>
          <w:sz w:val="28"/>
          <w:lang w:val="uk-UA"/>
        </w:rPr>
        <w:t>% від показників минулого навчального року.</w:t>
      </w:r>
    </w:p>
    <w:p w14:paraId="1CA032D8" w14:textId="77777777" w:rsidR="008635BC" w:rsidRPr="00C1236A" w:rsidRDefault="008635BC" w:rsidP="009F472C">
      <w:pPr>
        <w:spacing w:after="0" w:line="240" w:lineRule="auto"/>
        <w:ind w:firstLine="567"/>
        <w:jc w:val="both"/>
        <w:rPr>
          <w:rFonts w:ascii="Times New Roman" w:hAnsi="Times New Roman" w:cs="Times New Roman"/>
          <w:b/>
          <w:bCs/>
          <w:i/>
          <w:iCs/>
          <w:sz w:val="28"/>
          <w:lang w:val="uk-UA"/>
        </w:rPr>
      </w:pPr>
    </w:p>
    <w:p w14:paraId="48CB58A4" w14:textId="77777777" w:rsidR="008635BC" w:rsidRPr="00C1236A" w:rsidRDefault="008635BC" w:rsidP="009F472C">
      <w:pPr>
        <w:spacing w:after="0" w:line="240" w:lineRule="auto"/>
        <w:ind w:firstLine="567"/>
        <w:jc w:val="both"/>
        <w:rPr>
          <w:rFonts w:ascii="Times New Roman" w:hAnsi="Times New Roman" w:cs="Times New Roman"/>
          <w:b/>
          <w:bCs/>
          <w:i/>
          <w:iCs/>
          <w:sz w:val="28"/>
          <w:lang w:val="uk-UA"/>
        </w:rPr>
      </w:pPr>
      <w:r w:rsidRPr="00C1236A">
        <w:rPr>
          <w:rFonts w:ascii="Times New Roman" w:hAnsi="Times New Roman" w:cs="Times New Roman"/>
          <w:b/>
          <w:bCs/>
          <w:i/>
          <w:iCs/>
          <w:sz w:val="28"/>
          <w:lang w:val="uk-UA"/>
        </w:rPr>
        <w:t>Студенти, які здобувають ступінь магістра</w:t>
      </w:r>
    </w:p>
    <w:p w14:paraId="3C14730E" w14:textId="77777777" w:rsidR="0048584F" w:rsidRDefault="0048584F" w:rsidP="009F472C">
      <w:pPr>
        <w:spacing w:after="0" w:line="240" w:lineRule="auto"/>
        <w:ind w:firstLine="567"/>
        <w:jc w:val="both"/>
        <w:rPr>
          <w:rFonts w:ascii="Times New Roman" w:hAnsi="Times New Roman" w:cs="Times New Roman"/>
          <w:sz w:val="28"/>
          <w:lang w:val="uk-UA"/>
        </w:rPr>
      </w:pPr>
    </w:p>
    <w:p w14:paraId="778EB401" w14:textId="4FC61C65" w:rsidR="008635BC"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lastRenderedPageBreak/>
        <w:t>Результати підсумків екзаменаційної сесії студентів, які навчаються за другим (магістерським) рівнем вищої освіти денної форми навчання за 2021/2022</w:t>
      </w:r>
      <w:r w:rsidR="0048584F">
        <w:rPr>
          <w:rFonts w:ascii="Times New Roman" w:hAnsi="Times New Roman" w:cs="Times New Roman"/>
          <w:sz w:val="28"/>
          <w:lang w:val="uk-UA"/>
        </w:rPr>
        <w:t> </w:t>
      </w:r>
      <w:r w:rsidRPr="00C1236A">
        <w:rPr>
          <w:rFonts w:ascii="Times New Roman" w:hAnsi="Times New Roman" w:cs="Times New Roman"/>
          <w:sz w:val="28"/>
          <w:lang w:val="uk-UA"/>
        </w:rPr>
        <w:t xml:space="preserve">н.р. у динаміці наведені в таблиці </w:t>
      </w:r>
      <w:r w:rsidR="0048584F" w:rsidRPr="0048584F">
        <w:rPr>
          <w:rFonts w:ascii="Times New Roman" w:hAnsi="Times New Roman" w:cs="Times New Roman"/>
          <w:bCs/>
          <w:sz w:val="28"/>
          <w:lang w:val="uk-UA"/>
        </w:rPr>
        <w:t>3.4.3</w:t>
      </w:r>
      <w:r w:rsidRPr="0048584F">
        <w:rPr>
          <w:rFonts w:ascii="Times New Roman" w:hAnsi="Times New Roman" w:cs="Times New Roman"/>
          <w:sz w:val="28"/>
          <w:lang w:val="uk-UA"/>
        </w:rPr>
        <w:t>.</w:t>
      </w:r>
    </w:p>
    <w:p w14:paraId="7E3C32CB" w14:textId="6675895C" w:rsidR="003E0635" w:rsidRDefault="003E0635" w:rsidP="009F472C">
      <w:pPr>
        <w:spacing w:after="0" w:line="240" w:lineRule="auto"/>
        <w:ind w:firstLine="567"/>
        <w:jc w:val="both"/>
        <w:rPr>
          <w:rFonts w:ascii="Times New Roman" w:hAnsi="Times New Roman" w:cs="Times New Roman"/>
          <w:sz w:val="28"/>
          <w:lang w:val="uk-UA"/>
        </w:rPr>
      </w:pPr>
    </w:p>
    <w:p w14:paraId="462372C0" w14:textId="58F611E8" w:rsidR="003E0635" w:rsidRDefault="003E0635" w:rsidP="009F472C">
      <w:pPr>
        <w:spacing w:after="0" w:line="240" w:lineRule="auto"/>
        <w:ind w:firstLine="567"/>
        <w:jc w:val="both"/>
        <w:rPr>
          <w:rFonts w:ascii="Times New Roman" w:hAnsi="Times New Roman" w:cs="Times New Roman"/>
          <w:sz w:val="28"/>
          <w:lang w:val="uk-UA"/>
        </w:rPr>
      </w:pPr>
    </w:p>
    <w:p w14:paraId="7319C92B" w14:textId="3F47794C" w:rsidR="003E0635" w:rsidRDefault="003E0635" w:rsidP="009F472C">
      <w:pPr>
        <w:spacing w:after="0" w:line="240" w:lineRule="auto"/>
        <w:ind w:firstLine="567"/>
        <w:jc w:val="both"/>
        <w:rPr>
          <w:rFonts w:ascii="Times New Roman" w:hAnsi="Times New Roman" w:cs="Times New Roman"/>
          <w:sz w:val="28"/>
          <w:lang w:val="uk-UA"/>
        </w:rPr>
      </w:pPr>
    </w:p>
    <w:p w14:paraId="34052A0F" w14:textId="77777777" w:rsidR="003E0635" w:rsidRPr="00C1236A" w:rsidRDefault="003E0635" w:rsidP="009F472C">
      <w:pPr>
        <w:spacing w:after="0" w:line="240" w:lineRule="auto"/>
        <w:ind w:firstLine="567"/>
        <w:jc w:val="both"/>
        <w:rPr>
          <w:rFonts w:ascii="Times New Roman" w:hAnsi="Times New Roman" w:cs="Times New Roman"/>
          <w:sz w:val="28"/>
          <w:lang w:val="uk-UA"/>
        </w:rPr>
      </w:pPr>
    </w:p>
    <w:p w14:paraId="389C74FD" w14:textId="1BC0CB87" w:rsidR="008635BC" w:rsidRDefault="008635BC" w:rsidP="00795077">
      <w:pPr>
        <w:spacing w:after="0" w:line="240" w:lineRule="auto"/>
        <w:ind w:firstLine="567"/>
        <w:jc w:val="right"/>
        <w:rPr>
          <w:rFonts w:ascii="Times New Roman" w:hAnsi="Times New Roman" w:cs="Times New Roman"/>
          <w:bCs/>
          <w:i/>
          <w:iCs/>
          <w:sz w:val="28"/>
          <w:lang w:val="uk-UA"/>
        </w:rPr>
      </w:pPr>
      <w:r w:rsidRPr="00C1236A">
        <w:rPr>
          <w:rFonts w:ascii="Times New Roman" w:hAnsi="Times New Roman" w:cs="Times New Roman"/>
          <w:bCs/>
          <w:i/>
          <w:sz w:val="28"/>
          <w:lang w:val="uk-UA"/>
        </w:rPr>
        <w:t xml:space="preserve">Таблиця </w:t>
      </w:r>
      <w:r w:rsidR="0048584F" w:rsidRPr="00F13DEB">
        <w:rPr>
          <w:rFonts w:ascii="Times New Roman" w:hAnsi="Times New Roman" w:cs="Times New Roman"/>
          <w:bCs/>
          <w:i/>
          <w:iCs/>
          <w:sz w:val="28"/>
          <w:lang w:val="uk-UA"/>
        </w:rPr>
        <w:t>3.4.</w:t>
      </w:r>
      <w:r w:rsidR="0048584F">
        <w:rPr>
          <w:rFonts w:ascii="Times New Roman" w:hAnsi="Times New Roman" w:cs="Times New Roman"/>
          <w:bCs/>
          <w:i/>
          <w:iCs/>
          <w:sz w:val="28"/>
          <w:lang w:val="uk-UA"/>
        </w:rPr>
        <w:t>3</w:t>
      </w:r>
    </w:p>
    <w:p w14:paraId="03052516" w14:textId="77777777" w:rsidR="0048584F" w:rsidRDefault="0048584F" w:rsidP="009F472C">
      <w:pPr>
        <w:spacing w:after="0" w:line="240" w:lineRule="auto"/>
        <w:ind w:firstLine="567"/>
        <w:jc w:val="center"/>
        <w:rPr>
          <w:rFonts w:ascii="Times New Roman" w:hAnsi="Times New Roman" w:cs="Times New Roman"/>
          <w:b/>
          <w:bCs/>
          <w:i/>
          <w:iCs/>
          <w:sz w:val="28"/>
          <w:lang w:val="uk-UA"/>
        </w:rPr>
      </w:pPr>
      <w:r w:rsidRPr="0048584F">
        <w:rPr>
          <w:rFonts w:ascii="Times New Roman" w:hAnsi="Times New Roman" w:cs="Times New Roman"/>
          <w:b/>
          <w:bCs/>
          <w:i/>
          <w:iCs/>
          <w:sz w:val="28"/>
          <w:lang w:val="uk-UA"/>
        </w:rPr>
        <w:t xml:space="preserve">Підсумки екзаменаційної сесії </w:t>
      </w:r>
      <w:r>
        <w:rPr>
          <w:rFonts w:ascii="Times New Roman" w:hAnsi="Times New Roman" w:cs="Times New Roman"/>
          <w:b/>
          <w:bCs/>
          <w:i/>
          <w:iCs/>
          <w:sz w:val="28"/>
          <w:lang w:val="uk-UA"/>
        </w:rPr>
        <w:t xml:space="preserve">студентів, </w:t>
      </w:r>
      <w:r w:rsidRPr="0048584F">
        <w:rPr>
          <w:rFonts w:ascii="Times New Roman" w:hAnsi="Times New Roman" w:cs="Times New Roman"/>
          <w:b/>
          <w:bCs/>
          <w:i/>
          <w:iCs/>
          <w:sz w:val="28"/>
          <w:lang w:val="uk-UA"/>
        </w:rPr>
        <w:t>які навчаються за другим</w:t>
      </w:r>
      <w:r>
        <w:rPr>
          <w:rFonts w:ascii="Times New Roman" w:hAnsi="Times New Roman" w:cs="Times New Roman"/>
          <w:b/>
          <w:bCs/>
          <w:i/>
          <w:iCs/>
          <w:sz w:val="28"/>
          <w:lang w:val="uk-UA"/>
        </w:rPr>
        <w:t> </w:t>
      </w:r>
      <w:r w:rsidRPr="0048584F">
        <w:rPr>
          <w:rFonts w:ascii="Times New Roman" w:hAnsi="Times New Roman" w:cs="Times New Roman"/>
          <w:b/>
          <w:bCs/>
          <w:i/>
          <w:iCs/>
          <w:sz w:val="28"/>
          <w:lang w:val="uk-UA"/>
        </w:rPr>
        <w:t>(магістерським) рівнем вищої освіти денної форми навчання</w:t>
      </w:r>
    </w:p>
    <w:p w14:paraId="776C67EC" w14:textId="77777777" w:rsidR="0048584F" w:rsidRPr="0048584F" w:rsidRDefault="0048584F" w:rsidP="009F472C">
      <w:pPr>
        <w:spacing w:after="0" w:line="240" w:lineRule="auto"/>
        <w:ind w:firstLine="567"/>
        <w:jc w:val="center"/>
        <w:rPr>
          <w:rFonts w:ascii="Times New Roman" w:hAnsi="Times New Roman" w:cs="Times New Roman"/>
          <w:b/>
          <w:bCs/>
          <w:i/>
          <w:iCs/>
          <w:sz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701"/>
        <w:gridCol w:w="1701"/>
        <w:gridCol w:w="1984"/>
      </w:tblGrid>
      <w:tr w:rsidR="008635BC" w:rsidRPr="00795077" w14:paraId="0533E6EE" w14:textId="77777777" w:rsidTr="00FA5484">
        <w:trPr>
          <w:tblHeader/>
        </w:trPr>
        <w:tc>
          <w:tcPr>
            <w:tcW w:w="2268" w:type="dxa"/>
            <w:vMerge w:val="restart"/>
            <w:tcBorders>
              <w:top w:val="single" w:sz="4" w:space="0" w:color="auto"/>
              <w:left w:val="single" w:sz="4" w:space="0" w:color="auto"/>
              <w:bottom w:val="single" w:sz="4" w:space="0" w:color="auto"/>
              <w:right w:val="single" w:sz="4" w:space="0" w:color="auto"/>
            </w:tcBorders>
            <w:hideMark/>
          </w:tcPr>
          <w:p w14:paraId="14DBCC04" w14:textId="77777777" w:rsidR="008635BC" w:rsidRPr="00795077" w:rsidRDefault="008635BC" w:rsidP="00891137">
            <w:pPr>
              <w:spacing w:after="0" w:line="240" w:lineRule="auto"/>
              <w:jc w:val="both"/>
              <w:rPr>
                <w:rFonts w:ascii="Times New Roman" w:hAnsi="Times New Roman" w:cs="Times New Roman"/>
                <w:bCs/>
                <w:i/>
                <w:sz w:val="24"/>
                <w:szCs w:val="24"/>
                <w:lang w:val="uk-UA"/>
              </w:rPr>
            </w:pPr>
            <w:r w:rsidRPr="00795077">
              <w:rPr>
                <w:rFonts w:ascii="Times New Roman" w:hAnsi="Times New Roman" w:cs="Times New Roman"/>
                <w:bCs/>
                <w:sz w:val="24"/>
                <w:szCs w:val="24"/>
                <w:lang w:val="uk-UA"/>
              </w:rPr>
              <w:t>Форма навчання</w:t>
            </w:r>
          </w:p>
        </w:tc>
        <w:tc>
          <w:tcPr>
            <w:tcW w:w="3686" w:type="dxa"/>
            <w:gridSpan w:val="2"/>
            <w:tcBorders>
              <w:top w:val="single" w:sz="4" w:space="0" w:color="auto"/>
              <w:left w:val="single" w:sz="4" w:space="0" w:color="auto"/>
              <w:bottom w:val="single" w:sz="4" w:space="0" w:color="auto"/>
              <w:right w:val="single" w:sz="4" w:space="0" w:color="auto"/>
            </w:tcBorders>
            <w:hideMark/>
          </w:tcPr>
          <w:p w14:paraId="4F2E62A2" w14:textId="77777777" w:rsidR="008635BC" w:rsidRPr="00795077" w:rsidRDefault="0048584F"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2020-2021 н.</w:t>
            </w:r>
            <w:r w:rsidR="008635BC" w:rsidRPr="00795077">
              <w:rPr>
                <w:rFonts w:ascii="Times New Roman" w:hAnsi="Times New Roman" w:cs="Times New Roman"/>
                <w:bCs/>
                <w:sz w:val="24"/>
                <w:szCs w:val="24"/>
                <w:lang w:val="uk-UA"/>
              </w:rPr>
              <w:t>р.</w:t>
            </w:r>
          </w:p>
        </w:tc>
        <w:tc>
          <w:tcPr>
            <w:tcW w:w="3685" w:type="dxa"/>
            <w:gridSpan w:val="2"/>
            <w:tcBorders>
              <w:top w:val="single" w:sz="4" w:space="0" w:color="auto"/>
              <w:left w:val="single" w:sz="4" w:space="0" w:color="auto"/>
              <w:bottom w:val="single" w:sz="4" w:space="0" w:color="auto"/>
              <w:right w:val="single" w:sz="4" w:space="0" w:color="auto"/>
            </w:tcBorders>
            <w:hideMark/>
          </w:tcPr>
          <w:p w14:paraId="418ACEFF"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2021-2022 н.р.</w:t>
            </w:r>
          </w:p>
        </w:tc>
      </w:tr>
      <w:tr w:rsidR="008635BC" w:rsidRPr="00795077" w14:paraId="3C56B6EA" w14:textId="77777777" w:rsidTr="00FA5484">
        <w:trPr>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32EE738" w14:textId="77777777" w:rsidR="008635BC" w:rsidRPr="00795077" w:rsidRDefault="008635BC" w:rsidP="00891137">
            <w:pPr>
              <w:spacing w:after="0" w:line="240" w:lineRule="auto"/>
              <w:jc w:val="both"/>
              <w:rPr>
                <w:rFonts w:ascii="Times New Roman" w:hAnsi="Times New Roman" w:cs="Times New Roman"/>
                <w:bCs/>
                <w:i/>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14:paraId="29691002"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Абсолютна</w:t>
            </w:r>
          </w:p>
          <w:p w14:paraId="3E97ED33" w14:textId="77777777" w:rsidR="008635BC" w:rsidRPr="00795077" w:rsidRDefault="008635BC" w:rsidP="00891137">
            <w:pPr>
              <w:spacing w:after="0" w:line="240" w:lineRule="auto"/>
              <w:jc w:val="both"/>
              <w:rPr>
                <w:rFonts w:ascii="Times New Roman" w:hAnsi="Times New Roman" w:cs="Times New Roman"/>
                <w:bCs/>
                <w:i/>
                <w:sz w:val="24"/>
                <w:szCs w:val="24"/>
                <w:lang w:val="uk-UA"/>
              </w:rPr>
            </w:pPr>
            <w:r w:rsidRPr="00795077">
              <w:rPr>
                <w:rFonts w:ascii="Times New Roman" w:hAnsi="Times New Roman" w:cs="Times New Roman"/>
                <w:bCs/>
                <w:sz w:val="24"/>
                <w:szCs w:val="24"/>
                <w:lang w:val="uk-UA"/>
              </w:rPr>
              <w:t>успішність, %</w:t>
            </w:r>
          </w:p>
        </w:tc>
        <w:tc>
          <w:tcPr>
            <w:tcW w:w="1701" w:type="dxa"/>
            <w:tcBorders>
              <w:top w:val="single" w:sz="4" w:space="0" w:color="auto"/>
              <w:left w:val="single" w:sz="4" w:space="0" w:color="auto"/>
              <w:bottom w:val="single" w:sz="4" w:space="0" w:color="auto"/>
              <w:right w:val="single" w:sz="4" w:space="0" w:color="auto"/>
            </w:tcBorders>
            <w:hideMark/>
          </w:tcPr>
          <w:p w14:paraId="65739A83"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Якість</w:t>
            </w:r>
          </w:p>
          <w:p w14:paraId="1EFB7D64" w14:textId="77777777" w:rsidR="008635BC" w:rsidRPr="00795077" w:rsidRDefault="008635BC" w:rsidP="00891137">
            <w:pPr>
              <w:spacing w:after="0" w:line="240" w:lineRule="auto"/>
              <w:jc w:val="both"/>
              <w:rPr>
                <w:rFonts w:ascii="Times New Roman" w:hAnsi="Times New Roman" w:cs="Times New Roman"/>
                <w:bCs/>
                <w:i/>
                <w:sz w:val="24"/>
                <w:szCs w:val="24"/>
                <w:lang w:val="uk-UA"/>
              </w:rPr>
            </w:pPr>
            <w:r w:rsidRPr="00795077">
              <w:rPr>
                <w:rFonts w:ascii="Times New Roman" w:hAnsi="Times New Roman" w:cs="Times New Roman"/>
                <w:bCs/>
                <w:sz w:val="24"/>
                <w:szCs w:val="24"/>
                <w:lang w:val="uk-UA"/>
              </w:rPr>
              <w:t>успішності, %</w:t>
            </w:r>
          </w:p>
        </w:tc>
        <w:tc>
          <w:tcPr>
            <w:tcW w:w="1701" w:type="dxa"/>
            <w:tcBorders>
              <w:top w:val="single" w:sz="4" w:space="0" w:color="auto"/>
              <w:left w:val="single" w:sz="4" w:space="0" w:color="auto"/>
              <w:bottom w:val="single" w:sz="4" w:space="0" w:color="auto"/>
              <w:right w:val="single" w:sz="4" w:space="0" w:color="auto"/>
            </w:tcBorders>
            <w:hideMark/>
          </w:tcPr>
          <w:p w14:paraId="31062B16"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Абсолютна</w:t>
            </w:r>
          </w:p>
          <w:p w14:paraId="54AFC8F4" w14:textId="77777777" w:rsidR="008635BC" w:rsidRPr="00795077" w:rsidRDefault="008635BC" w:rsidP="00891137">
            <w:pPr>
              <w:spacing w:after="0" w:line="240" w:lineRule="auto"/>
              <w:jc w:val="both"/>
              <w:rPr>
                <w:rFonts w:ascii="Times New Roman" w:hAnsi="Times New Roman" w:cs="Times New Roman"/>
                <w:bCs/>
                <w:i/>
                <w:sz w:val="24"/>
                <w:szCs w:val="24"/>
                <w:lang w:val="uk-UA"/>
              </w:rPr>
            </w:pPr>
            <w:r w:rsidRPr="00795077">
              <w:rPr>
                <w:rFonts w:ascii="Times New Roman" w:hAnsi="Times New Roman" w:cs="Times New Roman"/>
                <w:bCs/>
                <w:sz w:val="24"/>
                <w:szCs w:val="24"/>
                <w:lang w:val="uk-UA"/>
              </w:rPr>
              <w:t>успішність, %</w:t>
            </w:r>
          </w:p>
        </w:tc>
        <w:tc>
          <w:tcPr>
            <w:tcW w:w="1984" w:type="dxa"/>
            <w:tcBorders>
              <w:top w:val="single" w:sz="4" w:space="0" w:color="auto"/>
              <w:left w:val="single" w:sz="4" w:space="0" w:color="auto"/>
              <w:bottom w:val="single" w:sz="4" w:space="0" w:color="auto"/>
              <w:right w:val="single" w:sz="4" w:space="0" w:color="auto"/>
            </w:tcBorders>
            <w:hideMark/>
          </w:tcPr>
          <w:p w14:paraId="76BD09EF" w14:textId="77777777" w:rsidR="008635BC" w:rsidRPr="00795077" w:rsidRDefault="008635BC" w:rsidP="00891137">
            <w:pPr>
              <w:spacing w:after="0" w:line="240" w:lineRule="auto"/>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Якість</w:t>
            </w:r>
          </w:p>
          <w:p w14:paraId="4D331919" w14:textId="77777777" w:rsidR="008635BC" w:rsidRPr="00795077" w:rsidRDefault="008635BC" w:rsidP="00891137">
            <w:pPr>
              <w:spacing w:after="0" w:line="240" w:lineRule="auto"/>
              <w:jc w:val="both"/>
              <w:rPr>
                <w:rFonts w:ascii="Times New Roman" w:hAnsi="Times New Roman" w:cs="Times New Roman"/>
                <w:bCs/>
                <w:i/>
                <w:sz w:val="24"/>
                <w:szCs w:val="24"/>
                <w:lang w:val="uk-UA"/>
              </w:rPr>
            </w:pPr>
            <w:r w:rsidRPr="00795077">
              <w:rPr>
                <w:rFonts w:ascii="Times New Roman" w:hAnsi="Times New Roman" w:cs="Times New Roman"/>
                <w:bCs/>
                <w:sz w:val="24"/>
                <w:szCs w:val="24"/>
                <w:lang w:val="uk-UA"/>
              </w:rPr>
              <w:t>успішності, %</w:t>
            </w:r>
          </w:p>
        </w:tc>
      </w:tr>
      <w:tr w:rsidR="008635BC" w:rsidRPr="00795077" w14:paraId="1AEFD6D4" w14:textId="77777777" w:rsidTr="00FA5484">
        <w:tc>
          <w:tcPr>
            <w:tcW w:w="2268" w:type="dxa"/>
            <w:tcBorders>
              <w:top w:val="single" w:sz="4" w:space="0" w:color="auto"/>
              <w:left w:val="single" w:sz="4" w:space="0" w:color="auto"/>
              <w:bottom w:val="single" w:sz="4" w:space="0" w:color="auto"/>
              <w:right w:val="single" w:sz="4" w:space="0" w:color="auto"/>
            </w:tcBorders>
            <w:hideMark/>
          </w:tcPr>
          <w:p w14:paraId="65B3F8E3" w14:textId="77777777" w:rsidR="008635BC" w:rsidRPr="00795077" w:rsidRDefault="008635BC" w:rsidP="009F472C">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Денна</w:t>
            </w:r>
          </w:p>
        </w:tc>
        <w:tc>
          <w:tcPr>
            <w:tcW w:w="1985" w:type="dxa"/>
            <w:tcBorders>
              <w:top w:val="single" w:sz="4" w:space="0" w:color="auto"/>
              <w:left w:val="single" w:sz="4" w:space="0" w:color="auto"/>
              <w:bottom w:val="single" w:sz="4" w:space="0" w:color="auto"/>
              <w:right w:val="single" w:sz="4" w:space="0" w:color="auto"/>
            </w:tcBorders>
            <w:hideMark/>
          </w:tcPr>
          <w:p w14:paraId="445FFA0D"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81</w:t>
            </w:r>
          </w:p>
        </w:tc>
        <w:tc>
          <w:tcPr>
            <w:tcW w:w="1701" w:type="dxa"/>
            <w:tcBorders>
              <w:top w:val="single" w:sz="4" w:space="0" w:color="auto"/>
              <w:left w:val="single" w:sz="4" w:space="0" w:color="auto"/>
              <w:bottom w:val="single" w:sz="4" w:space="0" w:color="auto"/>
              <w:right w:val="single" w:sz="4" w:space="0" w:color="auto"/>
            </w:tcBorders>
            <w:hideMark/>
          </w:tcPr>
          <w:p w14:paraId="3108998B"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49</w:t>
            </w:r>
          </w:p>
        </w:tc>
        <w:tc>
          <w:tcPr>
            <w:tcW w:w="1701" w:type="dxa"/>
            <w:tcBorders>
              <w:top w:val="single" w:sz="4" w:space="0" w:color="auto"/>
              <w:left w:val="single" w:sz="4" w:space="0" w:color="auto"/>
              <w:bottom w:val="single" w:sz="4" w:space="0" w:color="auto"/>
              <w:right w:val="single" w:sz="4" w:space="0" w:color="auto"/>
            </w:tcBorders>
            <w:hideMark/>
          </w:tcPr>
          <w:p w14:paraId="31F734A6"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85</w:t>
            </w:r>
          </w:p>
        </w:tc>
        <w:tc>
          <w:tcPr>
            <w:tcW w:w="1984" w:type="dxa"/>
            <w:tcBorders>
              <w:top w:val="single" w:sz="4" w:space="0" w:color="auto"/>
              <w:left w:val="single" w:sz="4" w:space="0" w:color="auto"/>
              <w:bottom w:val="single" w:sz="4" w:space="0" w:color="auto"/>
              <w:right w:val="single" w:sz="4" w:space="0" w:color="auto"/>
            </w:tcBorders>
            <w:hideMark/>
          </w:tcPr>
          <w:p w14:paraId="73ABA542"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50</w:t>
            </w:r>
          </w:p>
        </w:tc>
      </w:tr>
      <w:tr w:rsidR="008635BC" w:rsidRPr="00795077" w14:paraId="5DCF69EE" w14:textId="77777777" w:rsidTr="00FA5484">
        <w:tc>
          <w:tcPr>
            <w:tcW w:w="2268" w:type="dxa"/>
            <w:tcBorders>
              <w:top w:val="single" w:sz="4" w:space="0" w:color="auto"/>
              <w:left w:val="single" w:sz="4" w:space="0" w:color="auto"/>
              <w:bottom w:val="single" w:sz="4" w:space="0" w:color="auto"/>
              <w:right w:val="single" w:sz="4" w:space="0" w:color="auto"/>
            </w:tcBorders>
            <w:hideMark/>
          </w:tcPr>
          <w:p w14:paraId="7E11549C" w14:textId="77777777" w:rsidR="008635BC" w:rsidRPr="00795077" w:rsidRDefault="008635BC" w:rsidP="009F472C">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Заочна</w:t>
            </w:r>
          </w:p>
        </w:tc>
        <w:tc>
          <w:tcPr>
            <w:tcW w:w="1985" w:type="dxa"/>
            <w:tcBorders>
              <w:top w:val="single" w:sz="4" w:space="0" w:color="auto"/>
              <w:left w:val="single" w:sz="4" w:space="0" w:color="auto"/>
              <w:bottom w:val="single" w:sz="4" w:space="0" w:color="auto"/>
              <w:right w:val="single" w:sz="4" w:space="0" w:color="auto"/>
            </w:tcBorders>
            <w:hideMark/>
          </w:tcPr>
          <w:p w14:paraId="79E7DD74"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80</w:t>
            </w:r>
          </w:p>
        </w:tc>
        <w:tc>
          <w:tcPr>
            <w:tcW w:w="1701" w:type="dxa"/>
            <w:tcBorders>
              <w:top w:val="single" w:sz="4" w:space="0" w:color="auto"/>
              <w:left w:val="single" w:sz="4" w:space="0" w:color="auto"/>
              <w:bottom w:val="single" w:sz="4" w:space="0" w:color="auto"/>
              <w:right w:val="single" w:sz="4" w:space="0" w:color="auto"/>
            </w:tcBorders>
            <w:hideMark/>
          </w:tcPr>
          <w:p w14:paraId="4F27A3D9"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49</w:t>
            </w:r>
          </w:p>
        </w:tc>
        <w:tc>
          <w:tcPr>
            <w:tcW w:w="1701" w:type="dxa"/>
            <w:tcBorders>
              <w:top w:val="single" w:sz="4" w:space="0" w:color="auto"/>
              <w:left w:val="single" w:sz="4" w:space="0" w:color="auto"/>
              <w:bottom w:val="single" w:sz="4" w:space="0" w:color="auto"/>
              <w:right w:val="single" w:sz="4" w:space="0" w:color="auto"/>
            </w:tcBorders>
            <w:hideMark/>
          </w:tcPr>
          <w:p w14:paraId="3EC5ADA6"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82</w:t>
            </w:r>
          </w:p>
        </w:tc>
        <w:tc>
          <w:tcPr>
            <w:tcW w:w="1984" w:type="dxa"/>
            <w:tcBorders>
              <w:top w:val="single" w:sz="4" w:space="0" w:color="auto"/>
              <w:left w:val="single" w:sz="4" w:space="0" w:color="auto"/>
              <w:bottom w:val="single" w:sz="4" w:space="0" w:color="auto"/>
              <w:right w:val="single" w:sz="4" w:space="0" w:color="auto"/>
            </w:tcBorders>
            <w:hideMark/>
          </w:tcPr>
          <w:p w14:paraId="40A38FC6" w14:textId="77777777" w:rsidR="008635BC" w:rsidRPr="00795077" w:rsidRDefault="008635BC" w:rsidP="009F472C">
            <w:pPr>
              <w:spacing w:after="0" w:line="240" w:lineRule="auto"/>
              <w:ind w:firstLine="567"/>
              <w:jc w:val="both"/>
              <w:rPr>
                <w:rFonts w:ascii="Times New Roman" w:hAnsi="Times New Roman" w:cs="Times New Roman"/>
                <w:bCs/>
                <w:sz w:val="24"/>
                <w:szCs w:val="24"/>
                <w:lang w:val="uk-UA"/>
              </w:rPr>
            </w:pPr>
            <w:r w:rsidRPr="00795077">
              <w:rPr>
                <w:rFonts w:ascii="Times New Roman" w:hAnsi="Times New Roman" w:cs="Times New Roman"/>
                <w:bCs/>
                <w:sz w:val="24"/>
                <w:szCs w:val="24"/>
                <w:lang w:val="uk-UA"/>
              </w:rPr>
              <w:t>60</w:t>
            </w:r>
          </w:p>
        </w:tc>
      </w:tr>
      <w:tr w:rsidR="008635BC" w:rsidRPr="00795077" w14:paraId="72D454D8" w14:textId="77777777" w:rsidTr="00FA5484">
        <w:tc>
          <w:tcPr>
            <w:tcW w:w="2268" w:type="dxa"/>
            <w:tcBorders>
              <w:top w:val="single" w:sz="4" w:space="0" w:color="auto"/>
              <w:left w:val="single" w:sz="4" w:space="0" w:color="auto"/>
              <w:bottom w:val="single" w:sz="4" w:space="0" w:color="auto"/>
              <w:right w:val="single" w:sz="4" w:space="0" w:color="auto"/>
            </w:tcBorders>
            <w:hideMark/>
          </w:tcPr>
          <w:p w14:paraId="791FC8D7" w14:textId="77777777" w:rsidR="008635BC" w:rsidRPr="00795077" w:rsidRDefault="008635BC" w:rsidP="009F472C">
            <w:pPr>
              <w:spacing w:after="0" w:line="240" w:lineRule="auto"/>
              <w:ind w:firstLine="567"/>
              <w:jc w:val="both"/>
              <w:rPr>
                <w:rFonts w:ascii="Times New Roman" w:hAnsi="Times New Roman" w:cs="Times New Roman"/>
                <w:sz w:val="24"/>
                <w:szCs w:val="24"/>
                <w:lang w:val="uk-UA"/>
              </w:rPr>
            </w:pPr>
            <w:r w:rsidRPr="00795077">
              <w:rPr>
                <w:rFonts w:ascii="Times New Roman" w:hAnsi="Times New Roman" w:cs="Times New Roman"/>
                <w:sz w:val="24"/>
                <w:szCs w:val="24"/>
                <w:lang w:val="uk-UA"/>
              </w:rPr>
              <w:t>Разом</w:t>
            </w:r>
          </w:p>
        </w:tc>
        <w:tc>
          <w:tcPr>
            <w:tcW w:w="1985" w:type="dxa"/>
            <w:tcBorders>
              <w:top w:val="single" w:sz="4" w:space="0" w:color="auto"/>
              <w:left w:val="single" w:sz="4" w:space="0" w:color="auto"/>
              <w:bottom w:val="single" w:sz="4" w:space="0" w:color="auto"/>
              <w:right w:val="single" w:sz="4" w:space="0" w:color="auto"/>
            </w:tcBorders>
            <w:hideMark/>
          </w:tcPr>
          <w:p w14:paraId="5368EA33" w14:textId="77777777" w:rsidR="008635BC" w:rsidRPr="00795077" w:rsidRDefault="008635BC" w:rsidP="009F472C">
            <w:pPr>
              <w:spacing w:after="0" w:line="240" w:lineRule="auto"/>
              <w:ind w:firstLine="567"/>
              <w:jc w:val="both"/>
              <w:rPr>
                <w:rFonts w:ascii="Times New Roman" w:hAnsi="Times New Roman" w:cs="Times New Roman"/>
                <w:b/>
                <w:sz w:val="24"/>
                <w:szCs w:val="24"/>
                <w:lang w:val="uk-UA"/>
              </w:rPr>
            </w:pPr>
            <w:r w:rsidRPr="00795077">
              <w:rPr>
                <w:rFonts w:ascii="Times New Roman" w:hAnsi="Times New Roman" w:cs="Times New Roman"/>
                <w:b/>
                <w:sz w:val="24"/>
                <w:szCs w:val="24"/>
                <w:lang w:val="uk-UA"/>
              </w:rPr>
              <w:t>81</w:t>
            </w:r>
          </w:p>
        </w:tc>
        <w:tc>
          <w:tcPr>
            <w:tcW w:w="1701" w:type="dxa"/>
            <w:tcBorders>
              <w:top w:val="single" w:sz="4" w:space="0" w:color="auto"/>
              <w:left w:val="single" w:sz="4" w:space="0" w:color="auto"/>
              <w:bottom w:val="single" w:sz="4" w:space="0" w:color="auto"/>
              <w:right w:val="single" w:sz="4" w:space="0" w:color="auto"/>
            </w:tcBorders>
            <w:hideMark/>
          </w:tcPr>
          <w:p w14:paraId="7AED775F" w14:textId="77777777" w:rsidR="008635BC" w:rsidRPr="00795077" w:rsidRDefault="008635BC" w:rsidP="009F472C">
            <w:pPr>
              <w:spacing w:after="0" w:line="240" w:lineRule="auto"/>
              <w:ind w:firstLine="567"/>
              <w:jc w:val="both"/>
              <w:rPr>
                <w:rFonts w:ascii="Times New Roman" w:hAnsi="Times New Roman" w:cs="Times New Roman"/>
                <w:b/>
                <w:sz w:val="24"/>
                <w:szCs w:val="24"/>
                <w:lang w:val="uk-UA"/>
              </w:rPr>
            </w:pPr>
            <w:r w:rsidRPr="00795077">
              <w:rPr>
                <w:rFonts w:ascii="Times New Roman" w:hAnsi="Times New Roman" w:cs="Times New Roman"/>
                <w:b/>
                <w:sz w:val="24"/>
                <w:szCs w:val="24"/>
                <w:lang w:val="uk-UA"/>
              </w:rPr>
              <w:t>49</w:t>
            </w:r>
          </w:p>
        </w:tc>
        <w:tc>
          <w:tcPr>
            <w:tcW w:w="1701" w:type="dxa"/>
            <w:tcBorders>
              <w:top w:val="single" w:sz="4" w:space="0" w:color="auto"/>
              <w:left w:val="single" w:sz="4" w:space="0" w:color="auto"/>
              <w:bottom w:val="single" w:sz="4" w:space="0" w:color="auto"/>
              <w:right w:val="single" w:sz="4" w:space="0" w:color="auto"/>
            </w:tcBorders>
            <w:hideMark/>
          </w:tcPr>
          <w:p w14:paraId="03097758" w14:textId="77777777" w:rsidR="008635BC" w:rsidRPr="00795077" w:rsidRDefault="008635BC" w:rsidP="009F472C">
            <w:pPr>
              <w:spacing w:after="0" w:line="240" w:lineRule="auto"/>
              <w:ind w:firstLine="567"/>
              <w:jc w:val="both"/>
              <w:rPr>
                <w:rFonts w:ascii="Times New Roman" w:hAnsi="Times New Roman" w:cs="Times New Roman"/>
                <w:b/>
                <w:sz w:val="24"/>
                <w:szCs w:val="24"/>
                <w:lang w:val="uk-UA"/>
              </w:rPr>
            </w:pPr>
            <w:r w:rsidRPr="00795077">
              <w:rPr>
                <w:rFonts w:ascii="Times New Roman" w:hAnsi="Times New Roman" w:cs="Times New Roman"/>
                <w:b/>
                <w:sz w:val="24"/>
                <w:szCs w:val="24"/>
                <w:lang w:val="uk-UA"/>
              </w:rPr>
              <w:t>84</w:t>
            </w:r>
          </w:p>
        </w:tc>
        <w:tc>
          <w:tcPr>
            <w:tcW w:w="1984" w:type="dxa"/>
            <w:tcBorders>
              <w:top w:val="single" w:sz="4" w:space="0" w:color="auto"/>
              <w:left w:val="single" w:sz="4" w:space="0" w:color="auto"/>
              <w:bottom w:val="single" w:sz="4" w:space="0" w:color="auto"/>
              <w:right w:val="single" w:sz="4" w:space="0" w:color="auto"/>
            </w:tcBorders>
            <w:hideMark/>
          </w:tcPr>
          <w:p w14:paraId="1D3419F4" w14:textId="77777777" w:rsidR="008635BC" w:rsidRPr="00795077" w:rsidRDefault="008635BC" w:rsidP="009F472C">
            <w:pPr>
              <w:spacing w:after="0" w:line="240" w:lineRule="auto"/>
              <w:ind w:firstLine="567"/>
              <w:jc w:val="both"/>
              <w:rPr>
                <w:rFonts w:ascii="Times New Roman" w:hAnsi="Times New Roman" w:cs="Times New Roman"/>
                <w:b/>
                <w:sz w:val="24"/>
                <w:szCs w:val="24"/>
                <w:lang w:val="uk-UA"/>
              </w:rPr>
            </w:pPr>
            <w:r w:rsidRPr="00795077">
              <w:rPr>
                <w:rFonts w:ascii="Times New Roman" w:hAnsi="Times New Roman" w:cs="Times New Roman"/>
                <w:b/>
                <w:sz w:val="24"/>
                <w:szCs w:val="24"/>
                <w:lang w:val="uk-UA"/>
              </w:rPr>
              <w:t>54</w:t>
            </w:r>
          </w:p>
        </w:tc>
      </w:tr>
    </w:tbl>
    <w:p w14:paraId="56C7E3F2"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Порівняно з минулорічними результатами екзаменаційної сесії показники абсолютної успішності та якості успішності студентів-магістрів денної форми навчання поступово знижаються. За відповідний звітній період показник абсолютної успішності зменшився на 2% і становить 79%, зросла якість навчання на 5</w:t>
      </w:r>
      <w:r w:rsidR="0048584F">
        <w:rPr>
          <w:rFonts w:ascii="Times New Roman" w:hAnsi="Times New Roman" w:cs="Times New Roman"/>
          <w:sz w:val="28"/>
          <w:lang w:val="uk-UA"/>
        </w:rPr>
        <w:t>% – 54</w:t>
      </w:r>
      <w:r w:rsidRPr="00C1236A">
        <w:rPr>
          <w:rFonts w:ascii="Times New Roman" w:hAnsi="Times New Roman" w:cs="Times New Roman"/>
          <w:sz w:val="28"/>
          <w:lang w:val="uk-UA"/>
        </w:rPr>
        <w:t xml:space="preserve">%. </w:t>
      </w:r>
    </w:p>
    <w:p w14:paraId="4D808FF5"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Високий рівень знань показали студенти-магістри</w:t>
      </w:r>
      <w:r w:rsidR="00E86B8F">
        <w:rPr>
          <w:rFonts w:ascii="Times New Roman" w:hAnsi="Times New Roman" w:cs="Times New Roman"/>
          <w:sz w:val="28"/>
          <w:lang w:val="uk-UA"/>
        </w:rPr>
        <w:t xml:space="preserve"> факультетів: історичного – 100</w:t>
      </w:r>
      <w:r w:rsidRPr="00C1236A">
        <w:rPr>
          <w:rFonts w:ascii="Times New Roman" w:hAnsi="Times New Roman" w:cs="Times New Roman"/>
          <w:sz w:val="28"/>
          <w:lang w:val="uk-UA"/>
        </w:rPr>
        <w:t>%/63</w:t>
      </w:r>
      <w:r w:rsidR="00E86B8F">
        <w:rPr>
          <w:rFonts w:ascii="Times New Roman" w:hAnsi="Times New Roman" w:cs="Times New Roman"/>
          <w:sz w:val="28"/>
          <w:lang w:val="uk-UA"/>
        </w:rPr>
        <w:t>%, економічного – 99</w:t>
      </w:r>
      <w:r w:rsidRPr="00C1236A">
        <w:rPr>
          <w:rFonts w:ascii="Times New Roman" w:hAnsi="Times New Roman" w:cs="Times New Roman"/>
          <w:sz w:val="28"/>
          <w:lang w:val="uk-UA"/>
        </w:rPr>
        <w:t>%/54%, психології та спеціальної освіти – 96%/63%, української й іноземної філології та мистецтвознавства – 93%/57%.</w:t>
      </w:r>
    </w:p>
    <w:p w14:paraId="581F8A10"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Найбільше студентів, які навчаються на «відмінно» на факультетах: української й іноземної філо</w:t>
      </w:r>
      <w:r w:rsidR="00E86B8F">
        <w:rPr>
          <w:rFonts w:ascii="Times New Roman" w:hAnsi="Times New Roman" w:cs="Times New Roman"/>
          <w:sz w:val="28"/>
          <w:lang w:val="uk-UA"/>
        </w:rPr>
        <w:t>логії та мистецтвознавства – 54</w:t>
      </w:r>
      <w:r w:rsidRPr="00C1236A">
        <w:rPr>
          <w:rFonts w:ascii="Times New Roman" w:hAnsi="Times New Roman" w:cs="Times New Roman"/>
          <w:sz w:val="28"/>
          <w:lang w:val="uk-UA"/>
        </w:rPr>
        <w:t>%, психол</w:t>
      </w:r>
      <w:r w:rsidR="00E86B8F">
        <w:rPr>
          <w:rFonts w:ascii="Times New Roman" w:hAnsi="Times New Roman" w:cs="Times New Roman"/>
          <w:sz w:val="28"/>
          <w:lang w:val="uk-UA"/>
        </w:rPr>
        <w:t>огії та спеціальної освіти – 37</w:t>
      </w:r>
      <w:r w:rsidRPr="00C1236A">
        <w:rPr>
          <w:rFonts w:ascii="Times New Roman" w:hAnsi="Times New Roman" w:cs="Times New Roman"/>
          <w:sz w:val="28"/>
          <w:lang w:val="uk-UA"/>
        </w:rPr>
        <w:t>%, суспільних н</w:t>
      </w:r>
      <w:r w:rsidR="00E86B8F">
        <w:rPr>
          <w:rFonts w:ascii="Times New Roman" w:hAnsi="Times New Roman" w:cs="Times New Roman"/>
          <w:sz w:val="28"/>
          <w:lang w:val="uk-UA"/>
        </w:rPr>
        <w:t>аук і міжнародних відносин – 35%, економіки – 34%, біолого-екологічному – 35</w:t>
      </w:r>
      <w:r w:rsidRPr="00C1236A">
        <w:rPr>
          <w:rFonts w:ascii="Times New Roman" w:hAnsi="Times New Roman" w:cs="Times New Roman"/>
          <w:sz w:val="28"/>
          <w:lang w:val="uk-UA"/>
        </w:rPr>
        <w:t>%</w:t>
      </w:r>
      <w:r w:rsidR="00E86B8F">
        <w:rPr>
          <w:rFonts w:ascii="Times New Roman" w:hAnsi="Times New Roman" w:cs="Times New Roman"/>
          <w:sz w:val="28"/>
          <w:lang w:val="uk-UA"/>
        </w:rPr>
        <w:t>.</w:t>
      </w:r>
    </w:p>
    <w:p w14:paraId="4D005C68" w14:textId="23DF9542"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Серед студентів магістрів заочної форми навчання найбільше «відмінників» на спеціальностях «Філологія (германські мови та літератури (переклад включно)», «Політологія». Якщо в минулому навчальному році кож</w:t>
      </w:r>
      <w:r w:rsidR="00B45A9C">
        <w:rPr>
          <w:rFonts w:ascii="Times New Roman" w:hAnsi="Times New Roman" w:cs="Times New Roman"/>
          <w:sz w:val="28"/>
          <w:lang w:val="uk-UA"/>
        </w:rPr>
        <w:t>ен</w:t>
      </w:r>
      <w:r w:rsidRPr="00C1236A">
        <w:rPr>
          <w:rFonts w:ascii="Times New Roman" w:hAnsi="Times New Roman" w:cs="Times New Roman"/>
          <w:sz w:val="28"/>
          <w:lang w:val="uk-UA"/>
        </w:rPr>
        <w:t xml:space="preserve"> третій студент-магістр заочної форми навчання склав сесію на відмінно, то у цьому навчальному році вже майже кож</w:t>
      </w:r>
      <w:r w:rsidR="00B45A9C">
        <w:rPr>
          <w:rFonts w:ascii="Times New Roman" w:hAnsi="Times New Roman" w:cs="Times New Roman"/>
          <w:sz w:val="28"/>
          <w:lang w:val="uk-UA"/>
        </w:rPr>
        <w:t xml:space="preserve">ен </w:t>
      </w:r>
      <w:r w:rsidRPr="00C1236A">
        <w:rPr>
          <w:rFonts w:ascii="Times New Roman" w:hAnsi="Times New Roman" w:cs="Times New Roman"/>
          <w:sz w:val="28"/>
          <w:lang w:val="uk-UA"/>
        </w:rPr>
        <w:t xml:space="preserve">другий є відмінником (55%). </w:t>
      </w:r>
    </w:p>
    <w:p w14:paraId="21E5DE65"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Найбільше студентів-магістрів, які отримали оцінки «незадовільно» зі спеціальностей: Фінанси, банківська справа та страхування</w:t>
      </w:r>
      <w:r w:rsidR="00B45A9C">
        <w:rPr>
          <w:rFonts w:ascii="Times New Roman" w:hAnsi="Times New Roman" w:cs="Times New Roman"/>
          <w:sz w:val="28"/>
          <w:lang w:val="uk-UA"/>
        </w:rPr>
        <w:t xml:space="preserve"> –</w:t>
      </w:r>
      <w:r w:rsidRPr="00C1236A">
        <w:rPr>
          <w:rFonts w:ascii="Times New Roman" w:hAnsi="Times New Roman" w:cs="Times New Roman"/>
          <w:sz w:val="28"/>
          <w:lang w:val="uk-UA"/>
        </w:rPr>
        <w:t xml:space="preserve"> 25 %</w:t>
      </w:r>
      <w:r w:rsidR="00B45A9C">
        <w:rPr>
          <w:rFonts w:ascii="Times New Roman" w:hAnsi="Times New Roman" w:cs="Times New Roman"/>
          <w:sz w:val="28"/>
          <w:lang w:val="uk-UA"/>
        </w:rPr>
        <w:t xml:space="preserve">; </w:t>
      </w:r>
      <w:r w:rsidRPr="00C1236A">
        <w:rPr>
          <w:rFonts w:ascii="Times New Roman" w:hAnsi="Times New Roman" w:cs="Times New Roman"/>
          <w:sz w:val="28"/>
          <w:lang w:val="uk-UA"/>
        </w:rPr>
        <w:t>Право</w:t>
      </w:r>
      <w:r w:rsidR="00B45A9C">
        <w:rPr>
          <w:rFonts w:ascii="Times New Roman" w:hAnsi="Times New Roman" w:cs="Times New Roman"/>
          <w:sz w:val="28"/>
          <w:lang w:val="uk-UA"/>
        </w:rPr>
        <w:t xml:space="preserve"> – </w:t>
      </w:r>
      <w:r w:rsidRPr="00C1236A">
        <w:rPr>
          <w:rFonts w:ascii="Times New Roman" w:hAnsi="Times New Roman" w:cs="Times New Roman"/>
          <w:sz w:val="28"/>
          <w:lang w:val="uk-UA"/>
        </w:rPr>
        <w:t>25%. Кож</w:t>
      </w:r>
      <w:r w:rsidR="00B45A9C">
        <w:rPr>
          <w:rFonts w:ascii="Times New Roman" w:hAnsi="Times New Roman" w:cs="Times New Roman"/>
          <w:sz w:val="28"/>
          <w:lang w:val="uk-UA"/>
        </w:rPr>
        <w:t>ен</w:t>
      </w:r>
      <w:r w:rsidRPr="00C1236A">
        <w:rPr>
          <w:rFonts w:ascii="Times New Roman" w:hAnsi="Times New Roman" w:cs="Times New Roman"/>
          <w:sz w:val="28"/>
          <w:lang w:val="uk-UA"/>
        </w:rPr>
        <w:t xml:space="preserve"> п’ятий студент отримав незадовільні оцінки (21%). Цей показник протягом останніх двох років не змінюється.</w:t>
      </w:r>
    </w:p>
    <w:p w14:paraId="0A918FA7" w14:textId="77777777" w:rsidR="008635BC" w:rsidRPr="00C1236A" w:rsidRDefault="008635BC" w:rsidP="009F472C">
      <w:pPr>
        <w:spacing w:after="0" w:line="240" w:lineRule="auto"/>
        <w:ind w:firstLine="567"/>
        <w:jc w:val="both"/>
        <w:rPr>
          <w:rFonts w:ascii="Times New Roman" w:hAnsi="Times New Roman" w:cs="Times New Roman"/>
          <w:b/>
          <w:bCs/>
          <w:i/>
          <w:iCs/>
          <w:sz w:val="28"/>
          <w:lang w:val="uk-UA"/>
        </w:rPr>
      </w:pPr>
    </w:p>
    <w:p w14:paraId="0D40ADAC" w14:textId="77777777" w:rsidR="008635BC" w:rsidRPr="00B45A9C" w:rsidRDefault="008635BC" w:rsidP="009F472C">
      <w:pPr>
        <w:spacing w:after="0" w:line="240" w:lineRule="auto"/>
        <w:ind w:firstLine="567"/>
        <w:jc w:val="center"/>
        <w:rPr>
          <w:rFonts w:ascii="Times New Roman" w:hAnsi="Times New Roman" w:cs="Times New Roman"/>
          <w:b/>
          <w:bCs/>
          <w:i/>
          <w:sz w:val="28"/>
          <w:lang w:val="uk-UA"/>
        </w:rPr>
      </w:pPr>
      <w:r w:rsidRPr="00B45A9C">
        <w:rPr>
          <w:rFonts w:ascii="Times New Roman" w:hAnsi="Times New Roman" w:cs="Times New Roman"/>
          <w:b/>
          <w:bCs/>
          <w:i/>
          <w:sz w:val="28"/>
          <w:lang w:val="uk-UA"/>
        </w:rPr>
        <w:t>Іменні стипендіати 2021/2022</w:t>
      </w:r>
      <w:r w:rsidR="00B45A9C">
        <w:rPr>
          <w:rFonts w:ascii="Times New Roman" w:hAnsi="Times New Roman" w:cs="Times New Roman"/>
          <w:b/>
          <w:bCs/>
          <w:i/>
          <w:sz w:val="28"/>
          <w:lang w:val="uk-UA"/>
        </w:rPr>
        <w:t> </w:t>
      </w:r>
      <w:r w:rsidRPr="00B45A9C">
        <w:rPr>
          <w:rFonts w:ascii="Times New Roman" w:hAnsi="Times New Roman" w:cs="Times New Roman"/>
          <w:b/>
          <w:bCs/>
          <w:i/>
          <w:sz w:val="28"/>
          <w:lang w:val="uk-UA"/>
        </w:rPr>
        <w:t>навчального року</w:t>
      </w:r>
    </w:p>
    <w:p w14:paraId="68F8B528" w14:textId="70AC21D6"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У 2021/2022</w:t>
      </w:r>
      <w:r w:rsidR="00B45A9C">
        <w:rPr>
          <w:rFonts w:ascii="Times New Roman" w:hAnsi="Times New Roman" w:cs="Times New Roman"/>
          <w:sz w:val="28"/>
          <w:lang w:val="uk-UA"/>
        </w:rPr>
        <w:t> </w:t>
      </w:r>
      <w:proofErr w:type="spellStart"/>
      <w:r w:rsidR="00B45A9C">
        <w:rPr>
          <w:rFonts w:ascii="Times New Roman" w:hAnsi="Times New Roman" w:cs="Times New Roman"/>
          <w:sz w:val="28"/>
          <w:lang w:val="uk-UA"/>
        </w:rPr>
        <w:t>н.р</w:t>
      </w:r>
      <w:proofErr w:type="spellEnd"/>
      <w:r w:rsidR="00B45A9C">
        <w:rPr>
          <w:rFonts w:ascii="Times New Roman" w:hAnsi="Times New Roman" w:cs="Times New Roman"/>
          <w:sz w:val="28"/>
          <w:lang w:val="uk-UA"/>
        </w:rPr>
        <w:t>.</w:t>
      </w:r>
      <w:r w:rsidRPr="00C1236A">
        <w:rPr>
          <w:rFonts w:ascii="Times New Roman" w:hAnsi="Times New Roman" w:cs="Times New Roman"/>
          <w:sz w:val="28"/>
          <w:lang w:val="uk-UA"/>
        </w:rPr>
        <w:t xml:space="preserve"> іменними стипендіатами університету стали </w:t>
      </w:r>
      <w:r w:rsidR="00B45A9C">
        <w:rPr>
          <w:rFonts w:ascii="Times New Roman" w:hAnsi="Times New Roman" w:cs="Times New Roman"/>
          <w:sz w:val="28"/>
          <w:lang w:val="uk-UA"/>
        </w:rPr>
        <w:t>4</w:t>
      </w:r>
      <w:r w:rsidRPr="00C1236A">
        <w:rPr>
          <w:rFonts w:ascii="Times New Roman" w:hAnsi="Times New Roman" w:cs="Times New Roman"/>
          <w:sz w:val="28"/>
          <w:lang w:val="uk-UA"/>
        </w:rPr>
        <w:t>4</w:t>
      </w:r>
      <w:r w:rsidR="00B45A9C">
        <w:rPr>
          <w:rFonts w:ascii="Times New Roman" w:hAnsi="Times New Roman" w:cs="Times New Roman"/>
          <w:sz w:val="28"/>
          <w:lang w:val="uk-UA"/>
        </w:rPr>
        <w:t> </w:t>
      </w:r>
      <w:r w:rsidRPr="00C1236A">
        <w:rPr>
          <w:rFonts w:ascii="Times New Roman" w:hAnsi="Times New Roman" w:cs="Times New Roman"/>
          <w:sz w:val="28"/>
          <w:lang w:val="uk-UA"/>
        </w:rPr>
        <w:t>здобувача вищої освіти.</w:t>
      </w:r>
    </w:p>
    <w:p w14:paraId="284AB6BE"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У </w:t>
      </w:r>
      <w:r w:rsidR="00B45A9C">
        <w:rPr>
          <w:rFonts w:ascii="Times New Roman" w:hAnsi="Times New Roman" w:cs="Times New Roman"/>
          <w:sz w:val="28"/>
          <w:lang w:val="uk-UA"/>
        </w:rPr>
        <w:t>І </w:t>
      </w:r>
      <w:r w:rsidRPr="00C1236A">
        <w:rPr>
          <w:rFonts w:ascii="Times New Roman" w:hAnsi="Times New Roman" w:cs="Times New Roman"/>
          <w:sz w:val="28"/>
          <w:lang w:val="uk-UA"/>
        </w:rPr>
        <w:t>семестрі 29</w:t>
      </w:r>
      <w:r w:rsidR="00B45A9C">
        <w:rPr>
          <w:rFonts w:ascii="Times New Roman" w:hAnsi="Times New Roman" w:cs="Times New Roman"/>
          <w:sz w:val="28"/>
          <w:lang w:val="uk-UA"/>
        </w:rPr>
        <w:t> </w:t>
      </w:r>
      <w:r w:rsidRPr="00C1236A">
        <w:rPr>
          <w:rFonts w:ascii="Times New Roman" w:hAnsi="Times New Roman" w:cs="Times New Roman"/>
          <w:sz w:val="28"/>
          <w:lang w:val="uk-UA"/>
        </w:rPr>
        <w:t xml:space="preserve">студентам призначені такі іменні академічні стипендії: </w:t>
      </w:r>
    </w:p>
    <w:p w14:paraId="5551707D" w14:textId="77777777" w:rsidR="008635BC" w:rsidRPr="00C1236A" w:rsidRDefault="008635BC" w:rsidP="009F472C">
      <w:pPr>
        <w:numPr>
          <w:ilvl w:val="0"/>
          <w:numId w:val="13"/>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lastRenderedPageBreak/>
        <w:t>Президента України</w:t>
      </w:r>
      <w:r w:rsidR="00B45A9C">
        <w:rPr>
          <w:rFonts w:ascii="Times New Roman" w:hAnsi="Times New Roman" w:cs="Times New Roman"/>
          <w:sz w:val="28"/>
          <w:lang w:val="uk-UA"/>
        </w:rPr>
        <w:t xml:space="preserve"> – </w:t>
      </w:r>
      <w:r w:rsidRPr="00C1236A">
        <w:rPr>
          <w:rFonts w:ascii="Times New Roman" w:hAnsi="Times New Roman" w:cs="Times New Roman"/>
          <w:sz w:val="28"/>
          <w:lang w:val="uk-UA"/>
        </w:rPr>
        <w:t>отримували 4</w:t>
      </w:r>
      <w:r w:rsidR="00B45A9C">
        <w:rPr>
          <w:rFonts w:ascii="Times New Roman" w:hAnsi="Times New Roman" w:cs="Times New Roman"/>
          <w:sz w:val="28"/>
          <w:lang w:val="uk-UA"/>
        </w:rPr>
        <w:t> </w:t>
      </w:r>
      <w:r w:rsidRPr="00C1236A">
        <w:rPr>
          <w:rFonts w:ascii="Times New Roman" w:hAnsi="Times New Roman" w:cs="Times New Roman"/>
          <w:sz w:val="28"/>
          <w:lang w:val="uk-UA"/>
        </w:rPr>
        <w:t>студенти факультетів: хімічного (спеціальності «Харчові технології»)</w:t>
      </w:r>
      <w:r w:rsidR="00B45A9C">
        <w:rPr>
          <w:rFonts w:ascii="Times New Roman" w:hAnsi="Times New Roman" w:cs="Times New Roman"/>
          <w:sz w:val="28"/>
          <w:lang w:val="uk-UA"/>
        </w:rPr>
        <w:t>;</w:t>
      </w:r>
      <w:r w:rsidRPr="00C1236A">
        <w:rPr>
          <w:rFonts w:ascii="Times New Roman" w:hAnsi="Times New Roman" w:cs="Times New Roman"/>
          <w:sz w:val="28"/>
          <w:lang w:val="uk-UA"/>
        </w:rPr>
        <w:t xml:space="preserve"> фізики, електроніки та комп’ютерних систем </w:t>
      </w:r>
      <w:r w:rsidR="00B45A9C">
        <w:rPr>
          <w:rFonts w:ascii="Times New Roman" w:hAnsi="Times New Roman" w:cs="Times New Roman"/>
          <w:sz w:val="28"/>
          <w:lang w:val="uk-UA"/>
        </w:rPr>
        <w:t>(</w:t>
      </w:r>
      <w:r w:rsidRPr="00C1236A">
        <w:rPr>
          <w:rFonts w:ascii="Times New Roman" w:hAnsi="Times New Roman" w:cs="Times New Roman"/>
          <w:sz w:val="28"/>
          <w:lang w:val="uk-UA"/>
        </w:rPr>
        <w:t>спеціальність «Телекомунікації та радіотехніка»</w:t>
      </w:r>
      <w:r w:rsidR="00B45A9C">
        <w:rPr>
          <w:rFonts w:ascii="Times New Roman" w:hAnsi="Times New Roman" w:cs="Times New Roman"/>
          <w:sz w:val="28"/>
          <w:lang w:val="uk-UA"/>
        </w:rPr>
        <w:t>);</w:t>
      </w:r>
      <w:r w:rsidRPr="00C1236A">
        <w:rPr>
          <w:rFonts w:ascii="Times New Roman" w:hAnsi="Times New Roman" w:cs="Times New Roman"/>
          <w:sz w:val="28"/>
          <w:lang w:val="uk-UA"/>
        </w:rPr>
        <w:t xml:space="preserve"> економіки </w:t>
      </w:r>
      <w:r w:rsidR="00B45A9C">
        <w:rPr>
          <w:rFonts w:ascii="Times New Roman" w:hAnsi="Times New Roman" w:cs="Times New Roman"/>
          <w:sz w:val="28"/>
          <w:lang w:val="uk-UA"/>
        </w:rPr>
        <w:t>(</w:t>
      </w:r>
      <w:r w:rsidRPr="00C1236A">
        <w:rPr>
          <w:rFonts w:ascii="Times New Roman" w:hAnsi="Times New Roman" w:cs="Times New Roman"/>
          <w:sz w:val="28"/>
          <w:lang w:val="uk-UA"/>
        </w:rPr>
        <w:t>спеціальність «Підприємництво, торгівля та біржова діяльність»</w:t>
      </w:r>
      <w:r w:rsidR="00B45A9C">
        <w:rPr>
          <w:rFonts w:ascii="Times New Roman" w:hAnsi="Times New Roman" w:cs="Times New Roman"/>
          <w:sz w:val="28"/>
          <w:lang w:val="uk-UA"/>
        </w:rPr>
        <w:t>);</w:t>
      </w:r>
      <w:r w:rsidRPr="00C1236A">
        <w:rPr>
          <w:rFonts w:ascii="Times New Roman" w:hAnsi="Times New Roman" w:cs="Times New Roman"/>
          <w:sz w:val="28"/>
          <w:lang w:val="uk-UA"/>
        </w:rPr>
        <w:t xml:space="preserve"> юридичного </w:t>
      </w:r>
      <w:r w:rsidR="00B45A9C">
        <w:rPr>
          <w:rFonts w:ascii="Times New Roman" w:hAnsi="Times New Roman" w:cs="Times New Roman"/>
          <w:sz w:val="28"/>
          <w:lang w:val="uk-UA"/>
        </w:rPr>
        <w:t>(</w:t>
      </w:r>
      <w:r w:rsidRPr="00C1236A">
        <w:rPr>
          <w:rFonts w:ascii="Times New Roman" w:hAnsi="Times New Roman" w:cs="Times New Roman"/>
          <w:sz w:val="28"/>
          <w:lang w:val="uk-UA"/>
        </w:rPr>
        <w:t>спеціальність «Право»</w:t>
      </w:r>
      <w:r w:rsidR="00B45A9C">
        <w:rPr>
          <w:rFonts w:ascii="Times New Roman" w:hAnsi="Times New Roman" w:cs="Times New Roman"/>
          <w:sz w:val="28"/>
          <w:lang w:val="uk-UA"/>
        </w:rPr>
        <w:t>)</w:t>
      </w:r>
    </w:p>
    <w:p w14:paraId="3055409B" w14:textId="77777777" w:rsidR="008635BC" w:rsidRPr="00C1236A" w:rsidRDefault="00B45A9C" w:rsidP="009F472C">
      <w:pPr>
        <w:numPr>
          <w:ilvl w:val="0"/>
          <w:numId w:val="13"/>
        </w:numPr>
        <w:spacing w:after="0" w:line="240" w:lineRule="auto"/>
        <w:ind w:left="0" w:firstLine="567"/>
        <w:jc w:val="both"/>
        <w:rPr>
          <w:rFonts w:ascii="Times New Roman" w:hAnsi="Times New Roman" w:cs="Times New Roman"/>
          <w:sz w:val="28"/>
          <w:lang w:val="uk-UA"/>
        </w:rPr>
      </w:pPr>
      <w:r>
        <w:rPr>
          <w:rFonts w:ascii="Times New Roman" w:hAnsi="Times New Roman" w:cs="Times New Roman"/>
          <w:sz w:val="28"/>
          <w:lang w:val="uk-UA"/>
        </w:rPr>
        <w:t>імені М.</w:t>
      </w:r>
      <w:r w:rsidR="008635BC" w:rsidRPr="00C1236A">
        <w:rPr>
          <w:rFonts w:ascii="Times New Roman" w:hAnsi="Times New Roman" w:cs="Times New Roman"/>
          <w:sz w:val="28"/>
          <w:lang w:val="uk-UA"/>
        </w:rPr>
        <w:t xml:space="preserve">С. Грушевського </w:t>
      </w:r>
      <w:r>
        <w:rPr>
          <w:rFonts w:ascii="Times New Roman" w:hAnsi="Times New Roman" w:cs="Times New Roman"/>
          <w:sz w:val="28"/>
          <w:lang w:val="uk-UA"/>
        </w:rPr>
        <w:t xml:space="preserve">– </w:t>
      </w:r>
      <w:r w:rsidR="008635BC" w:rsidRPr="00C1236A">
        <w:rPr>
          <w:rFonts w:ascii="Times New Roman" w:hAnsi="Times New Roman" w:cs="Times New Roman"/>
          <w:sz w:val="28"/>
          <w:lang w:val="uk-UA"/>
        </w:rPr>
        <w:t xml:space="preserve">отримувала </w:t>
      </w:r>
      <w:r>
        <w:rPr>
          <w:rFonts w:ascii="Times New Roman" w:hAnsi="Times New Roman" w:cs="Times New Roman"/>
          <w:sz w:val="28"/>
          <w:lang w:val="uk-UA"/>
        </w:rPr>
        <w:t>студентка юридичного факультету</w:t>
      </w:r>
    </w:p>
    <w:p w14:paraId="519C41F0" w14:textId="77777777" w:rsidR="008635BC" w:rsidRPr="00C1236A" w:rsidRDefault="00B45A9C" w:rsidP="009F472C">
      <w:pPr>
        <w:numPr>
          <w:ilvl w:val="0"/>
          <w:numId w:val="13"/>
        </w:numPr>
        <w:spacing w:after="0" w:line="240" w:lineRule="auto"/>
        <w:ind w:left="0" w:firstLine="567"/>
        <w:jc w:val="both"/>
        <w:rPr>
          <w:rFonts w:ascii="Times New Roman" w:hAnsi="Times New Roman" w:cs="Times New Roman"/>
          <w:sz w:val="28"/>
          <w:lang w:val="uk-UA"/>
        </w:rPr>
      </w:pPr>
      <w:r>
        <w:rPr>
          <w:rFonts w:ascii="Times New Roman" w:hAnsi="Times New Roman" w:cs="Times New Roman"/>
          <w:sz w:val="28"/>
          <w:lang w:val="uk-UA"/>
        </w:rPr>
        <w:t>імені В.</w:t>
      </w:r>
      <w:r w:rsidR="008635BC" w:rsidRPr="00C1236A">
        <w:rPr>
          <w:rFonts w:ascii="Times New Roman" w:hAnsi="Times New Roman" w:cs="Times New Roman"/>
          <w:sz w:val="28"/>
          <w:lang w:val="uk-UA"/>
        </w:rPr>
        <w:t>М. Чорнов</w:t>
      </w:r>
      <w:r>
        <w:rPr>
          <w:rFonts w:ascii="Times New Roman" w:hAnsi="Times New Roman" w:cs="Times New Roman"/>
          <w:sz w:val="28"/>
          <w:lang w:val="uk-UA"/>
        </w:rPr>
        <w:t>о</w:t>
      </w:r>
      <w:r w:rsidR="008635BC" w:rsidRPr="00C1236A">
        <w:rPr>
          <w:rFonts w:ascii="Times New Roman" w:hAnsi="Times New Roman" w:cs="Times New Roman"/>
          <w:sz w:val="28"/>
          <w:lang w:val="uk-UA"/>
        </w:rPr>
        <w:t xml:space="preserve">ла </w:t>
      </w:r>
      <w:r>
        <w:rPr>
          <w:rFonts w:ascii="Times New Roman" w:hAnsi="Times New Roman" w:cs="Times New Roman"/>
          <w:sz w:val="28"/>
          <w:lang w:val="uk-UA"/>
        </w:rPr>
        <w:t xml:space="preserve">– </w:t>
      </w:r>
      <w:r w:rsidR="008635BC" w:rsidRPr="00C1236A">
        <w:rPr>
          <w:rFonts w:ascii="Times New Roman" w:hAnsi="Times New Roman" w:cs="Times New Roman"/>
          <w:sz w:val="28"/>
          <w:lang w:val="uk-UA"/>
        </w:rPr>
        <w:t>студентка спеціальності «Журналістика» факультету систем та засобів масової комун</w:t>
      </w:r>
      <w:r>
        <w:rPr>
          <w:rFonts w:ascii="Times New Roman" w:hAnsi="Times New Roman" w:cs="Times New Roman"/>
          <w:sz w:val="28"/>
          <w:lang w:val="uk-UA"/>
        </w:rPr>
        <w:t>ікації</w:t>
      </w:r>
    </w:p>
    <w:p w14:paraId="729A86E6" w14:textId="77777777" w:rsidR="008635BC" w:rsidRPr="00C1236A" w:rsidRDefault="008635BC" w:rsidP="009F472C">
      <w:pPr>
        <w:numPr>
          <w:ilvl w:val="0"/>
          <w:numId w:val="13"/>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Кабінету Міністрів України </w:t>
      </w:r>
      <w:r w:rsidR="00B45A9C">
        <w:rPr>
          <w:rFonts w:ascii="Times New Roman" w:hAnsi="Times New Roman" w:cs="Times New Roman"/>
          <w:sz w:val="28"/>
          <w:lang w:val="uk-UA"/>
        </w:rPr>
        <w:t xml:space="preserve">– </w:t>
      </w:r>
      <w:r w:rsidRPr="00C1236A">
        <w:rPr>
          <w:rFonts w:ascii="Times New Roman" w:hAnsi="Times New Roman" w:cs="Times New Roman"/>
          <w:sz w:val="28"/>
          <w:lang w:val="uk-UA"/>
        </w:rPr>
        <w:t>отримала студентка факультету української й іноземної</w:t>
      </w:r>
      <w:r w:rsidR="00B45A9C">
        <w:rPr>
          <w:rFonts w:ascii="Times New Roman" w:hAnsi="Times New Roman" w:cs="Times New Roman"/>
          <w:sz w:val="28"/>
          <w:lang w:val="uk-UA"/>
        </w:rPr>
        <w:t xml:space="preserve"> філології та мистецтвознавства</w:t>
      </w:r>
    </w:p>
    <w:p w14:paraId="2D362948"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Стипендію Верховної Ради України одержали студенти факультетів української й іноземної філології та мистецтвознавства, юридичного, економічного.</w:t>
      </w:r>
    </w:p>
    <w:p w14:paraId="11DA6F39" w14:textId="77777777" w:rsidR="008635BC" w:rsidRPr="00C1236A" w:rsidRDefault="00B45A9C" w:rsidP="009F472C">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Варто</w:t>
      </w:r>
      <w:r w:rsidR="008635BC" w:rsidRPr="00C1236A">
        <w:rPr>
          <w:rFonts w:ascii="Times New Roman" w:hAnsi="Times New Roman" w:cs="Times New Roman"/>
          <w:sz w:val="28"/>
          <w:lang w:val="uk-UA"/>
        </w:rPr>
        <w:t xml:space="preserve"> відзначити студентку факультету української й іноземної філології та мистецтвознавства та студента біолого-екологічного факультетів, які здобули стипендію Верховної Ради України для дітей-сиріт та малозабезпечених дітей.</w:t>
      </w:r>
    </w:p>
    <w:p w14:paraId="03E99CCD"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Також студенти, які навчаються за другим (магістерським) рівнем вищої освіти, отримували іменні стипендії імені державних діячів Першого Українського уряду, засновані Кабінетом Міністрів України: </w:t>
      </w:r>
    </w:p>
    <w:p w14:paraId="343115B4" w14:textId="77777777" w:rsidR="008635BC" w:rsidRPr="00C1236A" w:rsidRDefault="008635BC" w:rsidP="009F472C">
      <w:pPr>
        <w:numPr>
          <w:ilvl w:val="0"/>
          <w:numId w:val="12"/>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t>імені Валентина Садовського – студентка юридичного факультету</w:t>
      </w:r>
    </w:p>
    <w:p w14:paraId="5A1A5AD4" w14:textId="77777777" w:rsidR="008635BC" w:rsidRPr="00C1236A" w:rsidRDefault="008635BC" w:rsidP="009F472C">
      <w:pPr>
        <w:numPr>
          <w:ilvl w:val="0"/>
          <w:numId w:val="12"/>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t>імені Сергія Єфремова – студентка факультету української й іноземної</w:t>
      </w:r>
      <w:r w:rsidR="00B45A9C">
        <w:rPr>
          <w:rFonts w:ascii="Times New Roman" w:hAnsi="Times New Roman" w:cs="Times New Roman"/>
          <w:sz w:val="28"/>
          <w:lang w:val="uk-UA"/>
        </w:rPr>
        <w:t xml:space="preserve"> філології та мистецтвознавства</w:t>
      </w:r>
    </w:p>
    <w:p w14:paraId="401B58F2" w14:textId="77777777" w:rsidR="008635BC" w:rsidRPr="00C1236A" w:rsidRDefault="008635BC" w:rsidP="009F472C">
      <w:pPr>
        <w:numPr>
          <w:ilvl w:val="0"/>
          <w:numId w:val="12"/>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імені Христофора Барановського та імені Бориса </w:t>
      </w:r>
      <w:proofErr w:type="spellStart"/>
      <w:r w:rsidRPr="00C1236A">
        <w:rPr>
          <w:rFonts w:ascii="Times New Roman" w:hAnsi="Times New Roman" w:cs="Times New Roman"/>
          <w:sz w:val="28"/>
          <w:lang w:val="uk-UA"/>
        </w:rPr>
        <w:t>Мартоса</w:t>
      </w:r>
      <w:proofErr w:type="spellEnd"/>
      <w:r w:rsidRPr="00C1236A">
        <w:rPr>
          <w:rFonts w:ascii="Times New Roman" w:hAnsi="Times New Roman" w:cs="Times New Roman"/>
          <w:sz w:val="28"/>
          <w:lang w:val="uk-UA"/>
        </w:rPr>
        <w:t xml:space="preserve"> – по одному студенту факультету економіки</w:t>
      </w:r>
    </w:p>
    <w:p w14:paraId="74302543" w14:textId="77777777" w:rsidR="008635BC" w:rsidRPr="00C1236A" w:rsidRDefault="008635BC" w:rsidP="009F472C">
      <w:pPr>
        <w:numPr>
          <w:ilvl w:val="0"/>
          <w:numId w:val="12"/>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імені Павла </w:t>
      </w:r>
      <w:proofErr w:type="spellStart"/>
      <w:r w:rsidRPr="00C1236A">
        <w:rPr>
          <w:rFonts w:ascii="Times New Roman" w:hAnsi="Times New Roman" w:cs="Times New Roman"/>
          <w:sz w:val="28"/>
          <w:lang w:val="uk-UA"/>
        </w:rPr>
        <w:t>Христюка</w:t>
      </w:r>
      <w:proofErr w:type="spellEnd"/>
      <w:r w:rsidRPr="00C1236A">
        <w:rPr>
          <w:rFonts w:ascii="Times New Roman" w:hAnsi="Times New Roman" w:cs="Times New Roman"/>
          <w:sz w:val="28"/>
          <w:lang w:val="uk-UA"/>
        </w:rPr>
        <w:t xml:space="preserve"> –</w:t>
      </w:r>
      <w:r w:rsidR="00B45A9C">
        <w:rPr>
          <w:rFonts w:ascii="Times New Roman" w:hAnsi="Times New Roman" w:cs="Times New Roman"/>
          <w:sz w:val="28"/>
          <w:lang w:val="uk-UA"/>
        </w:rPr>
        <w:t xml:space="preserve"> студент історичного факультету</w:t>
      </w:r>
    </w:p>
    <w:p w14:paraId="76126403" w14:textId="77777777" w:rsidR="008635BC" w:rsidRPr="00C1236A" w:rsidRDefault="008635BC" w:rsidP="009F472C">
      <w:pPr>
        <w:numPr>
          <w:ilvl w:val="0"/>
          <w:numId w:val="12"/>
        </w:numPr>
        <w:spacing w:after="0" w:line="240" w:lineRule="auto"/>
        <w:ind w:left="0" w:firstLine="567"/>
        <w:jc w:val="both"/>
        <w:rPr>
          <w:rFonts w:ascii="Times New Roman" w:hAnsi="Times New Roman" w:cs="Times New Roman"/>
          <w:sz w:val="28"/>
          <w:lang w:val="uk-UA"/>
        </w:rPr>
      </w:pPr>
      <w:r w:rsidRPr="00C1236A">
        <w:rPr>
          <w:rFonts w:ascii="Times New Roman" w:hAnsi="Times New Roman" w:cs="Times New Roman"/>
          <w:sz w:val="28"/>
          <w:lang w:val="uk-UA"/>
        </w:rPr>
        <w:t>імені Володимира Винниченка – студентка факультету української й іноземної</w:t>
      </w:r>
      <w:r w:rsidR="00B45A9C">
        <w:rPr>
          <w:rFonts w:ascii="Times New Roman" w:hAnsi="Times New Roman" w:cs="Times New Roman"/>
          <w:sz w:val="28"/>
          <w:lang w:val="uk-UA"/>
        </w:rPr>
        <w:t xml:space="preserve"> філології та мистецтвознавства</w:t>
      </w:r>
    </w:p>
    <w:p w14:paraId="3A93BDDA"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Окрім цих стипендій, 4</w:t>
      </w:r>
      <w:r w:rsidR="00B45A9C">
        <w:rPr>
          <w:rFonts w:ascii="Times New Roman" w:hAnsi="Times New Roman" w:cs="Times New Roman"/>
          <w:sz w:val="28"/>
          <w:lang w:val="uk-UA"/>
        </w:rPr>
        <w:t> </w:t>
      </w:r>
      <w:r w:rsidRPr="00C1236A">
        <w:rPr>
          <w:rFonts w:ascii="Times New Roman" w:hAnsi="Times New Roman" w:cs="Times New Roman"/>
          <w:sz w:val="28"/>
          <w:lang w:val="uk-UA"/>
        </w:rPr>
        <w:t xml:space="preserve">студенти у </w:t>
      </w:r>
      <w:r w:rsidR="00B45A9C">
        <w:rPr>
          <w:rFonts w:ascii="Times New Roman" w:hAnsi="Times New Roman" w:cs="Times New Roman"/>
          <w:sz w:val="28"/>
          <w:lang w:val="uk-UA"/>
        </w:rPr>
        <w:t>І </w:t>
      </w:r>
      <w:r w:rsidRPr="00C1236A">
        <w:rPr>
          <w:rFonts w:ascii="Times New Roman" w:hAnsi="Times New Roman" w:cs="Times New Roman"/>
          <w:sz w:val="28"/>
          <w:lang w:val="uk-UA"/>
        </w:rPr>
        <w:t>семестрі отримували обласну іменну стипендію, по одному з факультетів української й іноземної філології та мистецтвознавства, економіки, фізико-технічного, хімічного.</w:t>
      </w:r>
    </w:p>
    <w:p w14:paraId="50E72A4A"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Стипендію Благодійного фонду «Україна» традиційно отримали сім студентів фізико-технічного факультету.</w:t>
      </w:r>
    </w:p>
    <w:p w14:paraId="4F4E2768"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У </w:t>
      </w:r>
      <w:r w:rsidR="00B45A9C">
        <w:rPr>
          <w:rFonts w:ascii="Times New Roman" w:hAnsi="Times New Roman" w:cs="Times New Roman"/>
          <w:sz w:val="28"/>
          <w:lang w:val="uk-UA"/>
        </w:rPr>
        <w:t>ІІ </w:t>
      </w:r>
      <w:r w:rsidRPr="00C1236A">
        <w:rPr>
          <w:rFonts w:ascii="Times New Roman" w:hAnsi="Times New Roman" w:cs="Times New Roman"/>
          <w:sz w:val="28"/>
          <w:lang w:val="uk-UA"/>
        </w:rPr>
        <w:t>семестрі 15</w:t>
      </w:r>
      <w:r w:rsidR="00B45A9C">
        <w:rPr>
          <w:rFonts w:ascii="Times New Roman" w:hAnsi="Times New Roman" w:cs="Times New Roman"/>
          <w:sz w:val="28"/>
          <w:lang w:val="uk-UA"/>
        </w:rPr>
        <w:t> </w:t>
      </w:r>
      <w:r w:rsidRPr="00C1236A">
        <w:rPr>
          <w:rFonts w:ascii="Times New Roman" w:hAnsi="Times New Roman" w:cs="Times New Roman"/>
          <w:sz w:val="28"/>
          <w:lang w:val="uk-UA"/>
        </w:rPr>
        <w:t>студентів рішенням вченої ради університету були затвердженні на призначення іменних академічних стипендій Президента України, Кабінету Міністрів України, імені М.С. Грушевського, імені В.М. Чорновола, Обласну іменну стипендію, пропозиції щодо призначення цих стипендій були надані до відповідних установ, але через воєнний стан в країні не були призначені.</w:t>
      </w:r>
    </w:p>
    <w:p w14:paraId="044AA869" w14:textId="77777777" w:rsidR="008635BC" w:rsidRPr="00C1236A" w:rsidRDefault="008635BC" w:rsidP="009F472C">
      <w:pPr>
        <w:spacing w:after="0" w:line="240" w:lineRule="auto"/>
        <w:ind w:firstLine="567"/>
        <w:jc w:val="both"/>
        <w:rPr>
          <w:rFonts w:ascii="Times New Roman" w:hAnsi="Times New Roman" w:cs="Times New Roman"/>
          <w:b/>
          <w:bCs/>
          <w:sz w:val="28"/>
          <w:lang w:val="uk-UA"/>
        </w:rPr>
      </w:pPr>
    </w:p>
    <w:p w14:paraId="3F2B7FA3" w14:textId="77777777" w:rsidR="008635BC" w:rsidRPr="00C1236A" w:rsidRDefault="008635BC" w:rsidP="009F472C">
      <w:pPr>
        <w:spacing w:after="0" w:line="240" w:lineRule="auto"/>
        <w:ind w:firstLine="567"/>
        <w:jc w:val="center"/>
        <w:rPr>
          <w:rFonts w:ascii="Times New Roman" w:hAnsi="Times New Roman" w:cs="Times New Roman"/>
          <w:b/>
          <w:bCs/>
          <w:i/>
          <w:iCs/>
          <w:sz w:val="28"/>
          <w:lang w:val="uk-UA"/>
        </w:rPr>
      </w:pPr>
      <w:r w:rsidRPr="00C1236A">
        <w:rPr>
          <w:rFonts w:ascii="Times New Roman" w:hAnsi="Times New Roman" w:cs="Times New Roman"/>
          <w:b/>
          <w:bCs/>
          <w:i/>
          <w:iCs/>
          <w:sz w:val="28"/>
          <w:lang w:val="uk-UA"/>
        </w:rPr>
        <w:t>Підсумки атестації студентів</w:t>
      </w:r>
    </w:p>
    <w:p w14:paraId="78551E03"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Атестація студентів, які навчаються за першим (бакалаврським) рівнем вищої освіти</w:t>
      </w:r>
      <w:r w:rsidR="00B45A9C">
        <w:rPr>
          <w:rFonts w:ascii="Times New Roman" w:hAnsi="Times New Roman" w:cs="Times New Roman"/>
          <w:sz w:val="28"/>
          <w:lang w:val="uk-UA"/>
        </w:rPr>
        <w:t>,</w:t>
      </w:r>
      <w:r w:rsidRPr="00C1236A">
        <w:rPr>
          <w:rFonts w:ascii="Times New Roman" w:hAnsi="Times New Roman" w:cs="Times New Roman"/>
          <w:sz w:val="28"/>
          <w:lang w:val="uk-UA"/>
        </w:rPr>
        <w:t xml:space="preserve"> відбувал</w:t>
      </w:r>
      <w:r w:rsidR="00D57B14">
        <w:rPr>
          <w:rFonts w:ascii="Times New Roman" w:hAnsi="Times New Roman" w:cs="Times New Roman"/>
          <w:sz w:val="28"/>
          <w:lang w:val="uk-UA"/>
        </w:rPr>
        <w:t>а</w:t>
      </w:r>
      <w:r w:rsidRPr="00C1236A">
        <w:rPr>
          <w:rFonts w:ascii="Times New Roman" w:hAnsi="Times New Roman" w:cs="Times New Roman"/>
          <w:sz w:val="28"/>
          <w:lang w:val="uk-UA"/>
        </w:rPr>
        <w:t>сь у вигляді захисту дипломних або кваліфікаційних робіт (</w:t>
      </w:r>
      <w:proofErr w:type="spellStart"/>
      <w:r w:rsidRPr="00C1236A">
        <w:rPr>
          <w:rFonts w:ascii="Times New Roman" w:hAnsi="Times New Roman" w:cs="Times New Roman"/>
          <w:sz w:val="28"/>
          <w:lang w:val="uk-UA"/>
        </w:rPr>
        <w:t>про</w:t>
      </w:r>
      <w:r w:rsidR="00D57B14">
        <w:rPr>
          <w:rFonts w:ascii="Times New Roman" w:hAnsi="Times New Roman" w:cs="Times New Roman"/>
          <w:sz w:val="28"/>
          <w:lang w:val="uk-UA"/>
        </w:rPr>
        <w:t>є</w:t>
      </w:r>
      <w:r w:rsidRPr="00C1236A">
        <w:rPr>
          <w:rFonts w:ascii="Times New Roman" w:hAnsi="Times New Roman" w:cs="Times New Roman"/>
          <w:sz w:val="28"/>
          <w:lang w:val="uk-UA"/>
        </w:rPr>
        <w:t>ктів</w:t>
      </w:r>
      <w:proofErr w:type="spellEnd"/>
      <w:r w:rsidRPr="00C1236A">
        <w:rPr>
          <w:rFonts w:ascii="Times New Roman" w:hAnsi="Times New Roman" w:cs="Times New Roman"/>
          <w:sz w:val="28"/>
          <w:lang w:val="uk-UA"/>
        </w:rPr>
        <w:t>), складанн</w:t>
      </w:r>
      <w:r w:rsidR="00D57B14">
        <w:rPr>
          <w:rFonts w:ascii="Times New Roman" w:hAnsi="Times New Roman" w:cs="Times New Roman"/>
          <w:sz w:val="28"/>
          <w:lang w:val="uk-UA"/>
        </w:rPr>
        <w:t>я</w:t>
      </w:r>
      <w:r w:rsidRPr="00C1236A">
        <w:rPr>
          <w:rFonts w:ascii="Times New Roman" w:hAnsi="Times New Roman" w:cs="Times New Roman"/>
          <w:sz w:val="28"/>
          <w:lang w:val="uk-UA"/>
        </w:rPr>
        <w:t xml:space="preserve"> атестаційних або комплексних кваліфікаційних </w:t>
      </w:r>
      <w:r w:rsidRPr="00C1236A">
        <w:rPr>
          <w:rFonts w:ascii="Times New Roman" w:hAnsi="Times New Roman" w:cs="Times New Roman"/>
          <w:sz w:val="28"/>
          <w:lang w:val="uk-UA"/>
        </w:rPr>
        <w:lastRenderedPageBreak/>
        <w:t xml:space="preserve">екзаменів. </w:t>
      </w:r>
      <w:r w:rsidR="00D57B14">
        <w:rPr>
          <w:rFonts w:ascii="Times New Roman" w:hAnsi="Times New Roman" w:cs="Times New Roman"/>
          <w:sz w:val="28"/>
          <w:lang w:val="uk-UA"/>
        </w:rPr>
        <w:t>Із</w:t>
      </w:r>
      <w:r w:rsidRPr="00C1236A">
        <w:rPr>
          <w:rFonts w:ascii="Times New Roman" w:hAnsi="Times New Roman" w:cs="Times New Roman"/>
          <w:sz w:val="28"/>
          <w:lang w:val="uk-UA"/>
        </w:rPr>
        <w:t xml:space="preserve"> трьох спеціальностей факультету медичних технологій діагностики та реабілітації атестація бакалаврів відбувалася у вигляді складання практично-орієнтованого іспиту (комплексного кваліфікаційного екзамену) та ліцензованого іспиту «КРОК</w:t>
      </w:r>
      <w:r w:rsidR="00D57B14">
        <w:rPr>
          <w:rFonts w:ascii="Times New Roman" w:hAnsi="Times New Roman" w:cs="Times New Roman"/>
          <w:sz w:val="28"/>
          <w:lang w:val="uk-UA"/>
        </w:rPr>
        <w:t> </w:t>
      </w:r>
      <w:r w:rsidRPr="00C1236A">
        <w:rPr>
          <w:rFonts w:ascii="Times New Roman" w:hAnsi="Times New Roman" w:cs="Times New Roman"/>
          <w:sz w:val="28"/>
          <w:lang w:val="uk-UA"/>
        </w:rPr>
        <w:t xml:space="preserve">Б» (223 </w:t>
      </w:r>
      <w:proofErr w:type="spellStart"/>
      <w:r w:rsidRPr="00C1236A">
        <w:rPr>
          <w:rFonts w:ascii="Times New Roman" w:hAnsi="Times New Roman" w:cs="Times New Roman"/>
          <w:sz w:val="28"/>
          <w:lang w:val="uk-UA"/>
        </w:rPr>
        <w:t>Медсестринство</w:t>
      </w:r>
      <w:proofErr w:type="spellEnd"/>
      <w:r w:rsidRPr="00C1236A">
        <w:rPr>
          <w:rFonts w:ascii="Times New Roman" w:hAnsi="Times New Roman" w:cs="Times New Roman"/>
          <w:sz w:val="28"/>
          <w:lang w:val="uk-UA"/>
        </w:rPr>
        <w:t xml:space="preserve">, 224 Технології медичної діагностики та лікування, 227 Фізична терапія та </w:t>
      </w:r>
      <w:proofErr w:type="spellStart"/>
      <w:r w:rsidRPr="00C1236A">
        <w:rPr>
          <w:rFonts w:ascii="Times New Roman" w:hAnsi="Times New Roman" w:cs="Times New Roman"/>
          <w:sz w:val="28"/>
          <w:lang w:val="uk-UA"/>
        </w:rPr>
        <w:t>ерготерапія</w:t>
      </w:r>
      <w:proofErr w:type="spellEnd"/>
      <w:r w:rsidRPr="00C1236A">
        <w:rPr>
          <w:rFonts w:ascii="Times New Roman" w:hAnsi="Times New Roman" w:cs="Times New Roman"/>
          <w:sz w:val="28"/>
          <w:lang w:val="uk-UA"/>
        </w:rPr>
        <w:t>).</w:t>
      </w:r>
    </w:p>
    <w:p w14:paraId="6E8B8FBB" w14:textId="77777777" w:rsidR="008635BC" w:rsidRPr="00C1236A" w:rsidRDefault="00C220B7" w:rsidP="009F472C">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Порівняно</w:t>
      </w:r>
      <w:r w:rsidR="008635BC" w:rsidRPr="00C1236A">
        <w:rPr>
          <w:rFonts w:ascii="Times New Roman" w:hAnsi="Times New Roman" w:cs="Times New Roman"/>
          <w:sz w:val="28"/>
          <w:lang w:val="uk-UA"/>
        </w:rPr>
        <w:t xml:space="preserve"> з минулими навчальними роками відбувається зменшення кількості студентів, які за результатами складання іспитів одержують результат «не склав». Так</w:t>
      </w:r>
      <w:r>
        <w:rPr>
          <w:rFonts w:ascii="Times New Roman" w:hAnsi="Times New Roman" w:cs="Times New Roman"/>
          <w:sz w:val="28"/>
          <w:lang w:val="uk-UA"/>
        </w:rPr>
        <w:t>,</w:t>
      </w:r>
      <w:r w:rsidR="008635BC" w:rsidRPr="00C1236A">
        <w:rPr>
          <w:rFonts w:ascii="Times New Roman" w:hAnsi="Times New Roman" w:cs="Times New Roman"/>
          <w:sz w:val="28"/>
          <w:lang w:val="uk-UA"/>
        </w:rPr>
        <w:t xml:space="preserve"> у 2020</w:t>
      </w:r>
      <w:r>
        <w:rPr>
          <w:rFonts w:ascii="Times New Roman" w:hAnsi="Times New Roman" w:cs="Times New Roman"/>
          <w:sz w:val="28"/>
          <w:lang w:val="uk-UA"/>
        </w:rPr>
        <w:t> р.</w:t>
      </w:r>
      <w:r w:rsidR="008635BC" w:rsidRPr="00C1236A">
        <w:rPr>
          <w:rFonts w:ascii="Times New Roman" w:hAnsi="Times New Roman" w:cs="Times New Roman"/>
          <w:sz w:val="28"/>
          <w:lang w:val="uk-UA"/>
        </w:rPr>
        <w:t xml:space="preserve"> не склали іспит за усіма формами навчання 39</w:t>
      </w:r>
      <w:r>
        <w:rPr>
          <w:rFonts w:ascii="Times New Roman" w:hAnsi="Times New Roman" w:cs="Times New Roman"/>
          <w:sz w:val="28"/>
          <w:lang w:val="uk-UA"/>
        </w:rPr>
        <w:t> </w:t>
      </w:r>
      <w:r w:rsidR="008635BC" w:rsidRPr="00C1236A">
        <w:rPr>
          <w:rFonts w:ascii="Times New Roman" w:hAnsi="Times New Roman" w:cs="Times New Roman"/>
          <w:sz w:val="28"/>
          <w:lang w:val="uk-UA"/>
        </w:rPr>
        <w:t>студенів, у 2021</w:t>
      </w:r>
      <w:r>
        <w:rPr>
          <w:rFonts w:ascii="Times New Roman" w:hAnsi="Times New Roman" w:cs="Times New Roman"/>
          <w:sz w:val="28"/>
          <w:lang w:val="uk-UA"/>
        </w:rPr>
        <w:t xml:space="preserve"> р. </w:t>
      </w:r>
      <w:r w:rsidR="008635BC" w:rsidRPr="00C1236A">
        <w:rPr>
          <w:rFonts w:ascii="Times New Roman" w:hAnsi="Times New Roman" w:cs="Times New Roman"/>
          <w:sz w:val="28"/>
          <w:lang w:val="uk-UA"/>
        </w:rPr>
        <w:t>такий результат зафіксовано у 21</w:t>
      </w:r>
      <w:r>
        <w:rPr>
          <w:rFonts w:ascii="Times New Roman" w:hAnsi="Times New Roman" w:cs="Times New Roman"/>
          <w:sz w:val="28"/>
          <w:lang w:val="uk-UA"/>
        </w:rPr>
        <w:t> </w:t>
      </w:r>
      <w:r w:rsidR="008635BC" w:rsidRPr="00C1236A">
        <w:rPr>
          <w:rFonts w:ascii="Times New Roman" w:hAnsi="Times New Roman" w:cs="Times New Roman"/>
          <w:sz w:val="28"/>
          <w:lang w:val="uk-UA"/>
        </w:rPr>
        <w:t>випадку, у 2022</w:t>
      </w:r>
      <w:r>
        <w:rPr>
          <w:rFonts w:ascii="Times New Roman" w:hAnsi="Times New Roman" w:cs="Times New Roman"/>
          <w:sz w:val="28"/>
          <w:lang w:val="uk-UA"/>
        </w:rPr>
        <w:t> р.</w:t>
      </w:r>
      <w:r w:rsidR="008635BC" w:rsidRPr="00C1236A">
        <w:rPr>
          <w:rFonts w:ascii="Times New Roman" w:hAnsi="Times New Roman" w:cs="Times New Roman"/>
          <w:sz w:val="28"/>
          <w:lang w:val="uk-UA"/>
        </w:rPr>
        <w:t xml:space="preserve"> цей показник знизився до 3</w:t>
      </w:r>
      <w:r>
        <w:rPr>
          <w:rFonts w:ascii="Times New Roman" w:hAnsi="Times New Roman" w:cs="Times New Roman"/>
          <w:sz w:val="28"/>
          <w:lang w:val="uk-UA"/>
        </w:rPr>
        <w:t> </w:t>
      </w:r>
      <w:r w:rsidR="008635BC" w:rsidRPr="00C1236A">
        <w:rPr>
          <w:rFonts w:ascii="Times New Roman" w:hAnsi="Times New Roman" w:cs="Times New Roman"/>
          <w:sz w:val="28"/>
          <w:lang w:val="uk-UA"/>
        </w:rPr>
        <w:t xml:space="preserve">випадків. Кількість студентів, які не були атестовані за </w:t>
      </w:r>
      <w:proofErr w:type="spellStart"/>
      <w:r w:rsidR="008635BC" w:rsidRPr="00C1236A">
        <w:rPr>
          <w:rFonts w:ascii="Times New Roman" w:hAnsi="Times New Roman" w:cs="Times New Roman"/>
          <w:sz w:val="28"/>
          <w:lang w:val="uk-UA"/>
        </w:rPr>
        <w:t>нескладання</w:t>
      </w:r>
      <w:proofErr w:type="spellEnd"/>
      <w:r w:rsidR="008635BC" w:rsidRPr="00C1236A">
        <w:rPr>
          <w:rFonts w:ascii="Times New Roman" w:hAnsi="Times New Roman" w:cs="Times New Roman"/>
          <w:sz w:val="28"/>
          <w:lang w:val="uk-UA"/>
        </w:rPr>
        <w:t xml:space="preserve"> атестації у вигляді захисту кваліфікаційної роботи </w:t>
      </w:r>
      <w:r>
        <w:rPr>
          <w:rFonts w:ascii="Times New Roman" w:hAnsi="Times New Roman" w:cs="Times New Roman"/>
          <w:sz w:val="28"/>
          <w:lang w:val="uk-UA"/>
        </w:rPr>
        <w:t>порівняно</w:t>
      </w:r>
      <w:r w:rsidR="008635BC" w:rsidRPr="00C1236A">
        <w:rPr>
          <w:rFonts w:ascii="Times New Roman" w:hAnsi="Times New Roman" w:cs="Times New Roman"/>
          <w:sz w:val="28"/>
          <w:lang w:val="uk-UA"/>
        </w:rPr>
        <w:t xml:space="preserve"> з 2021</w:t>
      </w:r>
      <w:r>
        <w:rPr>
          <w:rFonts w:ascii="Times New Roman" w:hAnsi="Times New Roman" w:cs="Times New Roman"/>
          <w:sz w:val="28"/>
          <w:lang w:val="uk-UA"/>
        </w:rPr>
        <w:t> </w:t>
      </w:r>
      <w:r w:rsidR="008635BC" w:rsidRPr="00C1236A">
        <w:rPr>
          <w:rFonts w:ascii="Times New Roman" w:hAnsi="Times New Roman" w:cs="Times New Roman"/>
          <w:sz w:val="28"/>
          <w:lang w:val="uk-UA"/>
        </w:rPr>
        <w:t>р</w:t>
      </w:r>
      <w:r>
        <w:rPr>
          <w:rFonts w:ascii="Times New Roman" w:hAnsi="Times New Roman" w:cs="Times New Roman"/>
          <w:sz w:val="28"/>
          <w:lang w:val="uk-UA"/>
        </w:rPr>
        <w:t xml:space="preserve">. </w:t>
      </w:r>
      <w:r w:rsidR="008635BC" w:rsidRPr="00C1236A">
        <w:rPr>
          <w:rFonts w:ascii="Times New Roman" w:hAnsi="Times New Roman" w:cs="Times New Roman"/>
          <w:sz w:val="28"/>
          <w:lang w:val="uk-UA"/>
        </w:rPr>
        <w:t>практично не змінилас</w:t>
      </w:r>
      <w:r>
        <w:rPr>
          <w:rFonts w:ascii="Times New Roman" w:hAnsi="Times New Roman" w:cs="Times New Roman"/>
          <w:sz w:val="28"/>
          <w:lang w:val="uk-UA"/>
        </w:rPr>
        <w:t>я</w:t>
      </w:r>
      <w:r w:rsidR="008635BC" w:rsidRPr="00C1236A">
        <w:rPr>
          <w:rFonts w:ascii="Times New Roman" w:hAnsi="Times New Roman" w:cs="Times New Roman"/>
          <w:sz w:val="28"/>
          <w:lang w:val="uk-UA"/>
        </w:rPr>
        <w:t xml:space="preserve"> (15 проти 13), у процентному вигляді цій показник незначно збільшився (1,43% проти 1,26%). Загальна кількість студентів, відрахован</w:t>
      </w:r>
      <w:r w:rsidR="004752D7">
        <w:rPr>
          <w:rFonts w:ascii="Times New Roman" w:hAnsi="Times New Roman" w:cs="Times New Roman"/>
          <w:sz w:val="28"/>
          <w:lang w:val="uk-UA"/>
        </w:rPr>
        <w:t>их</w:t>
      </w:r>
      <w:r w:rsidR="008635BC" w:rsidRPr="00C1236A">
        <w:rPr>
          <w:rFonts w:ascii="Times New Roman" w:hAnsi="Times New Roman" w:cs="Times New Roman"/>
          <w:sz w:val="28"/>
          <w:lang w:val="uk-UA"/>
        </w:rPr>
        <w:t xml:space="preserve"> за </w:t>
      </w:r>
      <w:proofErr w:type="spellStart"/>
      <w:r w:rsidR="008635BC" w:rsidRPr="00C1236A">
        <w:rPr>
          <w:rFonts w:ascii="Times New Roman" w:hAnsi="Times New Roman" w:cs="Times New Roman"/>
          <w:sz w:val="28"/>
          <w:lang w:val="uk-UA"/>
        </w:rPr>
        <w:t>нескладання</w:t>
      </w:r>
      <w:proofErr w:type="spellEnd"/>
      <w:r w:rsidR="008635BC" w:rsidRPr="00C1236A">
        <w:rPr>
          <w:rFonts w:ascii="Times New Roman" w:hAnsi="Times New Roman" w:cs="Times New Roman"/>
          <w:sz w:val="28"/>
          <w:lang w:val="uk-UA"/>
        </w:rPr>
        <w:t xml:space="preserve"> атестації за усіма формами навчання, зменшилас</w:t>
      </w:r>
      <w:r w:rsidR="004752D7">
        <w:rPr>
          <w:rFonts w:ascii="Times New Roman" w:hAnsi="Times New Roman" w:cs="Times New Roman"/>
          <w:sz w:val="28"/>
          <w:lang w:val="uk-UA"/>
        </w:rPr>
        <w:t>я</w:t>
      </w:r>
      <w:r w:rsidR="008635BC" w:rsidRPr="00C1236A">
        <w:rPr>
          <w:rFonts w:ascii="Times New Roman" w:hAnsi="Times New Roman" w:cs="Times New Roman"/>
          <w:sz w:val="28"/>
          <w:lang w:val="uk-UA"/>
        </w:rPr>
        <w:t xml:space="preserve"> </w:t>
      </w:r>
      <w:r w:rsidR="004752D7">
        <w:rPr>
          <w:rFonts w:ascii="Times New Roman" w:hAnsi="Times New Roman" w:cs="Times New Roman"/>
          <w:sz w:val="28"/>
          <w:lang w:val="uk-UA"/>
        </w:rPr>
        <w:t>порівняно</w:t>
      </w:r>
      <w:r w:rsidR="008635BC" w:rsidRPr="00C1236A">
        <w:rPr>
          <w:rFonts w:ascii="Times New Roman" w:hAnsi="Times New Roman" w:cs="Times New Roman"/>
          <w:sz w:val="28"/>
          <w:lang w:val="uk-UA"/>
        </w:rPr>
        <w:t xml:space="preserve"> з 2021</w:t>
      </w:r>
      <w:r w:rsidR="004752D7">
        <w:rPr>
          <w:rFonts w:ascii="Times New Roman" w:hAnsi="Times New Roman" w:cs="Times New Roman"/>
          <w:sz w:val="28"/>
          <w:lang w:val="uk-UA"/>
        </w:rPr>
        <w:t> р. у два рази (з 34 до 17),</w:t>
      </w:r>
      <w:r w:rsidR="008635BC" w:rsidRPr="00C1236A">
        <w:rPr>
          <w:rFonts w:ascii="Times New Roman" w:hAnsi="Times New Roman" w:cs="Times New Roman"/>
          <w:sz w:val="28"/>
          <w:lang w:val="uk-UA"/>
        </w:rPr>
        <w:t xml:space="preserve"> у процентному вигляді показник покращився майже удвічі (з 2,05% проти 1,14%).</w:t>
      </w:r>
    </w:p>
    <w:p w14:paraId="7B15E607"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У </w:t>
      </w:r>
      <w:r w:rsidR="008102F2">
        <w:rPr>
          <w:rFonts w:ascii="Times New Roman" w:hAnsi="Times New Roman" w:cs="Times New Roman"/>
          <w:sz w:val="28"/>
          <w:lang w:val="uk-UA"/>
        </w:rPr>
        <w:t>2022 р.</w:t>
      </w:r>
      <w:r w:rsidRPr="00C1236A">
        <w:rPr>
          <w:rFonts w:ascii="Times New Roman" w:hAnsi="Times New Roman" w:cs="Times New Roman"/>
          <w:sz w:val="28"/>
          <w:lang w:val="uk-UA"/>
        </w:rPr>
        <w:t xml:space="preserve"> при перевірці кваліфікаційних робіт бакалаврів комісіями, створен</w:t>
      </w:r>
      <w:r w:rsidR="008102F2">
        <w:rPr>
          <w:rFonts w:ascii="Times New Roman" w:hAnsi="Times New Roman" w:cs="Times New Roman"/>
          <w:sz w:val="28"/>
          <w:lang w:val="uk-UA"/>
        </w:rPr>
        <w:t>ими</w:t>
      </w:r>
      <w:r w:rsidRPr="00C1236A">
        <w:rPr>
          <w:rFonts w:ascii="Times New Roman" w:hAnsi="Times New Roman" w:cs="Times New Roman"/>
          <w:sz w:val="28"/>
          <w:lang w:val="uk-UA"/>
        </w:rPr>
        <w:t xml:space="preserve"> на випускових кафедрах, були виявлені ознаки плагіату у роботі студент</w:t>
      </w:r>
      <w:r w:rsidR="00863E32">
        <w:rPr>
          <w:rFonts w:ascii="Times New Roman" w:hAnsi="Times New Roman" w:cs="Times New Roman"/>
          <w:sz w:val="28"/>
          <w:lang w:val="uk-UA"/>
        </w:rPr>
        <w:t>ок</w:t>
      </w:r>
      <w:r w:rsidRPr="00C1236A">
        <w:rPr>
          <w:rFonts w:ascii="Times New Roman" w:hAnsi="Times New Roman" w:cs="Times New Roman"/>
          <w:sz w:val="28"/>
          <w:lang w:val="uk-UA"/>
        </w:rPr>
        <w:t xml:space="preserve"> спеціальності 035</w:t>
      </w:r>
      <w:r w:rsidR="008102F2">
        <w:rPr>
          <w:rFonts w:ascii="Times New Roman" w:hAnsi="Times New Roman" w:cs="Times New Roman"/>
          <w:sz w:val="28"/>
          <w:lang w:val="uk-UA"/>
        </w:rPr>
        <w:t> </w:t>
      </w:r>
      <w:r w:rsidRPr="00C1236A">
        <w:rPr>
          <w:rFonts w:ascii="Times New Roman" w:hAnsi="Times New Roman" w:cs="Times New Roman"/>
          <w:sz w:val="28"/>
          <w:lang w:val="uk-UA"/>
        </w:rPr>
        <w:t>Філологія (Слов’янські мови та літератури (переклад включно), перша-російська)) денної форми навчання та спеціальності 061</w:t>
      </w:r>
      <w:r w:rsidR="00863E32">
        <w:rPr>
          <w:rFonts w:ascii="Times New Roman" w:hAnsi="Times New Roman" w:cs="Times New Roman"/>
          <w:sz w:val="28"/>
          <w:lang w:val="uk-UA"/>
        </w:rPr>
        <w:t> </w:t>
      </w:r>
      <w:r w:rsidRPr="00C1236A">
        <w:rPr>
          <w:rFonts w:ascii="Times New Roman" w:hAnsi="Times New Roman" w:cs="Times New Roman"/>
          <w:sz w:val="28"/>
          <w:lang w:val="uk-UA"/>
        </w:rPr>
        <w:t xml:space="preserve">Журналістика заочної форми навчання. Показник оригінальності (у відсотках) </w:t>
      </w:r>
      <w:r w:rsidR="00863E32">
        <w:rPr>
          <w:rFonts w:ascii="Times New Roman" w:hAnsi="Times New Roman" w:cs="Times New Roman"/>
          <w:sz w:val="28"/>
          <w:lang w:val="uk-UA"/>
        </w:rPr>
        <w:t>в</w:t>
      </w:r>
      <w:r w:rsidRPr="00C1236A">
        <w:rPr>
          <w:rFonts w:ascii="Times New Roman" w:hAnsi="Times New Roman" w:cs="Times New Roman"/>
          <w:sz w:val="28"/>
          <w:lang w:val="uk-UA"/>
        </w:rPr>
        <w:t xml:space="preserve"> обох випадках </w:t>
      </w:r>
      <w:r w:rsidR="00863E32" w:rsidRPr="00C1236A">
        <w:rPr>
          <w:rFonts w:ascii="Times New Roman" w:hAnsi="Times New Roman" w:cs="Times New Roman"/>
          <w:sz w:val="28"/>
          <w:lang w:val="uk-UA"/>
        </w:rPr>
        <w:t xml:space="preserve">був </w:t>
      </w:r>
      <w:r w:rsidRPr="00C1236A">
        <w:rPr>
          <w:rFonts w:ascii="Times New Roman" w:hAnsi="Times New Roman" w:cs="Times New Roman"/>
          <w:sz w:val="28"/>
          <w:lang w:val="uk-UA"/>
        </w:rPr>
        <w:t>менше 50%</w:t>
      </w:r>
      <w:r w:rsidR="00863E32">
        <w:rPr>
          <w:rFonts w:ascii="Times New Roman" w:hAnsi="Times New Roman" w:cs="Times New Roman"/>
          <w:sz w:val="28"/>
          <w:lang w:val="uk-UA"/>
        </w:rPr>
        <w:t>. Р</w:t>
      </w:r>
      <w:r w:rsidRPr="00C1236A">
        <w:rPr>
          <w:rFonts w:ascii="Times New Roman" w:hAnsi="Times New Roman" w:cs="Times New Roman"/>
          <w:sz w:val="28"/>
          <w:lang w:val="uk-UA"/>
        </w:rPr>
        <w:t>ішенням екзаменаційної комісії студент</w:t>
      </w:r>
      <w:r w:rsidR="00863E32">
        <w:rPr>
          <w:rFonts w:ascii="Times New Roman" w:hAnsi="Times New Roman" w:cs="Times New Roman"/>
          <w:sz w:val="28"/>
          <w:lang w:val="uk-UA"/>
        </w:rPr>
        <w:t>к</w:t>
      </w:r>
      <w:r w:rsidRPr="00C1236A">
        <w:rPr>
          <w:rFonts w:ascii="Times New Roman" w:hAnsi="Times New Roman" w:cs="Times New Roman"/>
          <w:sz w:val="28"/>
          <w:lang w:val="uk-UA"/>
        </w:rPr>
        <w:t>и були неатестовані.</w:t>
      </w:r>
    </w:p>
    <w:p w14:paraId="230CA780" w14:textId="77777777" w:rsidR="000C6F2F" w:rsidRDefault="000C6F2F" w:rsidP="000C6F2F">
      <w:pPr>
        <w:spacing w:after="0" w:line="240" w:lineRule="auto"/>
        <w:ind w:firstLine="567"/>
        <w:jc w:val="right"/>
        <w:rPr>
          <w:rFonts w:ascii="Times New Roman" w:hAnsi="Times New Roman" w:cs="Times New Roman"/>
          <w:bCs/>
          <w:i/>
          <w:sz w:val="28"/>
          <w:lang w:val="uk-UA"/>
        </w:rPr>
      </w:pPr>
    </w:p>
    <w:p w14:paraId="6AFD864F" w14:textId="2C2AC9E2" w:rsidR="008635BC" w:rsidRDefault="008635BC" w:rsidP="000C6F2F">
      <w:pPr>
        <w:spacing w:after="0" w:line="240" w:lineRule="auto"/>
        <w:ind w:firstLine="567"/>
        <w:jc w:val="right"/>
        <w:rPr>
          <w:rFonts w:ascii="Times New Roman" w:hAnsi="Times New Roman" w:cs="Times New Roman"/>
          <w:bCs/>
          <w:i/>
          <w:sz w:val="28"/>
          <w:lang w:val="uk-UA"/>
        </w:rPr>
      </w:pPr>
      <w:r w:rsidRPr="00C1236A">
        <w:rPr>
          <w:rFonts w:ascii="Times New Roman" w:hAnsi="Times New Roman" w:cs="Times New Roman"/>
          <w:bCs/>
          <w:i/>
          <w:sz w:val="28"/>
          <w:lang w:val="uk-UA"/>
        </w:rPr>
        <w:t xml:space="preserve">Таблиця </w:t>
      </w:r>
      <w:r w:rsidR="00863E32">
        <w:rPr>
          <w:rFonts w:ascii="Times New Roman" w:hAnsi="Times New Roman" w:cs="Times New Roman"/>
          <w:bCs/>
          <w:i/>
          <w:sz w:val="28"/>
          <w:lang w:val="uk-UA"/>
        </w:rPr>
        <w:t>3.4.</w:t>
      </w:r>
      <w:r w:rsidR="00E873F9">
        <w:rPr>
          <w:rFonts w:ascii="Times New Roman" w:hAnsi="Times New Roman" w:cs="Times New Roman"/>
          <w:bCs/>
          <w:i/>
          <w:sz w:val="28"/>
          <w:lang w:val="uk-UA"/>
        </w:rPr>
        <w:t>4</w:t>
      </w:r>
    </w:p>
    <w:p w14:paraId="4671AC38" w14:textId="77777777" w:rsidR="008635BC" w:rsidRPr="00863E32" w:rsidRDefault="008635BC" w:rsidP="009F472C">
      <w:pPr>
        <w:spacing w:after="0" w:line="240" w:lineRule="auto"/>
        <w:ind w:firstLine="567"/>
        <w:jc w:val="both"/>
        <w:rPr>
          <w:rFonts w:ascii="Times New Roman" w:hAnsi="Times New Roman" w:cs="Times New Roman"/>
          <w:b/>
          <w:i/>
          <w:sz w:val="28"/>
          <w:lang w:val="uk-UA"/>
        </w:rPr>
      </w:pPr>
      <w:r w:rsidRPr="00863E32">
        <w:rPr>
          <w:rFonts w:ascii="Times New Roman" w:hAnsi="Times New Roman" w:cs="Times New Roman"/>
          <w:b/>
          <w:i/>
          <w:sz w:val="28"/>
          <w:lang w:val="uk-UA"/>
        </w:rPr>
        <w:t>Аналіз результатів атестації бакалаврів у 2021/2022 н.р.</w:t>
      </w:r>
    </w:p>
    <w:p w14:paraId="11E8B936" w14:textId="77777777" w:rsidR="00863E32" w:rsidRPr="00C1236A" w:rsidRDefault="00863E32" w:rsidP="009F472C">
      <w:pPr>
        <w:spacing w:after="0" w:line="240" w:lineRule="auto"/>
        <w:ind w:firstLine="567"/>
        <w:jc w:val="both"/>
        <w:rPr>
          <w:rFonts w:ascii="Times New Roman" w:hAnsi="Times New Roman" w:cs="Times New Roman"/>
          <w:bCs/>
          <w:i/>
          <w:sz w:val="28"/>
          <w:lang w:val="uk-UA"/>
        </w:rPr>
      </w:pPr>
    </w:p>
    <w:tbl>
      <w:tblPr>
        <w:tblW w:w="951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877"/>
        <w:gridCol w:w="1986"/>
        <w:gridCol w:w="7"/>
        <w:gridCol w:w="1978"/>
        <w:gridCol w:w="1998"/>
      </w:tblGrid>
      <w:tr w:rsidR="008635BC" w:rsidRPr="003724FF" w14:paraId="284E50AE" w14:textId="77777777" w:rsidTr="00FA5484">
        <w:trPr>
          <w:trHeight w:val="676"/>
          <w:tblHeader/>
        </w:trPr>
        <w:tc>
          <w:tcPr>
            <w:tcW w:w="1668" w:type="dxa"/>
            <w:vMerge w:val="restart"/>
            <w:tcBorders>
              <w:top w:val="single" w:sz="4" w:space="0" w:color="000000"/>
              <w:left w:val="single" w:sz="6" w:space="0" w:color="000000"/>
              <w:bottom w:val="single" w:sz="4" w:space="0" w:color="000000"/>
              <w:right w:val="single" w:sz="4" w:space="0" w:color="000000"/>
            </w:tcBorders>
            <w:shd w:val="clear" w:color="auto" w:fill="auto"/>
          </w:tcPr>
          <w:p w14:paraId="2816106E" w14:textId="77777777" w:rsidR="008635BC" w:rsidRPr="003724FF" w:rsidRDefault="008635BC" w:rsidP="00891137">
            <w:pPr>
              <w:widowControl w:val="0"/>
              <w:autoSpaceDE w:val="0"/>
              <w:autoSpaceDN w:val="0"/>
              <w:spacing w:before="8" w:after="0" w:line="240" w:lineRule="auto"/>
              <w:ind w:firstLine="15"/>
              <w:jc w:val="both"/>
              <w:rPr>
                <w:rFonts w:ascii="Times New Roman" w:eastAsia="Calibri" w:hAnsi="Times New Roman" w:cs="Times New Roman"/>
                <w:i/>
                <w:sz w:val="31"/>
                <w:lang w:val="uk-UA"/>
              </w:rPr>
            </w:pPr>
          </w:p>
          <w:p w14:paraId="71810E32" w14:textId="77777777" w:rsidR="008635BC" w:rsidRPr="003724FF" w:rsidRDefault="008635BC" w:rsidP="00891137">
            <w:pPr>
              <w:widowControl w:val="0"/>
              <w:autoSpaceDE w:val="0"/>
              <w:autoSpaceDN w:val="0"/>
              <w:spacing w:after="0"/>
              <w:ind w:firstLine="15"/>
              <w:jc w:val="center"/>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Назва факультету</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A83E1"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Результати</w:t>
            </w:r>
            <w:r w:rsidRPr="003724FF">
              <w:rPr>
                <w:rFonts w:ascii="Times New Roman" w:eastAsia="Calibri" w:hAnsi="Times New Roman" w:cs="Times New Roman"/>
                <w:spacing w:val="-8"/>
                <w:sz w:val="28"/>
                <w:lang w:val="uk-UA"/>
              </w:rPr>
              <w:t xml:space="preserve"> </w:t>
            </w:r>
            <w:r w:rsidRPr="003724FF">
              <w:rPr>
                <w:rFonts w:ascii="Times New Roman" w:eastAsia="Calibri" w:hAnsi="Times New Roman" w:cs="Times New Roman"/>
                <w:spacing w:val="-5"/>
                <w:sz w:val="28"/>
                <w:lang w:val="uk-UA"/>
              </w:rPr>
              <w:t>атестаційних іспитів</w:t>
            </w:r>
          </w:p>
        </w:tc>
        <w:tc>
          <w:tcPr>
            <w:tcW w:w="3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24859"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Результати захисту кваліфікаційних</w:t>
            </w:r>
            <w:r w:rsidRPr="003724FF">
              <w:rPr>
                <w:rFonts w:ascii="Times New Roman" w:eastAsia="Calibri" w:hAnsi="Times New Roman" w:cs="Times New Roman"/>
                <w:spacing w:val="-18"/>
                <w:sz w:val="28"/>
                <w:lang w:val="uk-UA"/>
              </w:rPr>
              <w:t xml:space="preserve"> </w:t>
            </w:r>
            <w:r w:rsidRPr="003724FF">
              <w:rPr>
                <w:rFonts w:ascii="Times New Roman" w:eastAsia="Calibri" w:hAnsi="Times New Roman" w:cs="Times New Roman"/>
                <w:sz w:val="28"/>
                <w:lang w:val="uk-UA"/>
              </w:rPr>
              <w:t>робіт</w:t>
            </w:r>
            <w:r w:rsidRPr="003724FF">
              <w:rPr>
                <w:rFonts w:ascii="Times New Roman" w:eastAsia="Calibri" w:hAnsi="Times New Roman" w:cs="Times New Roman"/>
                <w:spacing w:val="-17"/>
                <w:sz w:val="28"/>
                <w:lang w:val="uk-UA"/>
              </w:rPr>
              <w:t xml:space="preserve"> </w:t>
            </w:r>
            <w:r w:rsidRPr="003724FF">
              <w:rPr>
                <w:rFonts w:ascii="Times New Roman" w:eastAsia="Calibri" w:hAnsi="Times New Roman" w:cs="Times New Roman"/>
                <w:sz w:val="28"/>
                <w:lang w:val="uk-UA"/>
              </w:rPr>
              <w:t>(</w:t>
            </w:r>
            <w:proofErr w:type="spellStart"/>
            <w:r w:rsidRPr="003724FF">
              <w:rPr>
                <w:rFonts w:ascii="Times New Roman" w:eastAsia="Calibri" w:hAnsi="Times New Roman" w:cs="Times New Roman"/>
                <w:sz w:val="28"/>
                <w:lang w:val="uk-UA"/>
              </w:rPr>
              <w:t>проєктів</w:t>
            </w:r>
            <w:proofErr w:type="spellEnd"/>
            <w:r w:rsidRPr="003724FF">
              <w:rPr>
                <w:rFonts w:ascii="Times New Roman" w:eastAsia="Calibri" w:hAnsi="Times New Roman" w:cs="Times New Roman"/>
                <w:sz w:val="28"/>
                <w:lang w:val="uk-UA"/>
              </w:rPr>
              <w:t>)</w:t>
            </w:r>
          </w:p>
        </w:tc>
      </w:tr>
      <w:tr w:rsidR="008635BC" w:rsidRPr="003724FF" w14:paraId="0DDE551A" w14:textId="77777777" w:rsidTr="00FA5484">
        <w:trPr>
          <w:trHeight w:val="733"/>
          <w:tblHeader/>
        </w:trPr>
        <w:tc>
          <w:tcPr>
            <w:tcW w:w="1668" w:type="dxa"/>
            <w:vMerge/>
            <w:tcBorders>
              <w:top w:val="single" w:sz="4" w:space="0" w:color="000000"/>
              <w:left w:val="single" w:sz="6" w:space="0" w:color="000000"/>
              <w:bottom w:val="single" w:sz="4" w:space="0" w:color="000000"/>
              <w:right w:val="single" w:sz="4" w:space="0" w:color="000000"/>
            </w:tcBorders>
            <w:shd w:val="clear" w:color="auto" w:fill="auto"/>
            <w:vAlign w:val="center"/>
            <w:hideMark/>
          </w:tcPr>
          <w:p w14:paraId="5F79EE96" w14:textId="77777777" w:rsidR="008635BC" w:rsidRPr="003724FF" w:rsidRDefault="008635BC" w:rsidP="00891137">
            <w:pPr>
              <w:widowControl w:val="0"/>
              <w:autoSpaceDE w:val="0"/>
              <w:autoSpaceDN w:val="0"/>
              <w:spacing w:after="0" w:line="240" w:lineRule="auto"/>
              <w:ind w:firstLine="15"/>
              <w:rPr>
                <w:rFonts w:ascii="Times New Roman" w:hAnsi="Times New Roman" w:cs="Times New Roman"/>
                <w:sz w:val="28"/>
                <w:lang w:val="uk-UA"/>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63C2E65A" w14:textId="77777777" w:rsidR="008635BC" w:rsidRPr="003724FF" w:rsidRDefault="008635BC" w:rsidP="00891137">
            <w:pPr>
              <w:widowControl w:val="0"/>
              <w:autoSpaceDE w:val="0"/>
              <w:autoSpaceDN w:val="0"/>
              <w:spacing w:before="38"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 xml:space="preserve">якість </w:t>
            </w:r>
            <w:r w:rsidRPr="003724FF">
              <w:rPr>
                <w:rFonts w:ascii="Times New Roman" w:eastAsia="Calibri" w:hAnsi="Times New Roman" w:cs="Times New Roman"/>
                <w:sz w:val="28"/>
                <w:lang w:val="uk-UA"/>
              </w:rPr>
              <w:t>успішності,</w:t>
            </w:r>
            <w:r w:rsidRPr="003724FF">
              <w:rPr>
                <w:rFonts w:ascii="Times New Roman" w:eastAsia="Calibri" w:hAnsi="Times New Roman" w:cs="Times New Roman"/>
                <w:spacing w:val="-18"/>
                <w:sz w:val="28"/>
                <w:lang w:val="uk-UA"/>
              </w:rPr>
              <w:t xml:space="preserve"> </w:t>
            </w:r>
            <w:r w:rsidRPr="003724FF">
              <w:rPr>
                <w:rFonts w:ascii="Times New Roman" w:eastAsia="Calibri" w:hAnsi="Times New Roman" w:cs="Times New Roman"/>
                <w:sz w:val="28"/>
                <w:lang w:val="uk-U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470C002F" w14:textId="77777777" w:rsidR="008635BC" w:rsidRPr="003724FF" w:rsidRDefault="008635BC" w:rsidP="00891137">
            <w:pPr>
              <w:widowControl w:val="0"/>
              <w:autoSpaceDE w:val="0"/>
              <w:autoSpaceDN w:val="0"/>
              <w:spacing w:before="38"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 xml:space="preserve">абсолютна </w:t>
            </w:r>
            <w:r w:rsidRPr="003724FF">
              <w:rPr>
                <w:rFonts w:ascii="Times New Roman" w:eastAsia="Calibri" w:hAnsi="Times New Roman" w:cs="Times New Roman"/>
                <w:sz w:val="28"/>
                <w:lang w:val="uk-UA"/>
              </w:rPr>
              <w:t>успішність,</w:t>
            </w:r>
            <w:r w:rsidRPr="003724FF">
              <w:rPr>
                <w:rFonts w:ascii="Times New Roman" w:eastAsia="Calibri" w:hAnsi="Times New Roman" w:cs="Times New Roman"/>
                <w:spacing w:val="-18"/>
                <w:sz w:val="28"/>
                <w:lang w:val="uk-UA"/>
              </w:rPr>
              <w:t xml:space="preserve"> </w:t>
            </w:r>
            <w:r w:rsidRPr="003724FF">
              <w:rPr>
                <w:rFonts w:ascii="Times New Roman" w:eastAsia="Calibri" w:hAnsi="Times New Roman" w:cs="Times New Roman"/>
                <w:sz w:val="28"/>
                <w:lang w:val="uk-UA"/>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6FDDB9" w14:textId="77777777" w:rsidR="008635BC" w:rsidRPr="003724FF" w:rsidRDefault="008635BC" w:rsidP="00891137">
            <w:pPr>
              <w:widowControl w:val="0"/>
              <w:autoSpaceDE w:val="0"/>
              <w:autoSpaceDN w:val="0"/>
              <w:spacing w:before="38"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 xml:space="preserve">якість </w:t>
            </w:r>
            <w:r w:rsidRPr="003724FF">
              <w:rPr>
                <w:rFonts w:ascii="Times New Roman" w:eastAsia="Calibri" w:hAnsi="Times New Roman" w:cs="Times New Roman"/>
                <w:sz w:val="28"/>
                <w:lang w:val="uk-UA"/>
              </w:rPr>
              <w:t>успішності,</w:t>
            </w:r>
            <w:r w:rsidRPr="003724FF">
              <w:rPr>
                <w:rFonts w:ascii="Times New Roman" w:eastAsia="Calibri" w:hAnsi="Times New Roman" w:cs="Times New Roman"/>
                <w:spacing w:val="-18"/>
                <w:sz w:val="28"/>
                <w:lang w:val="uk-UA"/>
              </w:rPr>
              <w:t xml:space="preserve"> </w:t>
            </w:r>
            <w:r w:rsidRPr="003724FF">
              <w:rPr>
                <w:rFonts w:ascii="Times New Roman" w:eastAsia="Calibri" w:hAnsi="Times New Roman" w:cs="Times New Roman"/>
                <w:sz w:val="28"/>
                <w:lang w:val="uk-UA"/>
              </w:rPr>
              <w:t>%</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0899C319" w14:textId="77777777" w:rsidR="008635BC" w:rsidRPr="003724FF" w:rsidRDefault="008635BC" w:rsidP="00891137">
            <w:pPr>
              <w:widowControl w:val="0"/>
              <w:autoSpaceDE w:val="0"/>
              <w:autoSpaceDN w:val="0"/>
              <w:spacing w:before="38"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 xml:space="preserve">абсолютна </w:t>
            </w:r>
            <w:r w:rsidRPr="003724FF">
              <w:rPr>
                <w:rFonts w:ascii="Times New Roman" w:eastAsia="Calibri" w:hAnsi="Times New Roman" w:cs="Times New Roman"/>
                <w:sz w:val="28"/>
                <w:lang w:val="uk-UA"/>
              </w:rPr>
              <w:t>успішність,</w:t>
            </w:r>
            <w:r w:rsidRPr="003724FF">
              <w:rPr>
                <w:rFonts w:ascii="Times New Roman" w:eastAsia="Calibri" w:hAnsi="Times New Roman" w:cs="Times New Roman"/>
                <w:spacing w:val="-18"/>
                <w:sz w:val="28"/>
                <w:lang w:val="uk-UA"/>
              </w:rPr>
              <w:t xml:space="preserve"> </w:t>
            </w:r>
            <w:r w:rsidRPr="003724FF">
              <w:rPr>
                <w:rFonts w:ascii="Times New Roman" w:eastAsia="Calibri" w:hAnsi="Times New Roman" w:cs="Times New Roman"/>
                <w:sz w:val="28"/>
                <w:lang w:val="uk-UA"/>
              </w:rPr>
              <w:t>%</w:t>
            </w:r>
          </w:p>
        </w:tc>
      </w:tr>
      <w:tr w:rsidR="008635BC" w:rsidRPr="003724FF" w14:paraId="5812FEFF"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257370B5"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ФУІФМ</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8B79450"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5C1A29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88744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87,2</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4DE151FC"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98,7</w:t>
            </w:r>
          </w:p>
        </w:tc>
      </w:tr>
      <w:tr w:rsidR="008635BC" w:rsidRPr="003724FF" w14:paraId="7688B4A3"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6BCD5D4B"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ІФ</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4080EC39"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97,7</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2CF328CA"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709E4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90,9</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0675F6C6"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90,9</w:t>
            </w:r>
          </w:p>
        </w:tc>
      </w:tr>
      <w:tr w:rsidR="008635BC" w:rsidRPr="003724FF" w14:paraId="698B5CFA"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7586BF95" w14:textId="77777777" w:rsidR="008635BC" w:rsidRPr="003724FF" w:rsidRDefault="008635BC" w:rsidP="00891137">
            <w:pPr>
              <w:widowControl w:val="0"/>
              <w:autoSpaceDE w:val="0"/>
              <w:autoSpaceDN w:val="0"/>
              <w:spacing w:after="0" w:line="302"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ФСНМВ</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4D70A666"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5AC66DA"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F2A431"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84,8</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0491D45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98,5</w:t>
            </w:r>
          </w:p>
        </w:tc>
      </w:tr>
      <w:tr w:rsidR="008635BC" w:rsidRPr="003724FF" w14:paraId="3EFB04D0" w14:textId="77777777" w:rsidTr="00FA5484">
        <w:trPr>
          <w:trHeight w:val="323"/>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227AC115" w14:textId="77777777" w:rsidR="008635BC" w:rsidRPr="003724FF" w:rsidRDefault="008635BC" w:rsidP="00891137">
            <w:pPr>
              <w:widowControl w:val="0"/>
              <w:autoSpaceDE w:val="0"/>
              <w:autoSpaceDN w:val="0"/>
              <w:spacing w:after="0" w:line="304"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ФТФ</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5A4E096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7ECCDA1C"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D86EDE"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84,8</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7121F683"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96,7</w:t>
            </w:r>
          </w:p>
        </w:tc>
      </w:tr>
      <w:tr w:rsidR="008635BC" w:rsidRPr="003724FF" w14:paraId="31DCC33C"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3EF477E7"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ФСЗМК</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43A8B8AD"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AC1A3EF"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BACE8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80,0</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66930968"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97,1</w:t>
            </w:r>
          </w:p>
        </w:tc>
      </w:tr>
      <w:tr w:rsidR="008635BC" w:rsidRPr="003724FF" w14:paraId="288B39F8"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7D3A9036"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4"/>
                <w:sz w:val="28"/>
                <w:lang w:val="uk-UA"/>
              </w:rPr>
              <w:t>ФПСО</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4ABB696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98,6</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12C71240"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A13CA75"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644AE6F5"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r>
      <w:tr w:rsidR="008635BC" w:rsidRPr="003724FF" w14:paraId="030EE10A" w14:textId="77777777" w:rsidTr="00FA5484">
        <w:trPr>
          <w:trHeight w:val="323"/>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003BA754" w14:textId="77777777" w:rsidR="008635BC" w:rsidRPr="003724FF" w:rsidRDefault="008635BC" w:rsidP="00891137">
            <w:pPr>
              <w:widowControl w:val="0"/>
              <w:autoSpaceDE w:val="0"/>
              <w:autoSpaceDN w:val="0"/>
              <w:spacing w:after="0" w:line="304"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ЮФ</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0B8EF8E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98,3</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06EEFF3A"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C1FEFF"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42604A4A"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r>
      <w:tr w:rsidR="008635BC" w:rsidRPr="003724FF" w14:paraId="35E4C844"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6CDBDC2D"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ФЕК</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499A963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90,6</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4A82CF0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4CCE62"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90,9</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789637BA"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r>
      <w:tr w:rsidR="008635BC" w:rsidRPr="003724FF" w14:paraId="10C5DF6F"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24E3AF8C"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ФФЕКС</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4DD25557"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64,3</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1920CF63"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C0C83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77,1</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70CD586A"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97,9</w:t>
            </w:r>
          </w:p>
        </w:tc>
      </w:tr>
      <w:tr w:rsidR="008635BC" w:rsidRPr="003724FF" w14:paraId="02957D75" w14:textId="77777777" w:rsidTr="00FA5484">
        <w:trPr>
          <w:trHeight w:val="323"/>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121961CB" w14:textId="77777777" w:rsidR="008635BC" w:rsidRPr="003724FF" w:rsidRDefault="008635BC" w:rsidP="00891137">
            <w:pPr>
              <w:widowControl w:val="0"/>
              <w:autoSpaceDE w:val="0"/>
              <w:autoSpaceDN w:val="0"/>
              <w:spacing w:after="0" w:line="304"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ХФ</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72C9729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76,2</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353F41B6"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C8B803"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85,3</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6D481D3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97,1</w:t>
            </w:r>
          </w:p>
        </w:tc>
      </w:tr>
      <w:tr w:rsidR="008635BC" w:rsidRPr="003724FF" w14:paraId="32DC8528"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3BFAA714"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БЕФ</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19E87F3D"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86,5</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076610E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A2CA79"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92,3</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0D3E8762"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r>
      <w:tr w:rsidR="008635BC" w:rsidRPr="003724FF" w14:paraId="722537EB"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50ED1F1B"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ФМТДР</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33CF24E7"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97,7</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2CC78072"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9756AC"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54E50CB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r>
      <w:tr w:rsidR="008635BC" w:rsidRPr="003724FF" w14:paraId="682455A9" w14:textId="77777777" w:rsidTr="00FA5484">
        <w:trPr>
          <w:trHeight w:val="324"/>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18DF2D1B" w14:textId="77777777" w:rsidR="008635BC" w:rsidRPr="003724FF" w:rsidRDefault="008635BC" w:rsidP="00891137">
            <w:pPr>
              <w:widowControl w:val="0"/>
              <w:autoSpaceDE w:val="0"/>
              <w:autoSpaceDN w:val="0"/>
              <w:spacing w:after="0" w:line="304"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lastRenderedPageBreak/>
              <w:t>ММФ</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44D22CAA"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4E08570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0FF057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4280F42E"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100</w:t>
            </w:r>
          </w:p>
        </w:tc>
      </w:tr>
      <w:tr w:rsidR="008635BC" w:rsidRPr="003724FF" w14:paraId="44C5FD52"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54F72323"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ФПМ</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280BE163"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AD26D7A"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BECB59"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81,9</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238BC9B5"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99,1</w:t>
            </w:r>
          </w:p>
        </w:tc>
      </w:tr>
      <w:tr w:rsidR="008635BC" w:rsidRPr="003724FF" w14:paraId="7A9BA276" w14:textId="77777777" w:rsidTr="00FA5484">
        <w:trPr>
          <w:trHeight w:val="321"/>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7A940116" w14:textId="77777777" w:rsidR="008635BC" w:rsidRPr="003724FF" w:rsidRDefault="008635BC" w:rsidP="00891137">
            <w:pPr>
              <w:widowControl w:val="0"/>
              <w:autoSpaceDE w:val="0"/>
              <w:autoSpaceDN w:val="0"/>
              <w:spacing w:after="0" w:line="301"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РАЗОМ денна</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1AFAA214"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C28A120" w14:textId="77777777" w:rsidR="008635BC" w:rsidRPr="003724FF" w:rsidRDefault="008635BC" w:rsidP="00891137">
            <w:pPr>
              <w:spacing w:after="0" w:line="240" w:lineRule="auto"/>
              <w:ind w:firstLine="15"/>
              <w:jc w:val="center"/>
              <w:rPr>
                <w:rFonts w:ascii="Times New Roman" w:hAnsi="Times New Roman" w:cs="Times New Roman"/>
                <w:b/>
                <w:sz w:val="28"/>
                <w:szCs w:val="28"/>
                <w:lang w:val="uk-UA" w:eastAsia="ru-RU"/>
              </w:rPr>
            </w:pPr>
            <w:r w:rsidRPr="003724FF">
              <w:rPr>
                <w:rFonts w:ascii="Times New Roman" w:eastAsia="Calibri" w:hAnsi="Times New Roman" w:cs="Times New Roman"/>
                <w:sz w:val="28"/>
                <w:lang w:val="uk-UA"/>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BA038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86,0</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4425D650"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98,6</w:t>
            </w:r>
          </w:p>
        </w:tc>
      </w:tr>
      <w:tr w:rsidR="008635BC" w:rsidRPr="003724FF" w14:paraId="38A23358" w14:textId="77777777" w:rsidTr="00FA5484">
        <w:trPr>
          <w:trHeight w:val="645"/>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3FB47C2F" w14:textId="77777777" w:rsidR="008635BC" w:rsidRPr="003724FF" w:rsidRDefault="008635BC" w:rsidP="00891137">
            <w:pPr>
              <w:widowControl w:val="0"/>
              <w:autoSpaceDE w:val="0"/>
              <w:autoSpaceDN w:val="0"/>
              <w:spacing w:after="0" w:line="317"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НМЦЗВФН</w:t>
            </w:r>
          </w:p>
          <w:p w14:paraId="0A0CDF89" w14:textId="77777777" w:rsidR="008635BC" w:rsidRPr="003724FF" w:rsidRDefault="008635BC" w:rsidP="00891137">
            <w:pPr>
              <w:widowControl w:val="0"/>
              <w:autoSpaceDE w:val="0"/>
              <w:autoSpaceDN w:val="0"/>
              <w:spacing w:after="0" w:line="308"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 xml:space="preserve">(заочна/ </w:t>
            </w:r>
            <w:r w:rsidRPr="003724FF">
              <w:rPr>
                <w:rFonts w:ascii="Times New Roman" w:eastAsia="Calibri" w:hAnsi="Times New Roman" w:cs="Times New Roman"/>
                <w:color w:val="000000"/>
                <w:spacing w:val="-2"/>
                <w:sz w:val="28"/>
                <w:lang w:val="uk-UA"/>
              </w:rPr>
              <w:t>ФМТДР дистанційна</w:t>
            </w:r>
            <w:r w:rsidRPr="003724FF">
              <w:rPr>
                <w:rFonts w:ascii="Times New Roman" w:eastAsia="Calibri" w:hAnsi="Times New Roman" w:cs="Times New Roman"/>
                <w:spacing w:val="-2"/>
                <w:sz w:val="28"/>
                <w:lang w:val="uk-UA"/>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2AE830AF"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86,8</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28A07FF8"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98,7</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05A1121"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84,5</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0A4FF622"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97,9</w:t>
            </w:r>
          </w:p>
        </w:tc>
      </w:tr>
      <w:tr w:rsidR="008635BC" w:rsidRPr="003724FF" w14:paraId="24ECD108" w14:textId="77777777" w:rsidTr="00FA5484">
        <w:trPr>
          <w:trHeight w:val="642"/>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41988B43" w14:textId="77777777" w:rsidR="008635BC" w:rsidRPr="003724FF" w:rsidRDefault="008635BC" w:rsidP="00891137">
            <w:pPr>
              <w:widowControl w:val="0"/>
              <w:autoSpaceDE w:val="0"/>
              <w:autoSpaceDN w:val="0"/>
              <w:spacing w:after="0" w:line="315"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НМЦЗВФН</w:t>
            </w:r>
          </w:p>
          <w:p w14:paraId="14237072" w14:textId="77777777" w:rsidR="008635BC" w:rsidRPr="003724FF" w:rsidRDefault="008635BC" w:rsidP="00891137">
            <w:pPr>
              <w:widowControl w:val="0"/>
              <w:autoSpaceDE w:val="0"/>
              <w:autoSpaceDN w:val="0"/>
              <w:spacing w:after="0" w:line="308"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2"/>
                <w:sz w:val="28"/>
                <w:lang w:val="uk-UA"/>
              </w:rPr>
              <w:t>(вечірня)</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2E9D767E"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70,0</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69D798A3"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078F64"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70,0</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3014B191" w14:textId="77777777" w:rsidR="008635BC" w:rsidRPr="003724FF" w:rsidRDefault="008635BC" w:rsidP="00891137">
            <w:pPr>
              <w:widowControl w:val="0"/>
              <w:autoSpaceDE w:val="0"/>
              <w:autoSpaceDN w:val="0"/>
              <w:spacing w:after="0" w:line="240" w:lineRule="auto"/>
              <w:ind w:firstLine="15"/>
              <w:jc w:val="center"/>
              <w:rPr>
                <w:rFonts w:ascii="Times New Roman" w:eastAsia="Calibri" w:hAnsi="Times New Roman" w:cs="Times New Roman"/>
                <w:sz w:val="28"/>
                <w:lang w:val="uk-UA"/>
              </w:rPr>
            </w:pPr>
            <w:r w:rsidRPr="003724FF">
              <w:rPr>
                <w:rFonts w:ascii="Times New Roman" w:eastAsia="Calibri" w:hAnsi="Times New Roman" w:cs="Times New Roman"/>
                <w:sz w:val="28"/>
                <w:lang w:val="uk-UA"/>
              </w:rPr>
              <w:t>98,0</w:t>
            </w:r>
          </w:p>
        </w:tc>
      </w:tr>
      <w:tr w:rsidR="008635BC" w:rsidRPr="003724FF" w14:paraId="5F7DCE26" w14:textId="77777777" w:rsidTr="00FA5484">
        <w:trPr>
          <w:trHeight w:val="645"/>
        </w:trPr>
        <w:tc>
          <w:tcPr>
            <w:tcW w:w="1668" w:type="dxa"/>
            <w:tcBorders>
              <w:top w:val="single" w:sz="4" w:space="0" w:color="000000"/>
              <w:left w:val="single" w:sz="6" w:space="0" w:color="000000"/>
              <w:bottom w:val="single" w:sz="4" w:space="0" w:color="000000"/>
              <w:right w:val="single" w:sz="4" w:space="0" w:color="000000"/>
            </w:tcBorders>
            <w:shd w:val="clear" w:color="auto" w:fill="auto"/>
            <w:hideMark/>
          </w:tcPr>
          <w:p w14:paraId="2C1BF314" w14:textId="77777777" w:rsidR="008635BC" w:rsidRPr="003724FF" w:rsidRDefault="008635BC" w:rsidP="00891137">
            <w:pPr>
              <w:widowControl w:val="0"/>
              <w:autoSpaceDE w:val="0"/>
              <w:autoSpaceDN w:val="0"/>
              <w:spacing w:after="0" w:line="315"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z w:val="28"/>
                <w:lang w:val="uk-UA"/>
              </w:rPr>
              <w:t>Разом</w:t>
            </w:r>
            <w:r w:rsidRPr="003724FF">
              <w:rPr>
                <w:rFonts w:ascii="Times New Roman" w:eastAsia="Calibri" w:hAnsi="Times New Roman" w:cs="Times New Roman"/>
                <w:spacing w:val="-4"/>
                <w:sz w:val="28"/>
                <w:lang w:val="uk-UA"/>
              </w:rPr>
              <w:t xml:space="preserve"> </w:t>
            </w:r>
            <w:r w:rsidRPr="003724FF">
              <w:rPr>
                <w:rFonts w:ascii="Times New Roman" w:eastAsia="Calibri" w:hAnsi="Times New Roman" w:cs="Times New Roman"/>
                <w:spacing w:val="-5"/>
                <w:sz w:val="28"/>
                <w:lang w:val="uk-UA"/>
              </w:rPr>
              <w:t>по</w:t>
            </w:r>
          </w:p>
          <w:p w14:paraId="47491192" w14:textId="77777777" w:rsidR="008635BC" w:rsidRPr="003724FF" w:rsidRDefault="008635BC" w:rsidP="00891137">
            <w:pPr>
              <w:widowControl w:val="0"/>
              <w:autoSpaceDE w:val="0"/>
              <w:autoSpaceDN w:val="0"/>
              <w:spacing w:before="2" w:after="0" w:line="308" w:lineRule="exact"/>
              <w:ind w:firstLine="15"/>
              <w:jc w:val="both"/>
              <w:rPr>
                <w:rFonts w:ascii="Times New Roman" w:eastAsia="Calibri" w:hAnsi="Times New Roman" w:cs="Times New Roman"/>
                <w:sz w:val="28"/>
                <w:lang w:val="uk-UA"/>
              </w:rPr>
            </w:pPr>
            <w:r w:rsidRPr="003724FF">
              <w:rPr>
                <w:rFonts w:ascii="Times New Roman" w:eastAsia="Calibri" w:hAnsi="Times New Roman" w:cs="Times New Roman"/>
                <w:spacing w:val="-5"/>
                <w:sz w:val="28"/>
                <w:lang w:val="uk-UA"/>
              </w:rPr>
              <w:t>ДНУ</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14:paraId="5933D692" w14:textId="77777777" w:rsidR="008635BC" w:rsidRPr="00863E32" w:rsidRDefault="008635BC" w:rsidP="00891137">
            <w:pPr>
              <w:widowControl w:val="0"/>
              <w:autoSpaceDE w:val="0"/>
              <w:autoSpaceDN w:val="0"/>
              <w:spacing w:after="0" w:line="240" w:lineRule="auto"/>
              <w:ind w:firstLine="15"/>
              <w:jc w:val="center"/>
              <w:rPr>
                <w:rFonts w:ascii="Times New Roman" w:eastAsia="Calibri" w:hAnsi="Times New Roman" w:cs="Times New Roman"/>
                <w:b/>
                <w:bCs/>
                <w:sz w:val="28"/>
                <w:lang w:val="uk-UA"/>
              </w:rPr>
            </w:pPr>
            <w:r w:rsidRPr="00863E32">
              <w:rPr>
                <w:rFonts w:ascii="Times New Roman" w:eastAsia="Calibri" w:hAnsi="Times New Roman" w:cs="Times New Roman"/>
                <w:b/>
                <w:bCs/>
                <w:spacing w:val="-4"/>
                <w:sz w:val="28"/>
                <w:lang w:val="uk-UA"/>
              </w:rPr>
              <w:t>63,4</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34BB7249" w14:textId="77777777" w:rsidR="008635BC" w:rsidRPr="00863E32" w:rsidRDefault="008635BC" w:rsidP="00891137">
            <w:pPr>
              <w:widowControl w:val="0"/>
              <w:autoSpaceDE w:val="0"/>
              <w:autoSpaceDN w:val="0"/>
              <w:spacing w:after="0" w:line="240" w:lineRule="auto"/>
              <w:ind w:firstLine="15"/>
              <w:jc w:val="center"/>
              <w:rPr>
                <w:rFonts w:ascii="Times New Roman" w:eastAsia="Calibri" w:hAnsi="Times New Roman" w:cs="Times New Roman"/>
                <w:b/>
                <w:bCs/>
                <w:sz w:val="28"/>
                <w:lang w:val="uk-UA"/>
              </w:rPr>
            </w:pPr>
            <w:r w:rsidRPr="00863E32">
              <w:rPr>
                <w:rFonts w:ascii="Times New Roman" w:eastAsia="Calibri" w:hAnsi="Times New Roman" w:cs="Times New Roman"/>
                <w:b/>
                <w:bCs/>
                <w:spacing w:val="-4"/>
                <w:sz w:val="28"/>
                <w:lang w:val="uk-UA"/>
              </w:rPr>
              <w:t>99,3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61C2CCB" w14:textId="77777777" w:rsidR="008635BC" w:rsidRPr="00863E32" w:rsidRDefault="008635BC" w:rsidP="00891137">
            <w:pPr>
              <w:widowControl w:val="0"/>
              <w:autoSpaceDE w:val="0"/>
              <w:autoSpaceDN w:val="0"/>
              <w:spacing w:after="0" w:line="240" w:lineRule="auto"/>
              <w:ind w:firstLine="15"/>
              <w:jc w:val="center"/>
              <w:rPr>
                <w:rFonts w:ascii="Times New Roman" w:eastAsia="Calibri" w:hAnsi="Times New Roman" w:cs="Times New Roman"/>
                <w:b/>
                <w:bCs/>
                <w:sz w:val="28"/>
                <w:lang w:val="uk-UA"/>
              </w:rPr>
            </w:pPr>
            <w:r w:rsidRPr="00863E32">
              <w:rPr>
                <w:rFonts w:ascii="Times New Roman" w:eastAsia="Calibri" w:hAnsi="Times New Roman" w:cs="Times New Roman"/>
                <w:b/>
                <w:bCs/>
                <w:spacing w:val="-4"/>
                <w:sz w:val="28"/>
                <w:lang w:val="uk-UA"/>
              </w:rPr>
              <w:t>84,8</w:t>
            </w:r>
          </w:p>
        </w:tc>
        <w:tc>
          <w:tcPr>
            <w:tcW w:w="1998" w:type="dxa"/>
            <w:tcBorders>
              <w:top w:val="single" w:sz="4" w:space="0" w:color="000000"/>
              <w:left w:val="single" w:sz="4" w:space="0" w:color="000000"/>
              <w:bottom w:val="single" w:sz="4" w:space="0" w:color="000000"/>
              <w:right w:val="single" w:sz="4" w:space="0" w:color="000000"/>
            </w:tcBorders>
            <w:shd w:val="clear" w:color="auto" w:fill="auto"/>
            <w:hideMark/>
          </w:tcPr>
          <w:p w14:paraId="51EF2C28" w14:textId="77777777" w:rsidR="008635BC" w:rsidRPr="00863E32" w:rsidRDefault="008635BC" w:rsidP="00891137">
            <w:pPr>
              <w:widowControl w:val="0"/>
              <w:autoSpaceDE w:val="0"/>
              <w:autoSpaceDN w:val="0"/>
              <w:spacing w:after="0" w:line="240" w:lineRule="auto"/>
              <w:ind w:firstLine="15"/>
              <w:jc w:val="center"/>
              <w:rPr>
                <w:rFonts w:ascii="Times New Roman" w:eastAsia="Calibri" w:hAnsi="Times New Roman" w:cs="Times New Roman"/>
                <w:b/>
                <w:bCs/>
                <w:sz w:val="28"/>
                <w:lang w:val="uk-UA"/>
              </w:rPr>
            </w:pPr>
            <w:r w:rsidRPr="00863E32">
              <w:rPr>
                <w:rFonts w:ascii="Times New Roman" w:eastAsia="Calibri" w:hAnsi="Times New Roman" w:cs="Times New Roman"/>
                <w:b/>
                <w:bCs/>
                <w:spacing w:val="-4"/>
                <w:sz w:val="28"/>
                <w:lang w:val="uk-UA"/>
              </w:rPr>
              <w:t>98,5</w:t>
            </w:r>
          </w:p>
        </w:tc>
      </w:tr>
    </w:tbl>
    <w:p w14:paraId="785A7CEA"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За результатами складання атестаційних іспитів відмічаємо: склали іспит усі студенти на 9</w:t>
      </w:r>
      <w:r w:rsidR="00863E32">
        <w:rPr>
          <w:rFonts w:ascii="Times New Roman" w:hAnsi="Times New Roman" w:cs="Times New Roman"/>
          <w:sz w:val="28"/>
          <w:lang w:val="uk-UA"/>
        </w:rPr>
        <w:t> </w:t>
      </w:r>
      <w:r w:rsidRPr="00C1236A">
        <w:rPr>
          <w:rFonts w:ascii="Times New Roman" w:hAnsi="Times New Roman" w:cs="Times New Roman"/>
          <w:sz w:val="28"/>
          <w:lang w:val="uk-UA"/>
        </w:rPr>
        <w:t xml:space="preserve">факультетах (історичному, фізико-технічному, психології та спеціальної освіти, юридичному, фізики, електроніки і комп’ютерних систем, хімічному, медичних технологій діагностики та реабілітації, механіко-математичному). Лише на «добре» та «відмінно» склали атестаційні екзамени студенти факультетів: фізико-технічного та механіко-математичного. </w:t>
      </w:r>
    </w:p>
    <w:p w14:paraId="4277198A"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Аналіз результатів захисту кваліфікаційних або дипломних робіт (</w:t>
      </w:r>
      <w:proofErr w:type="spellStart"/>
      <w:r w:rsidRPr="00C1236A">
        <w:rPr>
          <w:rFonts w:ascii="Times New Roman" w:hAnsi="Times New Roman" w:cs="Times New Roman"/>
          <w:sz w:val="28"/>
          <w:lang w:val="uk-UA"/>
        </w:rPr>
        <w:t>проєктів</w:t>
      </w:r>
      <w:proofErr w:type="spellEnd"/>
      <w:r w:rsidRPr="00C1236A">
        <w:rPr>
          <w:rFonts w:ascii="Times New Roman" w:hAnsi="Times New Roman" w:cs="Times New Roman"/>
          <w:sz w:val="28"/>
          <w:lang w:val="uk-UA"/>
        </w:rPr>
        <w:t>) показує наступне: усі студенти їх захистили на добре та відмінно на 4</w:t>
      </w:r>
      <w:r w:rsidR="00863E32">
        <w:rPr>
          <w:rFonts w:ascii="Times New Roman" w:hAnsi="Times New Roman" w:cs="Times New Roman"/>
          <w:sz w:val="28"/>
          <w:lang w:val="uk-UA"/>
        </w:rPr>
        <w:t> </w:t>
      </w:r>
      <w:r w:rsidRPr="00C1236A">
        <w:rPr>
          <w:rFonts w:ascii="Times New Roman" w:hAnsi="Times New Roman" w:cs="Times New Roman"/>
          <w:sz w:val="28"/>
          <w:lang w:val="uk-UA"/>
        </w:rPr>
        <w:t>факультетах (економічному, біолого-екологічному, медичних технологій діагностики та реабілітації, механіко-математичному).</w:t>
      </w:r>
    </w:p>
    <w:p w14:paraId="6E1B98C6"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 2</w:t>
      </w:r>
      <w:r w:rsidR="00863E32">
        <w:rPr>
          <w:rFonts w:ascii="Times New Roman" w:hAnsi="Times New Roman" w:cs="Times New Roman"/>
          <w:sz w:val="28"/>
          <w:lang w:val="uk-UA"/>
        </w:rPr>
        <w:t> </w:t>
      </w:r>
      <w:r w:rsidRPr="00C1236A">
        <w:rPr>
          <w:rFonts w:ascii="Times New Roman" w:hAnsi="Times New Roman" w:cs="Times New Roman"/>
          <w:sz w:val="28"/>
          <w:lang w:val="uk-UA"/>
        </w:rPr>
        <w:t xml:space="preserve">факультетах (медичних технологій діагностики та реабілітації, механіко-математичному) усі студенти захистилися на «добре» та «відмінно». Найнижчий показник якості успішності фіксуємо у студентів факультеті фізики, електроніки і комп’ютерних систем (77,1%) та у студентів вечірньої формі навчання (70,0%) </w:t>
      </w:r>
      <w:r w:rsidR="00863E32">
        <w:rPr>
          <w:rFonts w:ascii="Times New Roman" w:hAnsi="Times New Roman" w:cs="Times New Roman"/>
          <w:sz w:val="28"/>
          <w:lang w:val="uk-UA"/>
        </w:rPr>
        <w:t>Н</w:t>
      </w:r>
      <w:r w:rsidRPr="00C1236A">
        <w:rPr>
          <w:rFonts w:ascii="Times New Roman" w:hAnsi="Times New Roman" w:cs="Times New Roman"/>
          <w:sz w:val="28"/>
          <w:lang w:val="uk-UA"/>
        </w:rPr>
        <w:t>авчально-методичного центру заочної та вечірньої форм навчання. На решті факультетів цій показник перевищує 80 %.</w:t>
      </w:r>
    </w:p>
    <w:p w14:paraId="33C0D55F" w14:textId="22DD976B" w:rsidR="008635BC" w:rsidRDefault="008635BC" w:rsidP="00E873F9">
      <w:pPr>
        <w:spacing w:after="0" w:line="240" w:lineRule="auto"/>
        <w:ind w:firstLine="567"/>
        <w:jc w:val="right"/>
        <w:rPr>
          <w:rFonts w:ascii="Times New Roman" w:hAnsi="Times New Roman" w:cs="Times New Roman"/>
          <w:i/>
          <w:sz w:val="28"/>
          <w:lang w:val="uk-UA"/>
        </w:rPr>
      </w:pPr>
      <w:r w:rsidRPr="00C1236A">
        <w:rPr>
          <w:rFonts w:ascii="Times New Roman" w:hAnsi="Times New Roman" w:cs="Times New Roman"/>
          <w:i/>
          <w:sz w:val="28"/>
          <w:lang w:val="uk-UA"/>
        </w:rPr>
        <w:t xml:space="preserve">Таблиця </w:t>
      </w:r>
      <w:r w:rsidR="00863E32">
        <w:rPr>
          <w:rFonts w:ascii="Times New Roman" w:hAnsi="Times New Roman" w:cs="Times New Roman"/>
          <w:i/>
          <w:sz w:val="28"/>
          <w:lang w:val="uk-UA"/>
        </w:rPr>
        <w:t>3</w:t>
      </w:r>
      <w:r w:rsidRPr="00C1236A">
        <w:rPr>
          <w:rFonts w:ascii="Times New Roman" w:hAnsi="Times New Roman" w:cs="Times New Roman"/>
          <w:i/>
          <w:sz w:val="28"/>
          <w:lang w:val="uk-UA"/>
        </w:rPr>
        <w:t>.</w:t>
      </w:r>
      <w:r w:rsidR="00863E32">
        <w:rPr>
          <w:rFonts w:ascii="Times New Roman" w:hAnsi="Times New Roman" w:cs="Times New Roman"/>
          <w:i/>
          <w:sz w:val="28"/>
          <w:lang w:val="uk-UA"/>
        </w:rPr>
        <w:t>4.</w:t>
      </w:r>
      <w:r w:rsidR="00E873F9">
        <w:rPr>
          <w:rFonts w:ascii="Times New Roman" w:hAnsi="Times New Roman" w:cs="Times New Roman"/>
          <w:i/>
          <w:sz w:val="28"/>
          <w:lang w:val="uk-UA"/>
        </w:rPr>
        <w:t>5</w:t>
      </w:r>
    </w:p>
    <w:p w14:paraId="63E908D9" w14:textId="77777777" w:rsidR="008635BC" w:rsidRDefault="008635BC" w:rsidP="009F472C">
      <w:pPr>
        <w:spacing w:after="0" w:line="240" w:lineRule="auto"/>
        <w:ind w:firstLine="567"/>
        <w:jc w:val="center"/>
        <w:rPr>
          <w:rFonts w:ascii="Times New Roman" w:hAnsi="Times New Roman" w:cs="Times New Roman"/>
          <w:b/>
          <w:bCs/>
          <w:i/>
          <w:iCs/>
          <w:sz w:val="28"/>
          <w:lang w:val="uk-UA"/>
        </w:rPr>
      </w:pPr>
      <w:r w:rsidRPr="00863E32">
        <w:rPr>
          <w:rFonts w:ascii="Times New Roman" w:hAnsi="Times New Roman" w:cs="Times New Roman"/>
          <w:b/>
          <w:bCs/>
          <w:i/>
          <w:iCs/>
          <w:sz w:val="28"/>
          <w:lang w:val="uk-UA"/>
        </w:rPr>
        <w:t>Випуск бакалаврів за роками</w:t>
      </w:r>
    </w:p>
    <w:p w14:paraId="7E055C19" w14:textId="77777777" w:rsidR="00863E32" w:rsidRPr="00863E32" w:rsidRDefault="00863E32" w:rsidP="009F472C">
      <w:pPr>
        <w:spacing w:after="0" w:line="240" w:lineRule="auto"/>
        <w:ind w:firstLine="567"/>
        <w:jc w:val="center"/>
        <w:rPr>
          <w:rFonts w:ascii="Times New Roman" w:hAnsi="Times New Roman" w:cs="Times New Roman"/>
          <w:b/>
          <w:bCs/>
          <w:i/>
          <w:iCs/>
          <w:sz w:val="28"/>
          <w:lang w:val="uk-UA"/>
        </w:rPr>
      </w:pPr>
    </w:p>
    <w:tbl>
      <w:tblPr>
        <w:tblW w:w="5000" w:type="pct"/>
        <w:tblLook w:val="04A0" w:firstRow="1" w:lastRow="0" w:firstColumn="1" w:lastColumn="0" w:noHBand="0" w:noVBand="1"/>
      </w:tblPr>
      <w:tblGrid>
        <w:gridCol w:w="1552"/>
        <w:gridCol w:w="941"/>
        <w:gridCol w:w="824"/>
        <w:gridCol w:w="946"/>
        <w:gridCol w:w="941"/>
        <w:gridCol w:w="658"/>
        <w:gridCol w:w="946"/>
        <w:gridCol w:w="941"/>
        <w:gridCol w:w="651"/>
        <w:gridCol w:w="946"/>
      </w:tblGrid>
      <w:tr w:rsidR="008635BC" w:rsidRPr="000C6F2F" w14:paraId="7F513138" w14:textId="77777777" w:rsidTr="00FA5484">
        <w:trPr>
          <w:trHeight w:val="415"/>
          <w:tblHeader/>
        </w:trPr>
        <w:tc>
          <w:tcPr>
            <w:tcW w:w="824" w:type="pct"/>
            <w:vMerge w:val="restart"/>
            <w:tcBorders>
              <w:top w:val="single" w:sz="4" w:space="0" w:color="auto"/>
              <w:left w:val="single" w:sz="4" w:space="0" w:color="auto"/>
              <w:bottom w:val="single" w:sz="4" w:space="0" w:color="auto"/>
              <w:right w:val="single" w:sz="4" w:space="0" w:color="auto"/>
            </w:tcBorders>
            <w:vAlign w:val="center"/>
            <w:hideMark/>
          </w:tcPr>
          <w:p w14:paraId="2EAB212C"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Назва навчального підрозділу</w:t>
            </w:r>
          </w:p>
        </w:tc>
        <w:tc>
          <w:tcPr>
            <w:tcW w:w="1452" w:type="pct"/>
            <w:gridSpan w:val="3"/>
            <w:tcBorders>
              <w:top w:val="single" w:sz="4" w:space="0" w:color="auto"/>
              <w:left w:val="nil"/>
              <w:bottom w:val="single" w:sz="4" w:space="0" w:color="auto"/>
              <w:right w:val="single" w:sz="4" w:space="0" w:color="auto"/>
            </w:tcBorders>
            <w:vAlign w:val="center"/>
            <w:hideMark/>
          </w:tcPr>
          <w:p w14:paraId="762452A6"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2020р.</w:t>
            </w:r>
          </w:p>
        </w:tc>
        <w:tc>
          <w:tcPr>
            <w:tcW w:w="1364" w:type="pct"/>
            <w:gridSpan w:val="3"/>
            <w:tcBorders>
              <w:top w:val="single" w:sz="4" w:space="0" w:color="auto"/>
              <w:left w:val="nil"/>
              <w:bottom w:val="single" w:sz="4" w:space="0" w:color="auto"/>
              <w:right w:val="single" w:sz="4" w:space="0" w:color="auto"/>
            </w:tcBorders>
            <w:vAlign w:val="center"/>
            <w:hideMark/>
          </w:tcPr>
          <w:p w14:paraId="6A8396F3"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2021р.</w:t>
            </w:r>
          </w:p>
        </w:tc>
        <w:tc>
          <w:tcPr>
            <w:tcW w:w="1359" w:type="pct"/>
            <w:gridSpan w:val="3"/>
            <w:tcBorders>
              <w:top w:val="single" w:sz="4" w:space="0" w:color="auto"/>
              <w:left w:val="nil"/>
              <w:bottom w:val="single" w:sz="4" w:space="0" w:color="auto"/>
              <w:right w:val="single" w:sz="4" w:space="0" w:color="auto"/>
            </w:tcBorders>
            <w:vAlign w:val="center"/>
            <w:hideMark/>
          </w:tcPr>
          <w:p w14:paraId="5542D0C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2022р.</w:t>
            </w:r>
          </w:p>
        </w:tc>
      </w:tr>
      <w:tr w:rsidR="008635BC" w:rsidRPr="000C6F2F" w14:paraId="579CC549" w14:textId="77777777" w:rsidTr="00E873F9">
        <w:trPr>
          <w:trHeight w:val="1495"/>
          <w:tblHeader/>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68DA2EFF" w14:textId="77777777" w:rsidR="008635BC" w:rsidRPr="000C6F2F" w:rsidRDefault="008635BC" w:rsidP="000C6F2F">
            <w:pPr>
              <w:spacing w:after="0" w:line="240" w:lineRule="auto"/>
              <w:rPr>
                <w:rFonts w:ascii="Times New Roman" w:eastAsia="Calibri" w:hAnsi="Times New Roman" w:cs="Times New Roman"/>
                <w:sz w:val="24"/>
                <w:szCs w:val="24"/>
                <w:lang w:val="uk-UA" w:eastAsia="ru-RU"/>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1549DE0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Усього</w:t>
            </w:r>
          </w:p>
        </w:tc>
        <w:tc>
          <w:tcPr>
            <w:tcW w:w="467" w:type="pct"/>
            <w:tcBorders>
              <w:top w:val="single" w:sz="4" w:space="0" w:color="auto"/>
              <w:left w:val="single" w:sz="4" w:space="0" w:color="auto"/>
              <w:bottom w:val="single" w:sz="4" w:space="0" w:color="auto"/>
              <w:right w:val="single" w:sz="4" w:space="0" w:color="auto"/>
            </w:tcBorders>
            <w:textDirection w:val="btLr"/>
            <w:vAlign w:val="center"/>
            <w:hideMark/>
          </w:tcPr>
          <w:p w14:paraId="4DD69F6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у т.ч. "з відзнакою"</w:t>
            </w:r>
          </w:p>
        </w:tc>
        <w:tc>
          <w:tcPr>
            <w:tcW w:w="494" w:type="pct"/>
            <w:tcBorders>
              <w:top w:val="single" w:sz="4" w:space="0" w:color="auto"/>
              <w:left w:val="single" w:sz="4" w:space="0" w:color="auto"/>
              <w:bottom w:val="single" w:sz="4" w:space="0" w:color="auto"/>
              <w:right w:val="single" w:sz="4" w:space="0" w:color="auto"/>
            </w:tcBorders>
            <w:vAlign w:val="center"/>
            <w:hideMark/>
          </w:tcPr>
          <w:p w14:paraId="3DAD5655"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 відмін-</w:t>
            </w:r>
            <w:proofErr w:type="spellStart"/>
            <w:r w:rsidRPr="000C6F2F">
              <w:rPr>
                <w:rFonts w:ascii="Times New Roman" w:eastAsia="Calibri" w:hAnsi="Times New Roman" w:cs="Times New Roman"/>
                <w:sz w:val="24"/>
                <w:szCs w:val="24"/>
                <w:lang w:val="uk-UA" w:eastAsia="ru-RU"/>
              </w:rPr>
              <w:t>ників</w:t>
            </w:r>
            <w:proofErr w:type="spellEnd"/>
          </w:p>
        </w:tc>
        <w:tc>
          <w:tcPr>
            <w:tcW w:w="492" w:type="pct"/>
            <w:tcBorders>
              <w:top w:val="single" w:sz="4" w:space="0" w:color="auto"/>
              <w:left w:val="single" w:sz="4" w:space="0" w:color="auto"/>
              <w:bottom w:val="single" w:sz="4" w:space="0" w:color="auto"/>
              <w:right w:val="single" w:sz="4" w:space="0" w:color="auto"/>
            </w:tcBorders>
            <w:vAlign w:val="center"/>
            <w:hideMark/>
          </w:tcPr>
          <w:p w14:paraId="3DD5CBA7"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Усього</w:t>
            </w:r>
          </w:p>
        </w:tc>
        <w:tc>
          <w:tcPr>
            <w:tcW w:w="378" w:type="pct"/>
            <w:tcBorders>
              <w:top w:val="single" w:sz="4" w:space="0" w:color="auto"/>
              <w:left w:val="single" w:sz="4" w:space="0" w:color="auto"/>
              <w:bottom w:val="single" w:sz="4" w:space="0" w:color="auto"/>
              <w:right w:val="single" w:sz="4" w:space="0" w:color="auto"/>
            </w:tcBorders>
            <w:textDirection w:val="btLr"/>
            <w:vAlign w:val="center"/>
            <w:hideMark/>
          </w:tcPr>
          <w:p w14:paraId="4DF2982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у т.ч. "з відзнакою"</w:t>
            </w:r>
          </w:p>
        </w:tc>
        <w:tc>
          <w:tcPr>
            <w:tcW w:w="494" w:type="pct"/>
            <w:tcBorders>
              <w:top w:val="single" w:sz="4" w:space="0" w:color="auto"/>
              <w:left w:val="single" w:sz="4" w:space="0" w:color="auto"/>
              <w:bottom w:val="single" w:sz="4" w:space="0" w:color="auto"/>
              <w:right w:val="single" w:sz="4" w:space="0" w:color="auto"/>
            </w:tcBorders>
            <w:vAlign w:val="center"/>
            <w:hideMark/>
          </w:tcPr>
          <w:p w14:paraId="6EC45C9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 відмін-</w:t>
            </w:r>
            <w:proofErr w:type="spellStart"/>
            <w:r w:rsidRPr="000C6F2F">
              <w:rPr>
                <w:rFonts w:ascii="Times New Roman" w:eastAsia="Calibri" w:hAnsi="Times New Roman" w:cs="Times New Roman"/>
                <w:sz w:val="24"/>
                <w:szCs w:val="24"/>
                <w:lang w:val="uk-UA" w:eastAsia="ru-RU"/>
              </w:rPr>
              <w:t>ників</w:t>
            </w:r>
            <w:proofErr w:type="spellEnd"/>
          </w:p>
        </w:tc>
        <w:tc>
          <w:tcPr>
            <w:tcW w:w="492" w:type="pct"/>
            <w:tcBorders>
              <w:top w:val="single" w:sz="4" w:space="0" w:color="auto"/>
              <w:left w:val="single" w:sz="4" w:space="0" w:color="auto"/>
              <w:bottom w:val="single" w:sz="4" w:space="0" w:color="auto"/>
              <w:right w:val="single" w:sz="4" w:space="0" w:color="auto"/>
            </w:tcBorders>
            <w:vAlign w:val="center"/>
            <w:hideMark/>
          </w:tcPr>
          <w:p w14:paraId="7E203AA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Усього</w:t>
            </w:r>
          </w:p>
        </w:tc>
        <w:tc>
          <w:tcPr>
            <w:tcW w:w="374" w:type="pct"/>
            <w:tcBorders>
              <w:top w:val="single" w:sz="4" w:space="0" w:color="auto"/>
              <w:left w:val="single" w:sz="4" w:space="0" w:color="auto"/>
              <w:bottom w:val="single" w:sz="4" w:space="0" w:color="auto"/>
              <w:right w:val="single" w:sz="4" w:space="0" w:color="auto"/>
            </w:tcBorders>
            <w:textDirection w:val="btLr"/>
            <w:vAlign w:val="center"/>
            <w:hideMark/>
          </w:tcPr>
          <w:p w14:paraId="3577355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у т.ч. "з відзнакою"</w:t>
            </w:r>
          </w:p>
        </w:tc>
        <w:tc>
          <w:tcPr>
            <w:tcW w:w="494" w:type="pct"/>
            <w:tcBorders>
              <w:top w:val="single" w:sz="4" w:space="0" w:color="auto"/>
              <w:left w:val="single" w:sz="4" w:space="0" w:color="auto"/>
              <w:bottom w:val="single" w:sz="4" w:space="0" w:color="auto"/>
              <w:right w:val="single" w:sz="4" w:space="0" w:color="auto"/>
            </w:tcBorders>
            <w:vAlign w:val="center"/>
            <w:hideMark/>
          </w:tcPr>
          <w:p w14:paraId="3946439E" w14:textId="77777777" w:rsidR="008635BC" w:rsidRPr="000C6F2F" w:rsidRDefault="008635BC" w:rsidP="000C6F2F">
            <w:pPr>
              <w:widowControl w:val="0"/>
              <w:tabs>
                <w:tab w:val="left" w:pos="743"/>
              </w:tabs>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 відмін-</w:t>
            </w:r>
            <w:proofErr w:type="spellStart"/>
            <w:r w:rsidRPr="000C6F2F">
              <w:rPr>
                <w:rFonts w:ascii="Times New Roman" w:eastAsia="Calibri" w:hAnsi="Times New Roman" w:cs="Times New Roman"/>
                <w:sz w:val="24"/>
                <w:szCs w:val="24"/>
                <w:lang w:val="uk-UA" w:eastAsia="ru-RU"/>
              </w:rPr>
              <w:t>ників</w:t>
            </w:r>
            <w:proofErr w:type="spellEnd"/>
          </w:p>
        </w:tc>
      </w:tr>
      <w:tr w:rsidR="008635BC" w:rsidRPr="000C6F2F" w14:paraId="53054F70" w14:textId="77777777" w:rsidTr="00FA5484">
        <w:trPr>
          <w:trHeight w:val="540"/>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344966E6"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ФУІФМ</w:t>
            </w:r>
          </w:p>
        </w:tc>
        <w:tc>
          <w:tcPr>
            <w:tcW w:w="492" w:type="pct"/>
            <w:tcBorders>
              <w:top w:val="nil"/>
              <w:left w:val="nil"/>
              <w:bottom w:val="single" w:sz="4" w:space="0" w:color="auto"/>
              <w:right w:val="single" w:sz="4" w:space="0" w:color="auto"/>
            </w:tcBorders>
            <w:vAlign w:val="center"/>
            <w:hideMark/>
          </w:tcPr>
          <w:p w14:paraId="7EFD562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186</w:t>
            </w:r>
          </w:p>
        </w:tc>
        <w:tc>
          <w:tcPr>
            <w:tcW w:w="467" w:type="pct"/>
            <w:tcBorders>
              <w:top w:val="nil"/>
              <w:left w:val="nil"/>
              <w:bottom w:val="single" w:sz="4" w:space="0" w:color="auto"/>
              <w:right w:val="single" w:sz="4" w:space="0" w:color="auto"/>
            </w:tcBorders>
            <w:vAlign w:val="center"/>
            <w:hideMark/>
          </w:tcPr>
          <w:p w14:paraId="57DFE745"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38</w:t>
            </w:r>
          </w:p>
        </w:tc>
        <w:tc>
          <w:tcPr>
            <w:tcW w:w="494" w:type="pct"/>
            <w:tcBorders>
              <w:top w:val="nil"/>
              <w:left w:val="nil"/>
              <w:bottom w:val="single" w:sz="4" w:space="0" w:color="auto"/>
              <w:right w:val="single" w:sz="4" w:space="0" w:color="auto"/>
            </w:tcBorders>
            <w:shd w:val="clear" w:color="auto" w:fill="FFFFFF"/>
            <w:vAlign w:val="center"/>
            <w:hideMark/>
          </w:tcPr>
          <w:p w14:paraId="43B823B3"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20,4</w:t>
            </w:r>
          </w:p>
        </w:tc>
        <w:tc>
          <w:tcPr>
            <w:tcW w:w="492" w:type="pct"/>
            <w:tcBorders>
              <w:top w:val="nil"/>
              <w:left w:val="nil"/>
              <w:bottom w:val="single" w:sz="4" w:space="0" w:color="auto"/>
              <w:right w:val="single" w:sz="4" w:space="0" w:color="auto"/>
            </w:tcBorders>
            <w:shd w:val="clear" w:color="auto" w:fill="FFFFFF"/>
            <w:vAlign w:val="center"/>
            <w:hideMark/>
          </w:tcPr>
          <w:p w14:paraId="0A3E578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168</w:t>
            </w:r>
          </w:p>
        </w:tc>
        <w:tc>
          <w:tcPr>
            <w:tcW w:w="378" w:type="pct"/>
            <w:tcBorders>
              <w:top w:val="nil"/>
              <w:left w:val="nil"/>
              <w:bottom w:val="single" w:sz="4" w:space="0" w:color="auto"/>
              <w:right w:val="single" w:sz="4" w:space="0" w:color="auto"/>
            </w:tcBorders>
            <w:shd w:val="clear" w:color="auto" w:fill="FFFFFF"/>
            <w:vAlign w:val="center"/>
            <w:hideMark/>
          </w:tcPr>
          <w:p w14:paraId="14AFC2A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30</w:t>
            </w:r>
          </w:p>
        </w:tc>
        <w:tc>
          <w:tcPr>
            <w:tcW w:w="494" w:type="pct"/>
            <w:tcBorders>
              <w:top w:val="nil"/>
              <w:left w:val="nil"/>
              <w:bottom w:val="single" w:sz="4" w:space="0" w:color="auto"/>
              <w:right w:val="single" w:sz="4" w:space="0" w:color="auto"/>
            </w:tcBorders>
            <w:shd w:val="clear" w:color="auto" w:fill="FFFFFF"/>
            <w:vAlign w:val="center"/>
            <w:hideMark/>
          </w:tcPr>
          <w:p w14:paraId="35CB9C3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17,9</w:t>
            </w:r>
          </w:p>
        </w:tc>
        <w:tc>
          <w:tcPr>
            <w:tcW w:w="492" w:type="pct"/>
            <w:tcBorders>
              <w:top w:val="nil"/>
              <w:left w:val="nil"/>
              <w:bottom w:val="single" w:sz="4" w:space="0" w:color="auto"/>
              <w:right w:val="single" w:sz="4" w:space="0" w:color="auto"/>
            </w:tcBorders>
            <w:shd w:val="clear" w:color="auto" w:fill="FFFFFF"/>
            <w:vAlign w:val="center"/>
            <w:hideMark/>
          </w:tcPr>
          <w:p w14:paraId="5F34ED7A"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208</w:t>
            </w:r>
          </w:p>
        </w:tc>
        <w:tc>
          <w:tcPr>
            <w:tcW w:w="374" w:type="pct"/>
            <w:tcBorders>
              <w:top w:val="nil"/>
              <w:left w:val="nil"/>
              <w:bottom w:val="single" w:sz="4" w:space="0" w:color="auto"/>
              <w:right w:val="single" w:sz="4" w:space="0" w:color="auto"/>
            </w:tcBorders>
            <w:shd w:val="clear" w:color="auto" w:fill="FFFFFF"/>
            <w:vAlign w:val="center"/>
            <w:hideMark/>
          </w:tcPr>
          <w:p w14:paraId="0C87590F"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32</w:t>
            </w:r>
          </w:p>
        </w:tc>
        <w:tc>
          <w:tcPr>
            <w:tcW w:w="494" w:type="pct"/>
            <w:tcBorders>
              <w:top w:val="nil"/>
              <w:left w:val="nil"/>
              <w:bottom w:val="single" w:sz="4" w:space="0" w:color="auto"/>
              <w:right w:val="single" w:sz="4" w:space="0" w:color="auto"/>
            </w:tcBorders>
            <w:shd w:val="clear" w:color="auto" w:fill="FFFFFF"/>
            <w:vAlign w:val="center"/>
            <w:hideMark/>
          </w:tcPr>
          <w:p w14:paraId="3F7051F7"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15,4%</w:t>
            </w:r>
          </w:p>
        </w:tc>
      </w:tr>
      <w:tr w:rsidR="008635BC" w:rsidRPr="000C6F2F" w14:paraId="1BC67C5C" w14:textId="77777777" w:rsidTr="00FA5484">
        <w:trPr>
          <w:trHeight w:val="392"/>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0DC56C4F"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ІФ</w:t>
            </w:r>
          </w:p>
        </w:tc>
        <w:tc>
          <w:tcPr>
            <w:tcW w:w="492" w:type="pct"/>
            <w:tcBorders>
              <w:top w:val="nil"/>
              <w:left w:val="nil"/>
              <w:bottom w:val="single" w:sz="4" w:space="0" w:color="auto"/>
              <w:right w:val="single" w:sz="4" w:space="0" w:color="auto"/>
            </w:tcBorders>
            <w:vAlign w:val="center"/>
            <w:hideMark/>
          </w:tcPr>
          <w:p w14:paraId="69D8C666"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58</w:t>
            </w:r>
          </w:p>
        </w:tc>
        <w:tc>
          <w:tcPr>
            <w:tcW w:w="467" w:type="pct"/>
            <w:tcBorders>
              <w:top w:val="nil"/>
              <w:left w:val="nil"/>
              <w:bottom w:val="single" w:sz="4" w:space="0" w:color="auto"/>
              <w:right w:val="single" w:sz="4" w:space="0" w:color="auto"/>
            </w:tcBorders>
            <w:vAlign w:val="center"/>
            <w:hideMark/>
          </w:tcPr>
          <w:p w14:paraId="3C401DA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11</w:t>
            </w:r>
          </w:p>
        </w:tc>
        <w:tc>
          <w:tcPr>
            <w:tcW w:w="494" w:type="pct"/>
            <w:tcBorders>
              <w:top w:val="nil"/>
              <w:left w:val="nil"/>
              <w:bottom w:val="single" w:sz="4" w:space="0" w:color="auto"/>
              <w:right w:val="single" w:sz="4" w:space="0" w:color="auto"/>
            </w:tcBorders>
            <w:vAlign w:val="center"/>
            <w:hideMark/>
          </w:tcPr>
          <w:p w14:paraId="02BD9CE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19,0</w:t>
            </w:r>
          </w:p>
        </w:tc>
        <w:tc>
          <w:tcPr>
            <w:tcW w:w="492" w:type="pct"/>
            <w:tcBorders>
              <w:top w:val="nil"/>
              <w:left w:val="nil"/>
              <w:bottom w:val="single" w:sz="4" w:space="0" w:color="auto"/>
              <w:right w:val="single" w:sz="4" w:space="0" w:color="auto"/>
            </w:tcBorders>
            <w:vAlign w:val="center"/>
            <w:hideMark/>
          </w:tcPr>
          <w:p w14:paraId="3F383316"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46</w:t>
            </w:r>
          </w:p>
        </w:tc>
        <w:tc>
          <w:tcPr>
            <w:tcW w:w="378" w:type="pct"/>
            <w:tcBorders>
              <w:top w:val="nil"/>
              <w:left w:val="nil"/>
              <w:bottom w:val="single" w:sz="4" w:space="0" w:color="auto"/>
              <w:right w:val="single" w:sz="4" w:space="0" w:color="auto"/>
            </w:tcBorders>
            <w:vAlign w:val="center"/>
            <w:hideMark/>
          </w:tcPr>
          <w:p w14:paraId="6A0CBA8B"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3</w:t>
            </w:r>
          </w:p>
        </w:tc>
        <w:tc>
          <w:tcPr>
            <w:tcW w:w="494" w:type="pct"/>
            <w:tcBorders>
              <w:top w:val="nil"/>
              <w:left w:val="nil"/>
              <w:bottom w:val="single" w:sz="4" w:space="0" w:color="auto"/>
              <w:right w:val="single" w:sz="4" w:space="0" w:color="auto"/>
            </w:tcBorders>
            <w:shd w:val="clear" w:color="auto" w:fill="FFFFFF"/>
            <w:vAlign w:val="center"/>
            <w:hideMark/>
          </w:tcPr>
          <w:p w14:paraId="055D5864"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6,5</w:t>
            </w:r>
          </w:p>
        </w:tc>
        <w:tc>
          <w:tcPr>
            <w:tcW w:w="492" w:type="pct"/>
            <w:tcBorders>
              <w:top w:val="nil"/>
              <w:left w:val="nil"/>
              <w:bottom w:val="single" w:sz="4" w:space="0" w:color="auto"/>
              <w:right w:val="single" w:sz="4" w:space="0" w:color="auto"/>
            </w:tcBorders>
            <w:shd w:val="clear" w:color="auto" w:fill="FFFFFF"/>
            <w:vAlign w:val="center"/>
            <w:hideMark/>
          </w:tcPr>
          <w:p w14:paraId="6914AB66"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54</w:t>
            </w:r>
          </w:p>
        </w:tc>
        <w:tc>
          <w:tcPr>
            <w:tcW w:w="374" w:type="pct"/>
            <w:tcBorders>
              <w:top w:val="nil"/>
              <w:left w:val="nil"/>
              <w:bottom w:val="single" w:sz="4" w:space="0" w:color="auto"/>
              <w:right w:val="single" w:sz="4" w:space="0" w:color="auto"/>
            </w:tcBorders>
            <w:shd w:val="clear" w:color="auto" w:fill="FFFFFF"/>
            <w:vAlign w:val="center"/>
            <w:hideMark/>
          </w:tcPr>
          <w:p w14:paraId="5900554D"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4</w:t>
            </w:r>
          </w:p>
        </w:tc>
        <w:tc>
          <w:tcPr>
            <w:tcW w:w="494" w:type="pct"/>
            <w:tcBorders>
              <w:top w:val="nil"/>
              <w:left w:val="nil"/>
              <w:bottom w:val="single" w:sz="4" w:space="0" w:color="auto"/>
              <w:right w:val="single" w:sz="4" w:space="0" w:color="auto"/>
            </w:tcBorders>
            <w:shd w:val="clear" w:color="auto" w:fill="FFFFFF"/>
            <w:vAlign w:val="center"/>
            <w:hideMark/>
          </w:tcPr>
          <w:p w14:paraId="7CD53E5D"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7,4%</w:t>
            </w:r>
          </w:p>
        </w:tc>
      </w:tr>
      <w:tr w:rsidR="008635BC" w:rsidRPr="000C6F2F" w14:paraId="040717E4"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289D9197"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lastRenderedPageBreak/>
              <w:t>ФСНМВ</w:t>
            </w:r>
          </w:p>
        </w:tc>
        <w:tc>
          <w:tcPr>
            <w:tcW w:w="492" w:type="pct"/>
            <w:tcBorders>
              <w:top w:val="nil"/>
              <w:left w:val="nil"/>
              <w:bottom w:val="single" w:sz="4" w:space="0" w:color="auto"/>
              <w:right w:val="single" w:sz="4" w:space="0" w:color="auto"/>
            </w:tcBorders>
            <w:vAlign w:val="center"/>
            <w:hideMark/>
          </w:tcPr>
          <w:p w14:paraId="3FE7223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102</w:t>
            </w:r>
          </w:p>
        </w:tc>
        <w:tc>
          <w:tcPr>
            <w:tcW w:w="467" w:type="pct"/>
            <w:tcBorders>
              <w:top w:val="nil"/>
              <w:left w:val="nil"/>
              <w:bottom w:val="single" w:sz="4" w:space="0" w:color="auto"/>
              <w:right w:val="single" w:sz="4" w:space="0" w:color="auto"/>
            </w:tcBorders>
            <w:vAlign w:val="center"/>
            <w:hideMark/>
          </w:tcPr>
          <w:p w14:paraId="2118D2C7"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16</w:t>
            </w:r>
          </w:p>
        </w:tc>
        <w:tc>
          <w:tcPr>
            <w:tcW w:w="494" w:type="pct"/>
            <w:tcBorders>
              <w:top w:val="nil"/>
              <w:left w:val="nil"/>
              <w:bottom w:val="single" w:sz="4" w:space="0" w:color="auto"/>
              <w:right w:val="single" w:sz="4" w:space="0" w:color="auto"/>
            </w:tcBorders>
            <w:vAlign w:val="center"/>
            <w:hideMark/>
          </w:tcPr>
          <w:p w14:paraId="505AEF9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15,8</w:t>
            </w:r>
          </w:p>
        </w:tc>
        <w:tc>
          <w:tcPr>
            <w:tcW w:w="492" w:type="pct"/>
            <w:tcBorders>
              <w:top w:val="nil"/>
              <w:left w:val="nil"/>
              <w:bottom w:val="single" w:sz="4" w:space="0" w:color="auto"/>
              <w:right w:val="single" w:sz="4" w:space="0" w:color="auto"/>
            </w:tcBorders>
            <w:vAlign w:val="center"/>
            <w:hideMark/>
          </w:tcPr>
          <w:p w14:paraId="4BA73346"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108</w:t>
            </w:r>
          </w:p>
        </w:tc>
        <w:tc>
          <w:tcPr>
            <w:tcW w:w="378" w:type="pct"/>
            <w:tcBorders>
              <w:top w:val="nil"/>
              <w:left w:val="nil"/>
              <w:bottom w:val="single" w:sz="4" w:space="0" w:color="auto"/>
              <w:right w:val="single" w:sz="4" w:space="0" w:color="auto"/>
            </w:tcBorders>
            <w:vAlign w:val="center"/>
            <w:hideMark/>
          </w:tcPr>
          <w:p w14:paraId="6866EB1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17</w:t>
            </w:r>
          </w:p>
        </w:tc>
        <w:tc>
          <w:tcPr>
            <w:tcW w:w="494" w:type="pct"/>
            <w:tcBorders>
              <w:top w:val="nil"/>
              <w:left w:val="nil"/>
              <w:bottom w:val="single" w:sz="4" w:space="0" w:color="auto"/>
              <w:right w:val="single" w:sz="4" w:space="0" w:color="auto"/>
            </w:tcBorders>
            <w:vAlign w:val="center"/>
            <w:hideMark/>
          </w:tcPr>
          <w:p w14:paraId="4F55589F"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15,7</w:t>
            </w:r>
          </w:p>
        </w:tc>
        <w:tc>
          <w:tcPr>
            <w:tcW w:w="492" w:type="pct"/>
            <w:tcBorders>
              <w:top w:val="nil"/>
              <w:left w:val="nil"/>
              <w:bottom w:val="single" w:sz="4" w:space="0" w:color="auto"/>
              <w:right w:val="single" w:sz="4" w:space="0" w:color="auto"/>
            </w:tcBorders>
            <w:vAlign w:val="center"/>
            <w:hideMark/>
          </w:tcPr>
          <w:p w14:paraId="1835BD5B"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65</w:t>
            </w:r>
          </w:p>
        </w:tc>
        <w:tc>
          <w:tcPr>
            <w:tcW w:w="374" w:type="pct"/>
            <w:tcBorders>
              <w:top w:val="nil"/>
              <w:left w:val="nil"/>
              <w:bottom w:val="single" w:sz="4" w:space="0" w:color="auto"/>
              <w:right w:val="single" w:sz="4" w:space="0" w:color="auto"/>
            </w:tcBorders>
            <w:vAlign w:val="center"/>
            <w:hideMark/>
          </w:tcPr>
          <w:p w14:paraId="60AE0D9F"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19</w:t>
            </w:r>
          </w:p>
        </w:tc>
        <w:tc>
          <w:tcPr>
            <w:tcW w:w="494" w:type="pct"/>
            <w:tcBorders>
              <w:top w:val="nil"/>
              <w:left w:val="nil"/>
              <w:bottom w:val="single" w:sz="4" w:space="0" w:color="auto"/>
              <w:right w:val="single" w:sz="4" w:space="0" w:color="auto"/>
            </w:tcBorders>
            <w:vAlign w:val="center"/>
            <w:hideMark/>
          </w:tcPr>
          <w:p w14:paraId="104D642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29,2%</w:t>
            </w:r>
          </w:p>
        </w:tc>
      </w:tr>
      <w:tr w:rsidR="008635BC" w:rsidRPr="000C6F2F" w14:paraId="65AB1735"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1F2C2766"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ФТФ</w:t>
            </w:r>
          </w:p>
        </w:tc>
        <w:tc>
          <w:tcPr>
            <w:tcW w:w="492" w:type="pct"/>
            <w:tcBorders>
              <w:top w:val="nil"/>
              <w:left w:val="nil"/>
              <w:bottom w:val="single" w:sz="4" w:space="0" w:color="auto"/>
              <w:right w:val="single" w:sz="4" w:space="0" w:color="auto"/>
            </w:tcBorders>
            <w:vAlign w:val="center"/>
            <w:hideMark/>
          </w:tcPr>
          <w:p w14:paraId="7BF035E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99</w:t>
            </w:r>
          </w:p>
        </w:tc>
        <w:tc>
          <w:tcPr>
            <w:tcW w:w="467" w:type="pct"/>
            <w:tcBorders>
              <w:top w:val="nil"/>
              <w:left w:val="nil"/>
              <w:bottom w:val="single" w:sz="4" w:space="0" w:color="auto"/>
              <w:right w:val="single" w:sz="4" w:space="0" w:color="auto"/>
            </w:tcBorders>
            <w:vAlign w:val="center"/>
            <w:hideMark/>
          </w:tcPr>
          <w:p w14:paraId="4951453F"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w:t>
            </w:r>
          </w:p>
        </w:tc>
        <w:tc>
          <w:tcPr>
            <w:tcW w:w="494" w:type="pct"/>
            <w:tcBorders>
              <w:top w:val="nil"/>
              <w:left w:val="nil"/>
              <w:bottom w:val="single" w:sz="4" w:space="0" w:color="auto"/>
              <w:right w:val="single" w:sz="4" w:space="0" w:color="auto"/>
            </w:tcBorders>
            <w:vAlign w:val="center"/>
            <w:hideMark/>
          </w:tcPr>
          <w:p w14:paraId="4DDA69D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14,7</w:t>
            </w:r>
          </w:p>
        </w:tc>
        <w:tc>
          <w:tcPr>
            <w:tcW w:w="492" w:type="pct"/>
            <w:tcBorders>
              <w:top w:val="nil"/>
              <w:left w:val="nil"/>
              <w:bottom w:val="single" w:sz="4" w:space="0" w:color="auto"/>
              <w:right w:val="single" w:sz="4" w:space="0" w:color="auto"/>
            </w:tcBorders>
            <w:vAlign w:val="center"/>
            <w:hideMark/>
          </w:tcPr>
          <w:p w14:paraId="4F1A27EE"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59</w:t>
            </w:r>
          </w:p>
        </w:tc>
        <w:tc>
          <w:tcPr>
            <w:tcW w:w="378" w:type="pct"/>
            <w:tcBorders>
              <w:top w:val="nil"/>
              <w:left w:val="nil"/>
              <w:bottom w:val="single" w:sz="4" w:space="0" w:color="auto"/>
              <w:right w:val="single" w:sz="4" w:space="0" w:color="auto"/>
            </w:tcBorders>
            <w:vAlign w:val="center"/>
            <w:hideMark/>
          </w:tcPr>
          <w:p w14:paraId="397AA75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14</w:t>
            </w:r>
          </w:p>
        </w:tc>
        <w:tc>
          <w:tcPr>
            <w:tcW w:w="494" w:type="pct"/>
            <w:tcBorders>
              <w:top w:val="nil"/>
              <w:left w:val="nil"/>
              <w:bottom w:val="single" w:sz="4" w:space="0" w:color="auto"/>
              <w:right w:val="single" w:sz="4" w:space="0" w:color="auto"/>
            </w:tcBorders>
            <w:vAlign w:val="center"/>
            <w:hideMark/>
          </w:tcPr>
          <w:p w14:paraId="31733C5B"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23,7</w:t>
            </w:r>
          </w:p>
        </w:tc>
        <w:tc>
          <w:tcPr>
            <w:tcW w:w="492" w:type="pct"/>
            <w:tcBorders>
              <w:top w:val="nil"/>
              <w:left w:val="nil"/>
              <w:bottom w:val="single" w:sz="4" w:space="0" w:color="auto"/>
              <w:right w:val="single" w:sz="4" w:space="0" w:color="auto"/>
            </w:tcBorders>
            <w:vAlign w:val="center"/>
            <w:hideMark/>
          </w:tcPr>
          <w:p w14:paraId="2CDF30E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87</w:t>
            </w:r>
          </w:p>
        </w:tc>
        <w:tc>
          <w:tcPr>
            <w:tcW w:w="374" w:type="pct"/>
            <w:tcBorders>
              <w:top w:val="nil"/>
              <w:left w:val="nil"/>
              <w:bottom w:val="single" w:sz="4" w:space="0" w:color="auto"/>
              <w:right w:val="single" w:sz="4" w:space="0" w:color="auto"/>
            </w:tcBorders>
            <w:vAlign w:val="center"/>
            <w:hideMark/>
          </w:tcPr>
          <w:p w14:paraId="09649A9D"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7</w:t>
            </w:r>
          </w:p>
        </w:tc>
        <w:tc>
          <w:tcPr>
            <w:tcW w:w="494" w:type="pct"/>
            <w:tcBorders>
              <w:top w:val="nil"/>
              <w:left w:val="nil"/>
              <w:bottom w:val="single" w:sz="4" w:space="0" w:color="auto"/>
              <w:right w:val="single" w:sz="4" w:space="0" w:color="auto"/>
            </w:tcBorders>
            <w:vAlign w:val="center"/>
            <w:hideMark/>
          </w:tcPr>
          <w:p w14:paraId="738C3A7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8,0%</w:t>
            </w:r>
          </w:p>
        </w:tc>
      </w:tr>
      <w:tr w:rsidR="008635BC" w:rsidRPr="000C6F2F" w14:paraId="4E45B615"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6FA62664"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ФСЗМК</w:t>
            </w:r>
          </w:p>
        </w:tc>
        <w:tc>
          <w:tcPr>
            <w:tcW w:w="492" w:type="pct"/>
            <w:tcBorders>
              <w:top w:val="nil"/>
              <w:left w:val="nil"/>
              <w:bottom w:val="single" w:sz="4" w:space="0" w:color="auto"/>
              <w:right w:val="single" w:sz="4" w:space="0" w:color="auto"/>
            </w:tcBorders>
            <w:vAlign w:val="center"/>
            <w:hideMark/>
          </w:tcPr>
          <w:p w14:paraId="541BB7DF"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94</w:t>
            </w:r>
          </w:p>
        </w:tc>
        <w:tc>
          <w:tcPr>
            <w:tcW w:w="467" w:type="pct"/>
            <w:tcBorders>
              <w:top w:val="nil"/>
              <w:left w:val="nil"/>
              <w:bottom w:val="single" w:sz="4" w:space="0" w:color="auto"/>
              <w:right w:val="single" w:sz="4" w:space="0" w:color="auto"/>
            </w:tcBorders>
            <w:vAlign w:val="center"/>
            <w:hideMark/>
          </w:tcPr>
          <w:p w14:paraId="4669D56E"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w:t>
            </w:r>
          </w:p>
        </w:tc>
        <w:tc>
          <w:tcPr>
            <w:tcW w:w="494" w:type="pct"/>
            <w:tcBorders>
              <w:top w:val="nil"/>
              <w:left w:val="nil"/>
              <w:bottom w:val="single" w:sz="4" w:space="0" w:color="auto"/>
              <w:right w:val="single" w:sz="4" w:space="0" w:color="auto"/>
            </w:tcBorders>
            <w:shd w:val="clear" w:color="auto" w:fill="FFFFFF"/>
            <w:vAlign w:val="center"/>
            <w:hideMark/>
          </w:tcPr>
          <w:p w14:paraId="652DBA9F"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14,8</w:t>
            </w:r>
          </w:p>
        </w:tc>
        <w:tc>
          <w:tcPr>
            <w:tcW w:w="492" w:type="pct"/>
            <w:tcBorders>
              <w:top w:val="nil"/>
              <w:left w:val="nil"/>
              <w:bottom w:val="single" w:sz="4" w:space="0" w:color="auto"/>
              <w:right w:val="single" w:sz="4" w:space="0" w:color="auto"/>
            </w:tcBorders>
            <w:shd w:val="clear" w:color="auto" w:fill="FFFFFF"/>
            <w:vAlign w:val="center"/>
            <w:hideMark/>
          </w:tcPr>
          <w:p w14:paraId="265D418D"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66</w:t>
            </w:r>
          </w:p>
        </w:tc>
        <w:tc>
          <w:tcPr>
            <w:tcW w:w="378" w:type="pct"/>
            <w:tcBorders>
              <w:top w:val="nil"/>
              <w:left w:val="nil"/>
              <w:bottom w:val="single" w:sz="4" w:space="0" w:color="auto"/>
              <w:right w:val="single" w:sz="4" w:space="0" w:color="auto"/>
            </w:tcBorders>
            <w:shd w:val="clear" w:color="auto" w:fill="FFFFFF"/>
            <w:vAlign w:val="center"/>
            <w:hideMark/>
          </w:tcPr>
          <w:p w14:paraId="62A88541"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11</w:t>
            </w:r>
          </w:p>
        </w:tc>
        <w:tc>
          <w:tcPr>
            <w:tcW w:w="494" w:type="pct"/>
            <w:tcBorders>
              <w:top w:val="nil"/>
              <w:left w:val="nil"/>
              <w:bottom w:val="single" w:sz="4" w:space="0" w:color="auto"/>
              <w:right w:val="single" w:sz="4" w:space="0" w:color="auto"/>
            </w:tcBorders>
            <w:shd w:val="clear" w:color="auto" w:fill="FFFFFF"/>
            <w:vAlign w:val="center"/>
            <w:hideMark/>
          </w:tcPr>
          <w:p w14:paraId="760CEFF1"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15,2</w:t>
            </w:r>
          </w:p>
        </w:tc>
        <w:tc>
          <w:tcPr>
            <w:tcW w:w="492" w:type="pct"/>
            <w:tcBorders>
              <w:top w:val="nil"/>
              <w:left w:val="nil"/>
              <w:bottom w:val="single" w:sz="4" w:space="0" w:color="auto"/>
              <w:right w:val="single" w:sz="4" w:space="0" w:color="auto"/>
            </w:tcBorders>
            <w:shd w:val="clear" w:color="auto" w:fill="FFFFFF"/>
            <w:vAlign w:val="center"/>
            <w:hideMark/>
          </w:tcPr>
          <w:p w14:paraId="695DEEE1"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34</w:t>
            </w:r>
          </w:p>
        </w:tc>
        <w:tc>
          <w:tcPr>
            <w:tcW w:w="374" w:type="pct"/>
            <w:tcBorders>
              <w:top w:val="nil"/>
              <w:left w:val="nil"/>
              <w:bottom w:val="single" w:sz="4" w:space="0" w:color="auto"/>
              <w:right w:val="single" w:sz="4" w:space="0" w:color="auto"/>
            </w:tcBorders>
            <w:shd w:val="clear" w:color="auto" w:fill="FFFFFF"/>
            <w:vAlign w:val="center"/>
            <w:hideMark/>
          </w:tcPr>
          <w:p w14:paraId="53A2112B"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bCs/>
                <w:sz w:val="24"/>
                <w:szCs w:val="24"/>
                <w:lang w:val="uk-UA"/>
              </w:rPr>
              <w:t>5</w:t>
            </w:r>
          </w:p>
        </w:tc>
        <w:tc>
          <w:tcPr>
            <w:tcW w:w="494" w:type="pct"/>
            <w:tcBorders>
              <w:top w:val="nil"/>
              <w:left w:val="nil"/>
              <w:bottom w:val="single" w:sz="4" w:space="0" w:color="auto"/>
              <w:right w:val="single" w:sz="4" w:space="0" w:color="auto"/>
            </w:tcBorders>
            <w:shd w:val="clear" w:color="auto" w:fill="FFFFFF"/>
            <w:vAlign w:val="center"/>
            <w:hideMark/>
          </w:tcPr>
          <w:p w14:paraId="0B7979E3"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14,7%</w:t>
            </w:r>
          </w:p>
        </w:tc>
      </w:tr>
      <w:tr w:rsidR="008635BC" w:rsidRPr="000C6F2F" w14:paraId="2E55864C"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63671B71"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ФПСО</w:t>
            </w:r>
          </w:p>
        </w:tc>
        <w:tc>
          <w:tcPr>
            <w:tcW w:w="492" w:type="pct"/>
            <w:tcBorders>
              <w:top w:val="nil"/>
              <w:left w:val="nil"/>
              <w:bottom w:val="single" w:sz="4" w:space="0" w:color="auto"/>
              <w:right w:val="single" w:sz="4" w:space="0" w:color="auto"/>
            </w:tcBorders>
            <w:vAlign w:val="center"/>
            <w:hideMark/>
          </w:tcPr>
          <w:p w14:paraId="0594B9C3"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55</w:t>
            </w:r>
          </w:p>
        </w:tc>
        <w:tc>
          <w:tcPr>
            <w:tcW w:w="467" w:type="pct"/>
            <w:tcBorders>
              <w:top w:val="nil"/>
              <w:left w:val="nil"/>
              <w:bottom w:val="single" w:sz="4" w:space="0" w:color="auto"/>
              <w:right w:val="single" w:sz="4" w:space="0" w:color="auto"/>
            </w:tcBorders>
            <w:vAlign w:val="center"/>
            <w:hideMark/>
          </w:tcPr>
          <w:p w14:paraId="35A71D0C"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w:t>
            </w:r>
          </w:p>
        </w:tc>
        <w:tc>
          <w:tcPr>
            <w:tcW w:w="494" w:type="pct"/>
            <w:tcBorders>
              <w:top w:val="nil"/>
              <w:left w:val="nil"/>
              <w:bottom w:val="single" w:sz="4" w:space="0" w:color="auto"/>
              <w:right w:val="single" w:sz="4" w:space="0" w:color="auto"/>
            </w:tcBorders>
            <w:vAlign w:val="center"/>
            <w:hideMark/>
          </w:tcPr>
          <w:p w14:paraId="6712197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25,5</w:t>
            </w:r>
          </w:p>
        </w:tc>
        <w:tc>
          <w:tcPr>
            <w:tcW w:w="492" w:type="pct"/>
            <w:tcBorders>
              <w:top w:val="nil"/>
              <w:left w:val="nil"/>
              <w:bottom w:val="single" w:sz="4" w:space="0" w:color="auto"/>
              <w:right w:val="single" w:sz="4" w:space="0" w:color="auto"/>
            </w:tcBorders>
            <w:vAlign w:val="center"/>
            <w:hideMark/>
          </w:tcPr>
          <w:p w14:paraId="3C67EEB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60</w:t>
            </w:r>
          </w:p>
        </w:tc>
        <w:tc>
          <w:tcPr>
            <w:tcW w:w="378" w:type="pct"/>
            <w:tcBorders>
              <w:top w:val="nil"/>
              <w:left w:val="nil"/>
              <w:bottom w:val="single" w:sz="4" w:space="0" w:color="auto"/>
              <w:right w:val="single" w:sz="4" w:space="0" w:color="auto"/>
            </w:tcBorders>
            <w:vAlign w:val="center"/>
            <w:hideMark/>
          </w:tcPr>
          <w:p w14:paraId="7A3D4E9F"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12</w:t>
            </w:r>
          </w:p>
        </w:tc>
        <w:tc>
          <w:tcPr>
            <w:tcW w:w="494" w:type="pct"/>
            <w:tcBorders>
              <w:top w:val="nil"/>
              <w:left w:val="nil"/>
              <w:bottom w:val="single" w:sz="4" w:space="0" w:color="auto"/>
              <w:right w:val="single" w:sz="4" w:space="0" w:color="auto"/>
            </w:tcBorders>
            <w:shd w:val="clear" w:color="auto" w:fill="FFFFFF"/>
            <w:vAlign w:val="center"/>
            <w:hideMark/>
          </w:tcPr>
          <w:p w14:paraId="1CFE24CC"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20,0</w:t>
            </w:r>
          </w:p>
        </w:tc>
        <w:tc>
          <w:tcPr>
            <w:tcW w:w="492" w:type="pct"/>
            <w:tcBorders>
              <w:top w:val="nil"/>
              <w:left w:val="nil"/>
              <w:bottom w:val="single" w:sz="4" w:space="0" w:color="auto"/>
              <w:right w:val="single" w:sz="4" w:space="0" w:color="auto"/>
            </w:tcBorders>
            <w:shd w:val="clear" w:color="auto" w:fill="FFFFFF"/>
            <w:vAlign w:val="center"/>
            <w:hideMark/>
          </w:tcPr>
          <w:p w14:paraId="5CD6637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71</w:t>
            </w:r>
          </w:p>
        </w:tc>
        <w:tc>
          <w:tcPr>
            <w:tcW w:w="374" w:type="pct"/>
            <w:tcBorders>
              <w:top w:val="nil"/>
              <w:left w:val="nil"/>
              <w:bottom w:val="single" w:sz="4" w:space="0" w:color="auto"/>
              <w:right w:val="single" w:sz="4" w:space="0" w:color="auto"/>
            </w:tcBorders>
            <w:shd w:val="clear" w:color="auto" w:fill="FFFFFF"/>
            <w:vAlign w:val="center"/>
            <w:hideMark/>
          </w:tcPr>
          <w:p w14:paraId="27B31018"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17</w:t>
            </w:r>
          </w:p>
        </w:tc>
        <w:tc>
          <w:tcPr>
            <w:tcW w:w="494" w:type="pct"/>
            <w:tcBorders>
              <w:top w:val="nil"/>
              <w:left w:val="nil"/>
              <w:bottom w:val="single" w:sz="4" w:space="0" w:color="auto"/>
              <w:right w:val="single" w:sz="4" w:space="0" w:color="auto"/>
            </w:tcBorders>
            <w:shd w:val="clear" w:color="auto" w:fill="FFFFFF"/>
            <w:vAlign w:val="center"/>
            <w:hideMark/>
          </w:tcPr>
          <w:p w14:paraId="1B7D3B38"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23,9%</w:t>
            </w:r>
          </w:p>
        </w:tc>
      </w:tr>
      <w:tr w:rsidR="008635BC" w:rsidRPr="000C6F2F" w14:paraId="1260CC7C"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220DD8DE"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ЮФ</w:t>
            </w:r>
          </w:p>
        </w:tc>
        <w:tc>
          <w:tcPr>
            <w:tcW w:w="492" w:type="pct"/>
            <w:tcBorders>
              <w:top w:val="nil"/>
              <w:left w:val="nil"/>
              <w:bottom w:val="single" w:sz="4" w:space="0" w:color="auto"/>
              <w:right w:val="single" w:sz="4" w:space="0" w:color="auto"/>
            </w:tcBorders>
            <w:vAlign w:val="center"/>
            <w:hideMark/>
          </w:tcPr>
          <w:p w14:paraId="08458C87"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77</w:t>
            </w:r>
          </w:p>
        </w:tc>
        <w:tc>
          <w:tcPr>
            <w:tcW w:w="467" w:type="pct"/>
            <w:tcBorders>
              <w:top w:val="nil"/>
              <w:left w:val="nil"/>
              <w:bottom w:val="single" w:sz="4" w:space="0" w:color="auto"/>
              <w:right w:val="single" w:sz="4" w:space="0" w:color="auto"/>
            </w:tcBorders>
            <w:vAlign w:val="center"/>
            <w:hideMark/>
          </w:tcPr>
          <w:p w14:paraId="6F2CBC4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7</w:t>
            </w:r>
          </w:p>
        </w:tc>
        <w:tc>
          <w:tcPr>
            <w:tcW w:w="494" w:type="pct"/>
            <w:tcBorders>
              <w:top w:val="nil"/>
              <w:left w:val="nil"/>
              <w:bottom w:val="single" w:sz="4" w:space="0" w:color="auto"/>
              <w:right w:val="single" w:sz="4" w:space="0" w:color="auto"/>
            </w:tcBorders>
            <w:vAlign w:val="center"/>
            <w:hideMark/>
          </w:tcPr>
          <w:p w14:paraId="223FFA9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9,2</w:t>
            </w:r>
          </w:p>
        </w:tc>
        <w:tc>
          <w:tcPr>
            <w:tcW w:w="492" w:type="pct"/>
            <w:tcBorders>
              <w:top w:val="nil"/>
              <w:left w:val="nil"/>
              <w:bottom w:val="single" w:sz="4" w:space="0" w:color="auto"/>
              <w:right w:val="single" w:sz="4" w:space="0" w:color="auto"/>
            </w:tcBorders>
            <w:vAlign w:val="center"/>
            <w:hideMark/>
          </w:tcPr>
          <w:p w14:paraId="0B7C291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63</w:t>
            </w:r>
          </w:p>
        </w:tc>
        <w:tc>
          <w:tcPr>
            <w:tcW w:w="378" w:type="pct"/>
            <w:tcBorders>
              <w:top w:val="nil"/>
              <w:left w:val="nil"/>
              <w:bottom w:val="single" w:sz="4" w:space="0" w:color="auto"/>
              <w:right w:val="single" w:sz="4" w:space="0" w:color="auto"/>
            </w:tcBorders>
            <w:vAlign w:val="center"/>
            <w:hideMark/>
          </w:tcPr>
          <w:p w14:paraId="354091A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7</w:t>
            </w:r>
          </w:p>
        </w:tc>
        <w:tc>
          <w:tcPr>
            <w:tcW w:w="494" w:type="pct"/>
            <w:tcBorders>
              <w:top w:val="nil"/>
              <w:left w:val="nil"/>
              <w:bottom w:val="single" w:sz="4" w:space="0" w:color="auto"/>
              <w:right w:val="single" w:sz="4" w:space="0" w:color="auto"/>
            </w:tcBorders>
            <w:shd w:val="clear" w:color="auto" w:fill="FFFFFF"/>
            <w:vAlign w:val="center"/>
            <w:hideMark/>
          </w:tcPr>
          <w:p w14:paraId="0921502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11,1</w:t>
            </w:r>
          </w:p>
        </w:tc>
        <w:tc>
          <w:tcPr>
            <w:tcW w:w="492" w:type="pct"/>
            <w:tcBorders>
              <w:top w:val="nil"/>
              <w:left w:val="nil"/>
              <w:bottom w:val="single" w:sz="4" w:space="0" w:color="auto"/>
              <w:right w:val="single" w:sz="4" w:space="0" w:color="auto"/>
            </w:tcBorders>
            <w:shd w:val="clear" w:color="auto" w:fill="FFFFFF"/>
            <w:vAlign w:val="center"/>
            <w:hideMark/>
          </w:tcPr>
          <w:p w14:paraId="5E0D75E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61</w:t>
            </w:r>
          </w:p>
        </w:tc>
        <w:tc>
          <w:tcPr>
            <w:tcW w:w="374" w:type="pct"/>
            <w:tcBorders>
              <w:top w:val="nil"/>
              <w:left w:val="nil"/>
              <w:bottom w:val="single" w:sz="4" w:space="0" w:color="auto"/>
              <w:right w:val="single" w:sz="4" w:space="0" w:color="auto"/>
            </w:tcBorders>
            <w:shd w:val="clear" w:color="auto" w:fill="FFFFFF"/>
            <w:vAlign w:val="center"/>
            <w:hideMark/>
          </w:tcPr>
          <w:p w14:paraId="457141E3"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12</w:t>
            </w:r>
          </w:p>
        </w:tc>
        <w:tc>
          <w:tcPr>
            <w:tcW w:w="494" w:type="pct"/>
            <w:tcBorders>
              <w:top w:val="nil"/>
              <w:left w:val="nil"/>
              <w:bottom w:val="single" w:sz="4" w:space="0" w:color="auto"/>
              <w:right w:val="single" w:sz="4" w:space="0" w:color="auto"/>
            </w:tcBorders>
            <w:shd w:val="clear" w:color="auto" w:fill="FFFFFF"/>
            <w:vAlign w:val="center"/>
            <w:hideMark/>
          </w:tcPr>
          <w:p w14:paraId="24F97DEE"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19,7%</w:t>
            </w:r>
          </w:p>
        </w:tc>
      </w:tr>
      <w:tr w:rsidR="008635BC" w:rsidRPr="000C6F2F" w14:paraId="0FD0058B"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26916D4B"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ФЕК</w:t>
            </w:r>
          </w:p>
        </w:tc>
        <w:tc>
          <w:tcPr>
            <w:tcW w:w="492" w:type="pct"/>
            <w:tcBorders>
              <w:top w:val="nil"/>
              <w:left w:val="nil"/>
              <w:bottom w:val="single" w:sz="4" w:space="0" w:color="auto"/>
              <w:right w:val="single" w:sz="4" w:space="0" w:color="auto"/>
            </w:tcBorders>
            <w:vAlign w:val="center"/>
            <w:hideMark/>
          </w:tcPr>
          <w:p w14:paraId="341A8B39"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193</w:t>
            </w:r>
          </w:p>
        </w:tc>
        <w:tc>
          <w:tcPr>
            <w:tcW w:w="467" w:type="pct"/>
            <w:tcBorders>
              <w:top w:val="nil"/>
              <w:left w:val="nil"/>
              <w:bottom w:val="single" w:sz="4" w:space="0" w:color="auto"/>
              <w:right w:val="single" w:sz="4" w:space="0" w:color="auto"/>
            </w:tcBorders>
            <w:vAlign w:val="center"/>
            <w:hideMark/>
          </w:tcPr>
          <w:p w14:paraId="795BCD4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37</w:t>
            </w:r>
          </w:p>
        </w:tc>
        <w:tc>
          <w:tcPr>
            <w:tcW w:w="494" w:type="pct"/>
            <w:tcBorders>
              <w:top w:val="nil"/>
              <w:left w:val="nil"/>
              <w:bottom w:val="single" w:sz="4" w:space="0" w:color="auto"/>
              <w:right w:val="single" w:sz="4" w:space="0" w:color="auto"/>
            </w:tcBorders>
            <w:vAlign w:val="center"/>
            <w:hideMark/>
          </w:tcPr>
          <w:p w14:paraId="51DF89F1"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19,7</w:t>
            </w:r>
          </w:p>
        </w:tc>
        <w:tc>
          <w:tcPr>
            <w:tcW w:w="492" w:type="pct"/>
            <w:tcBorders>
              <w:top w:val="nil"/>
              <w:left w:val="nil"/>
              <w:bottom w:val="single" w:sz="4" w:space="0" w:color="auto"/>
              <w:right w:val="single" w:sz="4" w:space="0" w:color="auto"/>
            </w:tcBorders>
            <w:vAlign w:val="center"/>
            <w:hideMark/>
          </w:tcPr>
          <w:p w14:paraId="07BBB85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221</w:t>
            </w:r>
          </w:p>
        </w:tc>
        <w:tc>
          <w:tcPr>
            <w:tcW w:w="378" w:type="pct"/>
            <w:tcBorders>
              <w:top w:val="nil"/>
              <w:left w:val="nil"/>
              <w:bottom w:val="single" w:sz="4" w:space="0" w:color="auto"/>
              <w:right w:val="single" w:sz="4" w:space="0" w:color="auto"/>
            </w:tcBorders>
            <w:vAlign w:val="center"/>
            <w:hideMark/>
          </w:tcPr>
          <w:p w14:paraId="479BE0F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49</w:t>
            </w:r>
          </w:p>
        </w:tc>
        <w:tc>
          <w:tcPr>
            <w:tcW w:w="494" w:type="pct"/>
            <w:tcBorders>
              <w:top w:val="nil"/>
              <w:left w:val="nil"/>
              <w:bottom w:val="single" w:sz="4" w:space="0" w:color="auto"/>
              <w:right w:val="single" w:sz="4" w:space="0" w:color="auto"/>
            </w:tcBorders>
            <w:shd w:val="clear" w:color="auto" w:fill="FFFFFF"/>
            <w:vAlign w:val="center"/>
            <w:hideMark/>
          </w:tcPr>
          <w:p w14:paraId="4212F54B"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22,2</w:t>
            </w:r>
          </w:p>
        </w:tc>
        <w:tc>
          <w:tcPr>
            <w:tcW w:w="492" w:type="pct"/>
            <w:tcBorders>
              <w:top w:val="nil"/>
              <w:left w:val="nil"/>
              <w:bottom w:val="single" w:sz="4" w:space="0" w:color="auto"/>
              <w:right w:val="single" w:sz="4" w:space="0" w:color="auto"/>
            </w:tcBorders>
            <w:shd w:val="clear" w:color="auto" w:fill="FFFFFF"/>
            <w:vAlign w:val="center"/>
            <w:hideMark/>
          </w:tcPr>
          <w:p w14:paraId="6C591E9A"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173</w:t>
            </w:r>
          </w:p>
        </w:tc>
        <w:tc>
          <w:tcPr>
            <w:tcW w:w="374" w:type="pct"/>
            <w:tcBorders>
              <w:top w:val="nil"/>
              <w:left w:val="nil"/>
              <w:bottom w:val="single" w:sz="4" w:space="0" w:color="auto"/>
              <w:right w:val="single" w:sz="4" w:space="0" w:color="auto"/>
            </w:tcBorders>
            <w:shd w:val="clear" w:color="auto" w:fill="FFFFFF"/>
            <w:vAlign w:val="center"/>
            <w:hideMark/>
          </w:tcPr>
          <w:p w14:paraId="31F7EA6A"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25</w:t>
            </w:r>
          </w:p>
        </w:tc>
        <w:tc>
          <w:tcPr>
            <w:tcW w:w="494" w:type="pct"/>
            <w:tcBorders>
              <w:top w:val="nil"/>
              <w:left w:val="nil"/>
              <w:bottom w:val="single" w:sz="4" w:space="0" w:color="auto"/>
              <w:right w:val="single" w:sz="4" w:space="0" w:color="auto"/>
            </w:tcBorders>
            <w:shd w:val="clear" w:color="auto" w:fill="FFFFFF"/>
            <w:vAlign w:val="center"/>
            <w:hideMark/>
          </w:tcPr>
          <w:p w14:paraId="0EE8B0B7"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14,5%</w:t>
            </w:r>
          </w:p>
        </w:tc>
      </w:tr>
      <w:tr w:rsidR="008635BC" w:rsidRPr="000C6F2F" w14:paraId="061569DE"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3A716DA7"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ФФЕКС</w:t>
            </w:r>
          </w:p>
        </w:tc>
        <w:tc>
          <w:tcPr>
            <w:tcW w:w="492" w:type="pct"/>
            <w:tcBorders>
              <w:top w:val="nil"/>
              <w:left w:val="nil"/>
              <w:bottom w:val="single" w:sz="4" w:space="0" w:color="auto"/>
              <w:right w:val="single" w:sz="4" w:space="0" w:color="auto"/>
            </w:tcBorders>
            <w:vAlign w:val="center"/>
            <w:hideMark/>
          </w:tcPr>
          <w:p w14:paraId="2C88767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137</w:t>
            </w:r>
          </w:p>
        </w:tc>
        <w:tc>
          <w:tcPr>
            <w:tcW w:w="467" w:type="pct"/>
            <w:tcBorders>
              <w:top w:val="nil"/>
              <w:left w:val="nil"/>
              <w:bottom w:val="single" w:sz="4" w:space="0" w:color="auto"/>
              <w:right w:val="single" w:sz="4" w:space="0" w:color="auto"/>
            </w:tcBorders>
            <w:vAlign w:val="center"/>
            <w:hideMark/>
          </w:tcPr>
          <w:p w14:paraId="0A346734"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11</w:t>
            </w:r>
          </w:p>
        </w:tc>
        <w:tc>
          <w:tcPr>
            <w:tcW w:w="494" w:type="pct"/>
            <w:tcBorders>
              <w:top w:val="nil"/>
              <w:left w:val="nil"/>
              <w:bottom w:val="single" w:sz="4" w:space="0" w:color="auto"/>
              <w:right w:val="single" w:sz="4" w:space="0" w:color="auto"/>
            </w:tcBorders>
            <w:vAlign w:val="center"/>
            <w:hideMark/>
          </w:tcPr>
          <w:p w14:paraId="1767F86E"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8,1</w:t>
            </w:r>
          </w:p>
        </w:tc>
        <w:tc>
          <w:tcPr>
            <w:tcW w:w="492" w:type="pct"/>
            <w:tcBorders>
              <w:top w:val="nil"/>
              <w:left w:val="nil"/>
              <w:bottom w:val="single" w:sz="4" w:space="0" w:color="auto"/>
              <w:right w:val="single" w:sz="4" w:space="0" w:color="auto"/>
            </w:tcBorders>
            <w:vAlign w:val="center"/>
            <w:hideMark/>
          </w:tcPr>
          <w:p w14:paraId="0AB252D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152</w:t>
            </w:r>
          </w:p>
        </w:tc>
        <w:tc>
          <w:tcPr>
            <w:tcW w:w="378" w:type="pct"/>
            <w:tcBorders>
              <w:top w:val="nil"/>
              <w:left w:val="nil"/>
              <w:bottom w:val="single" w:sz="4" w:space="0" w:color="auto"/>
              <w:right w:val="single" w:sz="4" w:space="0" w:color="auto"/>
            </w:tcBorders>
            <w:vAlign w:val="center"/>
            <w:hideMark/>
          </w:tcPr>
          <w:p w14:paraId="762051B3"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7</w:t>
            </w:r>
          </w:p>
        </w:tc>
        <w:tc>
          <w:tcPr>
            <w:tcW w:w="494" w:type="pct"/>
            <w:tcBorders>
              <w:top w:val="nil"/>
              <w:left w:val="nil"/>
              <w:bottom w:val="single" w:sz="4" w:space="0" w:color="auto"/>
              <w:right w:val="single" w:sz="4" w:space="0" w:color="auto"/>
            </w:tcBorders>
            <w:shd w:val="clear" w:color="auto" w:fill="FFFFFF"/>
            <w:vAlign w:val="center"/>
            <w:hideMark/>
          </w:tcPr>
          <w:p w14:paraId="50EB3331"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4,6</w:t>
            </w:r>
          </w:p>
        </w:tc>
        <w:tc>
          <w:tcPr>
            <w:tcW w:w="492" w:type="pct"/>
            <w:tcBorders>
              <w:top w:val="nil"/>
              <w:left w:val="nil"/>
              <w:bottom w:val="single" w:sz="4" w:space="0" w:color="auto"/>
              <w:right w:val="single" w:sz="4" w:space="0" w:color="auto"/>
            </w:tcBorders>
            <w:shd w:val="clear" w:color="auto" w:fill="FFFFFF"/>
            <w:vAlign w:val="center"/>
            <w:hideMark/>
          </w:tcPr>
          <w:p w14:paraId="6A17BFAE"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105</w:t>
            </w:r>
          </w:p>
        </w:tc>
        <w:tc>
          <w:tcPr>
            <w:tcW w:w="374" w:type="pct"/>
            <w:tcBorders>
              <w:top w:val="nil"/>
              <w:left w:val="nil"/>
              <w:bottom w:val="single" w:sz="4" w:space="0" w:color="auto"/>
              <w:right w:val="single" w:sz="4" w:space="0" w:color="auto"/>
            </w:tcBorders>
            <w:shd w:val="clear" w:color="auto" w:fill="FFFFFF"/>
            <w:vAlign w:val="center"/>
            <w:hideMark/>
          </w:tcPr>
          <w:p w14:paraId="2C217118"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5</w:t>
            </w:r>
          </w:p>
        </w:tc>
        <w:tc>
          <w:tcPr>
            <w:tcW w:w="494" w:type="pct"/>
            <w:tcBorders>
              <w:top w:val="nil"/>
              <w:left w:val="nil"/>
              <w:bottom w:val="single" w:sz="4" w:space="0" w:color="auto"/>
              <w:right w:val="single" w:sz="4" w:space="0" w:color="auto"/>
            </w:tcBorders>
            <w:shd w:val="clear" w:color="auto" w:fill="FFFFFF"/>
            <w:vAlign w:val="center"/>
            <w:hideMark/>
          </w:tcPr>
          <w:p w14:paraId="19FC7B5D"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4,8%</w:t>
            </w:r>
          </w:p>
        </w:tc>
      </w:tr>
      <w:tr w:rsidR="008635BC" w:rsidRPr="000C6F2F" w14:paraId="49C12ED8"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7E8B1D45"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ХФ</w:t>
            </w:r>
          </w:p>
        </w:tc>
        <w:tc>
          <w:tcPr>
            <w:tcW w:w="492" w:type="pct"/>
            <w:tcBorders>
              <w:top w:val="nil"/>
              <w:left w:val="nil"/>
              <w:bottom w:val="single" w:sz="4" w:space="0" w:color="auto"/>
              <w:right w:val="single" w:sz="4" w:space="0" w:color="auto"/>
            </w:tcBorders>
            <w:vAlign w:val="center"/>
            <w:hideMark/>
          </w:tcPr>
          <w:p w14:paraId="39EEE60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50</w:t>
            </w:r>
          </w:p>
        </w:tc>
        <w:tc>
          <w:tcPr>
            <w:tcW w:w="467" w:type="pct"/>
            <w:tcBorders>
              <w:top w:val="nil"/>
              <w:left w:val="nil"/>
              <w:bottom w:val="single" w:sz="4" w:space="0" w:color="auto"/>
              <w:right w:val="single" w:sz="4" w:space="0" w:color="auto"/>
            </w:tcBorders>
            <w:vAlign w:val="center"/>
            <w:hideMark/>
          </w:tcPr>
          <w:p w14:paraId="1CFBDEC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11</w:t>
            </w:r>
          </w:p>
        </w:tc>
        <w:tc>
          <w:tcPr>
            <w:tcW w:w="494" w:type="pct"/>
            <w:tcBorders>
              <w:top w:val="nil"/>
              <w:left w:val="nil"/>
              <w:bottom w:val="single" w:sz="4" w:space="0" w:color="auto"/>
              <w:right w:val="single" w:sz="4" w:space="0" w:color="auto"/>
            </w:tcBorders>
            <w:vAlign w:val="center"/>
            <w:hideMark/>
          </w:tcPr>
          <w:p w14:paraId="059E6DA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22,0</w:t>
            </w:r>
          </w:p>
        </w:tc>
        <w:tc>
          <w:tcPr>
            <w:tcW w:w="492" w:type="pct"/>
            <w:tcBorders>
              <w:top w:val="nil"/>
              <w:left w:val="nil"/>
              <w:bottom w:val="single" w:sz="4" w:space="0" w:color="auto"/>
              <w:right w:val="single" w:sz="4" w:space="0" w:color="auto"/>
            </w:tcBorders>
            <w:vAlign w:val="center"/>
            <w:hideMark/>
          </w:tcPr>
          <w:p w14:paraId="29E0A490"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57</w:t>
            </w:r>
          </w:p>
        </w:tc>
        <w:tc>
          <w:tcPr>
            <w:tcW w:w="378" w:type="pct"/>
            <w:tcBorders>
              <w:top w:val="nil"/>
              <w:left w:val="nil"/>
              <w:bottom w:val="single" w:sz="4" w:space="0" w:color="auto"/>
              <w:right w:val="single" w:sz="4" w:space="0" w:color="auto"/>
            </w:tcBorders>
            <w:vAlign w:val="center"/>
            <w:hideMark/>
          </w:tcPr>
          <w:p w14:paraId="2A15F17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7</w:t>
            </w:r>
          </w:p>
        </w:tc>
        <w:tc>
          <w:tcPr>
            <w:tcW w:w="494" w:type="pct"/>
            <w:tcBorders>
              <w:top w:val="nil"/>
              <w:left w:val="nil"/>
              <w:bottom w:val="single" w:sz="4" w:space="0" w:color="auto"/>
              <w:right w:val="single" w:sz="4" w:space="0" w:color="auto"/>
            </w:tcBorders>
            <w:shd w:val="clear" w:color="auto" w:fill="FFFFFF"/>
            <w:vAlign w:val="center"/>
            <w:hideMark/>
          </w:tcPr>
          <w:p w14:paraId="26DC60AE"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12,3</w:t>
            </w:r>
          </w:p>
        </w:tc>
        <w:tc>
          <w:tcPr>
            <w:tcW w:w="492" w:type="pct"/>
            <w:tcBorders>
              <w:top w:val="nil"/>
              <w:left w:val="nil"/>
              <w:bottom w:val="single" w:sz="4" w:space="0" w:color="auto"/>
              <w:right w:val="single" w:sz="4" w:space="0" w:color="auto"/>
            </w:tcBorders>
            <w:shd w:val="clear" w:color="auto" w:fill="FFFFFF"/>
            <w:vAlign w:val="center"/>
            <w:hideMark/>
          </w:tcPr>
          <w:p w14:paraId="6F75CAE0"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53</w:t>
            </w:r>
          </w:p>
        </w:tc>
        <w:tc>
          <w:tcPr>
            <w:tcW w:w="374" w:type="pct"/>
            <w:tcBorders>
              <w:top w:val="nil"/>
              <w:left w:val="nil"/>
              <w:bottom w:val="single" w:sz="4" w:space="0" w:color="auto"/>
              <w:right w:val="single" w:sz="4" w:space="0" w:color="auto"/>
            </w:tcBorders>
            <w:shd w:val="clear" w:color="auto" w:fill="FFFFFF"/>
            <w:vAlign w:val="center"/>
            <w:hideMark/>
          </w:tcPr>
          <w:p w14:paraId="14F4E126"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6</w:t>
            </w:r>
          </w:p>
        </w:tc>
        <w:tc>
          <w:tcPr>
            <w:tcW w:w="494" w:type="pct"/>
            <w:tcBorders>
              <w:top w:val="nil"/>
              <w:left w:val="nil"/>
              <w:bottom w:val="single" w:sz="4" w:space="0" w:color="auto"/>
              <w:right w:val="single" w:sz="4" w:space="0" w:color="auto"/>
            </w:tcBorders>
            <w:shd w:val="clear" w:color="auto" w:fill="FFFFFF"/>
            <w:vAlign w:val="center"/>
            <w:hideMark/>
          </w:tcPr>
          <w:p w14:paraId="116E265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11,3%</w:t>
            </w:r>
          </w:p>
        </w:tc>
      </w:tr>
      <w:tr w:rsidR="008635BC" w:rsidRPr="000C6F2F" w14:paraId="6ADD55D9" w14:textId="77777777" w:rsidTr="00FA5484">
        <w:trPr>
          <w:trHeight w:val="315"/>
        </w:trPr>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2EF581"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БЕФ</w:t>
            </w:r>
          </w:p>
        </w:tc>
        <w:tc>
          <w:tcPr>
            <w:tcW w:w="492" w:type="pct"/>
            <w:tcBorders>
              <w:top w:val="single" w:sz="4" w:space="0" w:color="auto"/>
              <w:left w:val="nil"/>
              <w:bottom w:val="single" w:sz="4" w:space="0" w:color="auto"/>
              <w:right w:val="single" w:sz="4" w:space="0" w:color="auto"/>
            </w:tcBorders>
            <w:vAlign w:val="center"/>
            <w:hideMark/>
          </w:tcPr>
          <w:p w14:paraId="0B8D11F6"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79</w:t>
            </w:r>
          </w:p>
        </w:tc>
        <w:tc>
          <w:tcPr>
            <w:tcW w:w="467" w:type="pct"/>
            <w:tcBorders>
              <w:top w:val="single" w:sz="4" w:space="0" w:color="auto"/>
              <w:left w:val="nil"/>
              <w:bottom w:val="single" w:sz="4" w:space="0" w:color="auto"/>
              <w:right w:val="single" w:sz="4" w:space="0" w:color="auto"/>
            </w:tcBorders>
            <w:vAlign w:val="center"/>
            <w:hideMark/>
          </w:tcPr>
          <w:p w14:paraId="3DF6B16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w:t>
            </w:r>
          </w:p>
        </w:tc>
        <w:tc>
          <w:tcPr>
            <w:tcW w:w="494" w:type="pct"/>
            <w:tcBorders>
              <w:top w:val="single" w:sz="4" w:space="0" w:color="auto"/>
              <w:left w:val="nil"/>
              <w:bottom w:val="single" w:sz="4" w:space="0" w:color="auto"/>
              <w:right w:val="single" w:sz="4" w:space="0" w:color="auto"/>
            </w:tcBorders>
            <w:vAlign w:val="center"/>
            <w:hideMark/>
          </w:tcPr>
          <w:p w14:paraId="3C00AE9C"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19,2</w:t>
            </w:r>
          </w:p>
        </w:tc>
        <w:tc>
          <w:tcPr>
            <w:tcW w:w="492" w:type="pct"/>
            <w:tcBorders>
              <w:top w:val="single" w:sz="4" w:space="0" w:color="auto"/>
              <w:left w:val="nil"/>
              <w:bottom w:val="single" w:sz="4" w:space="0" w:color="auto"/>
              <w:right w:val="single" w:sz="4" w:space="0" w:color="auto"/>
            </w:tcBorders>
            <w:vAlign w:val="center"/>
            <w:hideMark/>
          </w:tcPr>
          <w:p w14:paraId="0137699F"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53</w:t>
            </w:r>
          </w:p>
        </w:tc>
        <w:tc>
          <w:tcPr>
            <w:tcW w:w="378" w:type="pct"/>
            <w:tcBorders>
              <w:top w:val="single" w:sz="4" w:space="0" w:color="auto"/>
              <w:left w:val="nil"/>
              <w:bottom w:val="single" w:sz="4" w:space="0" w:color="auto"/>
              <w:right w:val="single" w:sz="4" w:space="0" w:color="auto"/>
            </w:tcBorders>
            <w:vAlign w:val="center"/>
            <w:hideMark/>
          </w:tcPr>
          <w:p w14:paraId="45DBAF29"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8</w:t>
            </w:r>
          </w:p>
        </w:tc>
        <w:tc>
          <w:tcPr>
            <w:tcW w:w="494" w:type="pct"/>
            <w:tcBorders>
              <w:top w:val="single" w:sz="4" w:space="0" w:color="auto"/>
              <w:left w:val="nil"/>
              <w:bottom w:val="single" w:sz="4" w:space="0" w:color="auto"/>
              <w:right w:val="single" w:sz="4" w:space="0" w:color="auto"/>
            </w:tcBorders>
            <w:shd w:val="clear" w:color="auto" w:fill="FFFFFF"/>
            <w:vAlign w:val="center"/>
            <w:hideMark/>
          </w:tcPr>
          <w:p w14:paraId="17DB8CCB"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15,1</w:t>
            </w:r>
          </w:p>
        </w:tc>
        <w:tc>
          <w:tcPr>
            <w:tcW w:w="492" w:type="pct"/>
            <w:tcBorders>
              <w:top w:val="single" w:sz="4" w:space="0" w:color="auto"/>
              <w:left w:val="nil"/>
              <w:bottom w:val="single" w:sz="4" w:space="0" w:color="auto"/>
              <w:right w:val="single" w:sz="4" w:space="0" w:color="auto"/>
            </w:tcBorders>
            <w:shd w:val="clear" w:color="auto" w:fill="FFFFFF"/>
            <w:vAlign w:val="center"/>
            <w:hideMark/>
          </w:tcPr>
          <w:p w14:paraId="5CB4FEF8"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57</w:t>
            </w:r>
          </w:p>
        </w:tc>
        <w:tc>
          <w:tcPr>
            <w:tcW w:w="374" w:type="pct"/>
            <w:tcBorders>
              <w:top w:val="single" w:sz="4" w:space="0" w:color="auto"/>
              <w:left w:val="nil"/>
              <w:bottom w:val="single" w:sz="4" w:space="0" w:color="auto"/>
              <w:right w:val="single" w:sz="4" w:space="0" w:color="auto"/>
            </w:tcBorders>
            <w:shd w:val="clear" w:color="auto" w:fill="FFFFFF"/>
            <w:vAlign w:val="center"/>
            <w:hideMark/>
          </w:tcPr>
          <w:p w14:paraId="26A644EA"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15</w:t>
            </w:r>
          </w:p>
        </w:tc>
        <w:tc>
          <w:tcPr>
            <w:tcW w:w="494" w:type="pct"/>
            <w:tcBorders>
              <w:top w:val="single" w:sz="4" w:space="0" w:color="auto"/>
              <w:left w:val="nil"/>
              <w:bottom w:val="single" w:sz="4" w:space="0" w:color="auto"/>
              <w:right w:val="single" w:sz="4" w:space="0" w:color="auto"/>
            </w:tcBorders>
            <w:shd w:val="clear" w:color="auto" w:fill="FFFFFF"/>
            <w:vAlign w:val="center"/>
            <w:hideMark/>
          </w:tcPr>
          <w:p w14:paraId="53AE902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26,3%</w:t>
            </w:r>
          </w:p>
        </w:tc>
      </w:tr>
      <w:tr w:rsidR="008635BC" w:rsidRPr="000C6F2F" w14:paraId="50D0F982" w14:textId="77777777" w:rsidTr="00FA5484">
        <w:trPr>
          <w:trHeight w:val="315"/>
        </w:trPr>
        <w:tc>
          <w:tcPr>
            <w:tcW w:w="824" w:type="pct"/>
            <w:tcBorders>
              <w:top w:val="nil"/>
              <w:left w:val="single" w:sz="4" w:space="0" w:color="auto"/>
              <w:bottom w:val="single" w:sz="4" w:space="0" w:color="auto"/>
              <w:right w:val="single" w:sz="4" w:space="0" w:color="auto"/>
            </w:tcBorders>
            <w:shd w:val="clear" w:color="auto" w:fill="FFFFFF"/>
            <w:vAlign w:val="center"/>
            <w:hideMark/>
          </w:tcPr>
          <w:p w14:paraId="483367AF"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ФМТДР</w:t>
            </w:r>
          </w:p>
        </w:tc>
        <w:tc>
          <w:tcPr>
            <w:tcW w:w="492" w:type="pct"/>
            <w:tcBorders>
              <w:top w:val="nil"/>
              <w:left w:val="nil"/>
              <w:bottom w:val="single" w:sz="4" w:space="0" w:color="auto"/>
              <w:right w:val="single" w:sz="4" w:space="0" w:color="auto"/>
            </w:tcBorders>
            <w:vAlign w:val="center"/>
            <w:hideMark/>
          </w:tcPr>
          <w:p w14:paraId="771D762B"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157</w:t>
            </w:r>
          </w:p>
        </w:tc>
        <w:tc>
          <w:tcPr>
            <w:tcW w:w="467" w:type="pct"/>
            <w:tcBorders>
              <w:top w:val="nil"/>
              <w:left w:val="nil"/>
              <w:bottom w:val="single" w:sz="4" w:space="0" w:color="auto"/>
              <w:right w:val="single" w:sz="4" w:space="0" w:color="auto"/>
            </w:tcBorders>
            <w:vAlign w:val="center"/>
            <w:hideMark/>
          </w:tcPr>
          <w:p w14:paraId="404B486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22</w:t>
            </w:r>
          </w:p>
        </w:tc>
        <w:tc>
          <w:tcPr>
            <w:tcW w:w="494" w:type="pct"/>
            <w:tcBorders>
              <w:top w:val="nil"/>
              <w:left w:val="nil"/>
              <w:bottom w:val="single" w:sz="4" w:space="0" w:color="auto"/>
              <w:right w:val="single" w:sz="4" w:space="0" w:color="auto"/>
            </w:tcBorders>
            <w:vAlign w:val="center"/>
            <w:hideMark/>
          </w:tcPr>
          <w:p w14:paraId="23259021"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14,1</w:t>
            </w:r>
          </w:p>
        </w:tc>
        <w:tc>
          <w:tcPr>
            <w:tcW w:w="492" w:type="pct"/>
            <w:tcBorders>
              <w:top w:val="nil"/>
              <w:left w:val="nil"/>
              <w:bottom w:val="single" w:sz="4" w:space="0" w:color="auto"/>
              <w:right w:val="single" w:sz="4" w:space="0" w:color="auto"/>
            </w:tcBorders>
            <w:vAlign w:val="center"/>
            <w:hideMark/>
          </w:tcPr>
          <w:p w14:paraId="73170D5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67</w:t>
            </w:r>
          </w:p>
        </w:tc>
        <w:tc>
          <w:tcPr>
            <w:tcW w:w="378" w:type="pct"/>
            <w:tcBorders>
              <w:top w:val="nil"/>
              <w:left w:val="nil"/>
              <w:bottom w:val="single" w:sz="4" w:space="0" w:color="auto"/>
              <w:right w:val="single" w:sz="4" w:space="0" w:color="auto"/>
            </w:tcBorders>
            <w:vAlign w:val="center"/>
            <w:hideMark/>
          </w:tcPr>
          <w:p w14:paraId="56689EA5"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7</w:t>
            </w:r>
          </w:p>
        </w:tc>
        <w:tc>
          <w:tcPr>
            <w:tcW w:w="494" w:type="pct"/>
            <w:tcBorders>
              <w:top w:val="nil"/>
              <w:left w:val="nil"/>
              <w:bottom w:val="single" w:sz="4" w:space="0" w:color="auto"/>
              <w:right w:val="single" w:sz="4" w:space="0" w:color="auto"/>
            </w:tcBorders>
            <w:shd w:val="clear" w:color="auto" w:fill="FFFFFF"/>
            <w:vAlign w:val="center"/>
            <w:hideMark/>
          </w:tcPr>
          <w:p w14:paraId="069B158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10,4</w:t>
            </w:r>
          </w:p>
        </w:tc>
        <w:tc>
          <w:tcPr>
            <w:tcW w:w="492" w:type="pct"/>
            <w:tcBorders>
              <w:top w:val="nil"/>
              <w:left w:val="nil"/>
              <w:bottom w:val="single" w:sz="4" w:space="0" w:color="auto"/>
              <w:right w:val="single" w:sz="4" w:space="0" w:color="auto"/>
            </w:tcBorders>
            <w:shd w:val="clear" w:color="auto" w:fill="FFFFFF"/>
            <w:vAlign w:val="center"/>
            <w:hideMark/>
          </w:tcPr>
          <w:p w14:paraId="0694CF7B"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bCs/>
                <w:sz w:val="24"/>
                <w:szCs w:val="24"/>
                <w:lang w:val="uk-UA"/>
              </w:rPr>
              <w:t>57</w:t>
            </w:r>
          </w:p>
        </w:tc>
        <w:tc>
          <w:tcPr>
            <w:tcW w:w="374" w:type="pct"/>
            <w:tcBorders>
              <w:top w:val="nil"/>
              <w:left w:val="nil"/>
              <w:bottom w:val="single" w:sz="4" w:space="0" w:color="auto"/>
              <w:right w:val="single" w:sz="4" w:space="0" w:color="auto"/>
            </w:tcBorders>
            <w:shd w:val="clear" w:color="auto" w:fill="FFFFFF"/>
            <w:vAlign w:val="center"/>
            <w:hideMark/>
          </w:tcPr>
          <w:p w14:paraId="15E85E7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bCs/>
                <w:sz w:val="24"/>
                <w:szCs w:val="24"/>
                <w:lang w:val="uk-UA"/>
              </w:rPr>
              <w:t>8</w:t>
            </w:r>
          </w:p>
        </w:tc>
        <w:tc>
          <w:tcPr>
            <w:tcW w:w="494" w:type="pct"/>
            <w:tcBorders>
              <w:top w:val="nil"/>
              <w:left w:val="nil"/>
              <w:bottom w:val="single" w:sz="4" w:space="0" w:color="auto"/>
              <w:right w:val="single" w:sz="4" w:space="0" w:color="auto"/>
            </w:tcBorders>
            <w:shd w:val="clear" w:color="auto" w:fill="FFFFFF"/>
            <w:vAlign w:val="center"/>
            <w:hideMark/>
          </w:tcPr>
          <w:p w14:paraId="0E7C478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14,0%</w:t>
            </w:r>
          </w:p>
        </w:tc>
      </w:tr>
      <w:tr w:rsidR="008635BC" w:rsidRPr="000C6F2F" w14:paraId="7FCBDD51" w14:textId="77777777" w:rsidTr="00FA5484">
        <w:trPr>
          <w:trHeight w:val="315"/>
        </w:trPr>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00C68A"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ММФ</w:t>
            </w:r>
          </w:p>
        </w:tc>
        <w:tc>
          <w:tcPr>
            <w:tcW w:w="492" w:type="pct"/>
            <w:tcBorders>
              <w:top w:val="single" w:sz="4" w:space="0" w:color="auto"/>
              <w:left w:val="single" w:sz="4" w:space="0" w:color="auto"/>
              <w:bottom w:val="single" w:sz="4" w:space="0" w:color="auto"/>
              <w:right w:val="single" w:sz="4" w:space="0" w:color="auto"/>
            </w:tcBorders>
            <w:vAlign w:val="center"/>
            <w:hideMark/>
          </w:tcPr>
          <w:p w14:paraId="44CDA5E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23</w:t>
            </w:r>
          </w:p>
        </w:tc>
        <w:tc>
          <w:tcPr>
            <w:tcW w:w="467" w:type="pct"/>
            <w:tcBorders>
              <w:top w:val="single" w:sz="4" w:space="0" w:color="auto"/>
              <w:left w:val="single" w:sz="4" w:space="0" w:color="auto"/>
              <w:bottom w:val="single" w:sz="4" w:space="0" w:color="auto"/>
              <w:right w:val="single" w:sz="4" w:space="0" w:color="auto"/>
            </w:tcBorders>
            <w:vAlign w:val="center"/>
            <w:hideMark/>
          </w:tcPr>
          <w:p w14:paraId="2063507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3</w:t>
            </w:r>
          </w:p>
        </w:tc>
        <w:tc>
          <w:tcPr>
            <w:tcW w:w="494" w:type="pct"/>
            <w:tcBorders>
              <w:top w:val="single" w:sz="4" w:space="0" w:color="auto"/>
              <w:left w:val="single" w:sz="4" w:space="0" w:color="auto"/>
              <w:bottom w:val="single" w:sz="4" w:space="0" w:color="auto"/>
              <w:right w:val="single" w:sz="4" w:space="0" w:color="auto"/>
            </w:tcBorders>
            <w:vAlign w:val="center"/>
            <w:hideMark/>
          </w:tcPr>
          <w:p w14:paraId="1D119C46"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13,0</w:t>
            </w:r>
          </w:p>
        </w:tc>
        <w:tc>
          <w:tcPr>
            <w:tcW w:w="492" w:type="pct"/>
            <w:tcBorders>
              <w:top w:val="single" w:sz="4" w:space="0" w:color="auto"/>
              <w:left w:val="single" w:sz="4" w:space="0" w:color="auto"/>
              <w:bottom w:val="single" w:sz="4" w:space="0" w:color="auto"/>
              <w:right w:val="single" w:sz="4" w:space="0" w:color="auto"/>
            </w:tcBorders>
            <w:vAlign w:val="center"/>
            <w:hideMark/>
          </w:tcPr>
          <w:p w14:paraId="47A4FD2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27</w:t>
            </w:r>
          </w:p>
        </w:tc>
        <w:tc>
          <w:tcPr>
            <w:tcW w:w="378" w:type="pct"/>
            <w:tcBorders>
              <w:top w:val="single" w:sz="4" w:space="0" w:color="auto"/>
              <w:left w:val="single" w:sz="4" w:space="0" w:color="auto"/>
              <w:bottom w:val="single" w:sz="4" w:space="0" w:color="auto"/>
              <w:right w:val="single" w:sz="4" w:space="0" w:color="auto"/>
            </w:tcBorders>
            <w:vAlign w:val="center"/>
            <w:hideMark/>
          </w:tcPr>
          <w:p w14:paraId="1F8F8A5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3</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BB2403"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11,1</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618353"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32</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F7C0C5"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B398E"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3,1%</w:t>
            </w:r>
          </w:p>
        </w:tc>
      </w:tr>
      <w:tr w:rsidR="008635BC" w:rsidRPr="000C6F2F" w14:paraId="0BED76C7" w14:textId="77777777" w:rsidTr="00FA5484">
        <w:trPr>
          <w:trHeight w:val="315"/>
        </w:trPr>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F65972"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ФПМ</w:t>
            </w:r>
          </w:p>
        </w:tc>
        <w:tc>
          <w:tcPr>
            <w:tcW w:w="492" w:type="pct"/>
            <w:tcBorders>
              <w:top w:val="single" w:sz="4" w:space="0" w:color="auto"/>
              <w:left w:val="nil"/>
              <w:bottom w:val="single" w:sz="4" w:space="0" w:color="auto"/>
              <w:right w:val="single" w:sz="4" w:space="0" w:color="auto"/>
            </w:tcBorders>
            <w:vAlign w:val="center"/>
            <w:hideMark/>
          </w:tcPr>
          <w:p w14:paraId="67D24F57"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147</w:t>
            </w:r>
          </w:p>
        </w:tc>
        <w:tc>
          <w:tcPr>
            <w:tcW w:w="467" w:type="pct"/>
            <w:tcBorders>
              <w:top w:val="single" w:sz="4" w:space="0" w:color="auto"/>
              <w:left w:val="nil"/>
              <w:bottom w:val="single" w:sz="4" w:space="0" w:color="auto"/>
              <w:right w:val="single" w:sz="4" w:space="0" w:color="auto"/>
            </w:tcBorders>
            <w:vAlign w:val="center"/>
            <w:hideMark/>
          </w:tcPr>
          <w:p w14:paraId="0A3AB026"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12</w:t>
            </w:r>
          </w:p>
        </w:tc>
        <w:tc>
          <w:tcPr>
            <w:tcW w:w="494" w:type="pct"/>
            <w:tcBorders>
              <w:top w:val="single" w:sz="4" w:space="0" w:color="auto"/>
              <w:left w:val="nil"/>
              <w:bottom w:val="single" w:sz="4" w:space="0" w:color="auto"/>
              <w:right w:val="single" w:sz="4" w:space="0" w:color="auto"/>
            </w:tcBorders>
            <w:shd w:val="clear" w:color="auto" w:fill="FFFFFF"/>
            <w:vAlign w:val="center"/>
            <w:hideMark/>
          </w:tcPr>
          <w:p w14:paraId="088458BB"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8,2</w:t>
            </w:r>
          </w:p>
        </w:tc>
        <w:tc>
          <w:tcPr>
            <w:tcW w:w="492" w:type="pct"/>
            <w:tcBorders>
              <w:top w:val="single" w:sz="4" w:space="0" w:color="auto"/>
              <w:left w:val="nil"/>
              <w:bottom w:val="single" w:sz="4" w:space="0" w:color="auto"/>
              <w:right w:val="single" w:sz="4" w:space="0" w:color="auto"/>
            </w:tcBorders>
            <w:shd w:val="clear" w:color="auto" w:fill="FFFFFF"/>
            <w:vAlign w:val="center"/>
            <w:hideMark/>
          </w:tcPr>
          <w:p w14:paraId="584CB6E1"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130</w:t>
            </w:r>
          </w:p>
        </w:tc>
        <w:tc>
          <w:tcPr>
            <w:tcW w:w="378" w:type="pct"/>
            <w:tcBorders>
              <w:top w:val="single" w:sz="4" w:space="0" w:color="auto"/>
              <w:left w:val="nil"/>
              <w:bottom w:val="single" w:sz="4" w:space="0" w:color="auto"/>
              <w:right w:val="single" w:sz="4" w:space="0" w:color="auto"/>
            </w:tcBorders>
            <w:shd w:val="clear" w:color="auto" w:fill="FFFFFF"/>
            <w:vAlign w:val="center"/>
            <w:hideMark/>
          </w:tcPr>
          <w:p w14:paraId="1210B161"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eastAsia="ru-RU"/>
              </w:rPr>
            </w:pPr>
            <w:r w:rsidRPr="000C6F2F">
              <w:rPr>
                <w:rFonts w:ascii="Times New Roman" w:eastAsia="Calibri" w:hAnsi="Times New Roman" w:cs="Times New Roman"/>
                <w:sz w:val="24"/>
                <w:szCs w:val="24"/>
                <w:lang w:val="uk-UA" w:eastAsia="ru-RU"/>
              </w:rPr>
              <w:t>7</w:t>
            </w:r>
          </w:p>
        </w:tc>
        <w:tc>
          <w:tcPr>
            <w:tcW w:w="494" w:type="pct"/>
            <w:tcBorders>
              <w:top w:val="single" w:sz="4" w:space="0" w:color="auto"/>
              <w:left w:val="nil"/>
              <w:bottom w:val="single" w:sz="4" w:space="0" w:color="auto"/>
              <w:right w:val="single" w:sz="4" w:space="0" w:color="auto"/>
            </w:tcBorders>
            <w:shd w:val="clear" w:color="auto" w:fill="FFFFFF"/>
            <w:vAlign w:val="center"/>
            <w:hideMark/>
          </w:tcPr>
          <w:p w14:paraId="25718F56"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5,4</w:t>
            </w:r>
          </w:p>
        </w:tc>
        <w:tc>
          <w:tcPr>
            <w:tcW w:w="492" w:type="pct"/>
            <w:tcBorders>
              <w:top w:val="single" w:sz="4" w:space="0" w:color="auto"/>
              <w:left w:val="nil"/>
              <w:bottom w:val="single" w:sz="4" w:space="0" w:color="auto"/>
              <w:right w:val="single" w:sz="4" w:space="0" w:color="auto"/>
            </w:tcBorders>
            <w:shd w:val="clear" w:color="auto" w:fill="FFFFFF"/>
            <w:vAlign w:val="center"/>
            <w:hideMark/>
          </w:tcPr>
          <w:p w14:paraId="10949975"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169</w:t>
            </w:r>
          </w:p>
        </w:tc>
        <w:tc>
          <w:tcPr>
            <w:tcW w:w="374" w:type="pct"/>
            <w:tcBorders>
              <w:top w:val="single" w:sz="4" w:space="0" w:color="auto"/>
              <w:left w:val="nil"/>
              <w:bottom w:val="single" w:sz="4" w:space="0" w:color="auto"/>
              <w:right w:val="single" w:sz="4" w:space="0" w:color="auto"/>
            </w:tcBorders>
            <w:shd w:val="clear" w:color="auto" w:fill="FFFFFF"/>
            <w:vAlign w:val="center"/>
            <w:hideMark/>
          </w:tcPr>
          <w:p w14:paraId="2FCFCE5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12</w:t>
            </w:r>
          </w:p>
        </w:tc>
        <w:tc>
          <w:tcPr>
            <w:tcW w:w="494" w:type="pct"/>
            <w:tcBorders>
              <w:top w:val="single" w:sz="4" w:space="0" w:color="auto"/>
              <w:left w:val="nil"/>
              <w:bottom w:val="single" w:sz="4" w:space="0" w:color="auto"/>
              <w:right w:val="single" w:sz="4" w:space="0" w:color="auto"/>
            </w:tcBorders>
            <w:shd w:val="clear" w:color="auto" w:fill="FFFFFF"/>
            <w:vAlign w:val="center"/>
            <w:hideMark/>
          </w:tcPr>
          <w:p w14:paraId="522C636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7,1%</w:t>
            </w:r>
          </w:p>
        </w:tc>
      </w:tr>
      <w:tr w:rsidR="008635BC" w:rsidRPr="000C6F2F" w14:paraId="241DEC2D" w14:textId="77777777" w:rsidTr="00FA5484">
        <w:trPr>
          <w:trHeight w:val="823"/>
        </w:trPr>
        <w:tc>
          <w:tcPr>
            <w:tcW w:w="824" w:type="pct"/>
            <w:tcBorders>
              <w:top w:val="nil"/>
              <w:left w:val="single" w:sz="4" w:space="0" w:color="auto"/>
              <w:bottom w:val="single" w:sz="4" w:space="0" w:color="auto"/>
              <w:right w:val="single" w:sz="4" w:space="0" w:color="auto"/>
            </w:tcBorders>
            <w:vAlign w:val="center"/>
            <w:hideMark/>
          </w:tcPr>
          <w:p w14:paraId="2FF27168"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bCs/>
                <w:iCs/>
                <w:sz w:val="24"/>
                <w:szCs w:val="24"/>
                <w:lang w:val="uk-UA" w:eastAsia="ru-RU"/>
              </w:rPr>
            </w:pPr>
            <w:r w:rsidRPr="000C6F2F">
              <w:rPr>
                <w:rFonts w:ascii="Times New Roman" w:eastAsia="Calibri" w:hAnsi="Times New Roman" w:cs="Times New Roman"/>
                <w:bCs/>
                <w:iCs/>
                <w:sz w:val="24"/>
                <w:szCs w:val="24"/>
                <w:lang w:val="uk-UA" w:eastAsia="ru-RU"/>
              </w:rPr>
              <w:t>Усього денна:</w:t>
            </w:r>
          </w:p>
        </w:tc>
        <w:tc>
          <w:tcPr>
            <w:tcW w:w="492" w:type="pct"/>
            <w:tcBorders>
              <w:top w:val="nil"/>
              <w:left w:val="nil"/>
              <w:bottom w:val="single" w:sz="4" w:space="0" w:color="auto"/>
              <w:right w:val="single" w:sz="4" w:space="0" w:color="auto"/>
            </w:tcBorders>
            <w:vAlign w:val="center"/>
            <w:hideMark/>
          </w:tcPr>
          <w:p w14:paraId="02F576B4"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1456</w:t>
            </w:r>
          </w:p>
        </w:tc>
        <w:tc>
          <w:tcPr>
            <w:tcW w:w="467" w:type="pct"/>
            <w:tcBorders>
              <w:top w:val="nil"/>
              <w:left w:val="nil"/>
              <w:bottom w:val="single" w:sz="4" w:space="0" w:color="auto"/>
              <w:right w:val="single" w:sz="4" w:space="0" w:color="auto"/>
            </w:tcBorders>
            <w:vAlign w:val="center"/>
            <w:hideMark/>
          </w:tcPr>
          <w:p w14:paraId="1DD79BA7"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225</w:t>
            </w:r>
          </w:p>
        </w:tc>
        <w:tc>
          <w:tcPr>
            <w:tcW w:w="494" w:type="pct"/>
            <w:tcBorders>
              <w:top w:val="nil"/>
              <w:left w:val="nil"/>
              <w:bottom w:val="single" w:sz="4" w:space="0" w:color="auto"/>
              <w:right w:val="single" w:sz="4" w:space="0" w:color="auto"/>
            </w:tcBorders>
            <w:vAlign w:val="center"/>
            <w:hideMark/>
          </w:tcPr>
          <w:p w14:paraId="737B1B5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15,5</w:t>
            </w:r>
          </w:p>
        </w:tc>
        <w:tc>
          <w:tcPr>
            <w:tcW w:w="492" w:type="pct"/>
            <w:tcBorders>
              <w:top w:val="nil"/>
              <w:left w:val="nil"/>
              <w:bottom w:val="single" w:sz="4" w:space="0" w:color="auto"/>
              <w:right w:val="single" w:sz="4" w:space="0" w:color="auto"/>
            </w:tcBorders>
            <w:vAlign w:val="center"/>
            <w:hideMark/>
          </w:tcPr>
          <w:p w14:paraId="54D539B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bCs/>
                <w:iCs/>
                <w:sz w:val="24"/>
                <w:szCs w:val="24"/>
                <w:lang w:val="uk-UA" w:eastAsia="ru-RU"/>
              </w:rPr>
            </w:pPr>
            <w:r w:rsidRPr="000C6F2F">
              <w:rPr>
                <w:rFonts w:ascii="Times New Roman" w:eastAsia="Calibri" w:hAnsi="Times New Roman" w:cs="Times New Roman"/>
                <w:bCs/>
                <w:iCs/>
                <w:sz w:val="24"/>
                <w:szCs w:val="24"/>
                <w:lang w:val="uk-UA" w:eastAsia="ru-RU"/>
              </w:rPr>
              <w:t>1277</w:t>
            </w:r>
          </w:p>
        </w:tc>
        <w:tc>
          <w:tcPr>
            <w:tcW w:w="378" w:type="pct"/>
            <w:tcBorders>
              <w:top w:val="nil"/>
              <w:left w:val="nil"/>
              <w:bottom w:val="single" w:sz="4" w:space="0" w:color="auto"/>
              <w:right w:val="single" w:sz="4" w:space="0" w:color="auto"/>
            </w:tcBorders>
            <w:vAlign w:val="center"/>
            <w:hideMark/>
          </w:tcPr>
          <w:p w14:paraId="131307A8"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bCs/>
                <w:iCs/>
                <w:sz w:val="24"/>
                <w:szCs w:val="24"/>
                <w:lang w:val="uk-UA" w:eastAsia="ru-RU"/>
              </w:rPr>
            </w:pPr>
            <w:r w:rsidRPr="000C6F2F">
              <w:rPr>
                <w:rFonts w:ascii="Times New Roman" w:eastAsia="Calibri" w:hAnsi="Times New Roman" w:cs="Times New Roman"/>
                <w:bCs/>
                <w:iCs/>
                <w:sz w:val="24"/>
                <w:szCs w:val="24"/>
                <w:lang w:val="uk-UA" w:eastAsia="ru-RU"/>
              </w:rPr>
              <w:t>188</w:t>
            </w:r>
          </w:p>
        </w:tc>
        <w:tc>
          <w:tcPr>
            <w:tcW w:w="494" w:type="pct"/>
            <w:tcBorders>
              <w:top w:val="nil"/>
              <w:left w:val="nil"/>
              <w:bottom w:val="single" w:sz="4" w:space="0" w:color="auto"/>
              <w:right w:val="single" w:sz="4" w:space="0" w:color="auto"/>
            </w:tcBorders>
            <w:vAlign w:val="center"/>
            <w:hideMark/>
          </w:tcPr>
          <w:p w14:paraId="5C196F07"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14,7</w:t>
            </w:r>
          </w:p>
        </w:tc>
        <w:tc>
          <w:tcPr>
            <w:tcW w:w="492" w:type="pct"/>
            <w:tcBorders>
              <w:top w:val="nil"/>
              <w:left w:val="nil"/>
              <w:bottom w:val="single" w:sz="4" w:space="0" w:color="auto"/>
              <w:right w:val="single" w:sz="4" w:space="0" w:color="auto"/>
            </w:tcBorders>
            <w:vAlign w:val="center"/>
            <w:hideMark/>
          </w:tcPr>
          <w:p w14:paraId="56C545D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1226</w:t>
            </w:r>
          </w:p>
        </w:tc>
        <w:tc>
          <w:tcPr>
            <w:tcW w:w="374" w:type="pct"/>
            <w:tcBorders>
              <w:top w:val="nil"/>
              <w:left w:val="nil"/>
              <w:bottom w:val="single" w:sz="4" w:space="0" w:color="auto"/>
              <w:right w:val="single" w:sz="4" w:space="0" w:color="auto"/>
            </w:tcBorders>
            <w:vAlign w:val="center"/>
            <w:hideMark/>
          </w:tcPr>
          <w:p w14:paraId="691460CE"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168</w:t>
            </w:r>
          </w:p>
        </w:tc>
        <w:tc>
          <w:tcPr>
            <w:tcW w:w="494" w:type="pct"/>
            <w:tcBorders>
              <w:top w:val="nil"/>
              <w:left w:val="nil"/>
              <w:bottom w:val="single" w:sz="4" w:space="0" w:color="auto"/>
              <w:right w:val="single" w:sz="4" w:space="0" w:color="auto"/>
            </w:tcBorders>
            <w:vAlign w:val="center"/>
            <w:hideMark/>
          </w:tcPr>
          <w:p w14:paraId="4DD29EAB"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13,7%</w:t>
            </w:r>
          </w:p>
        </w:tc>
      </w:tr>
      <w:tr w:rsidR="008635BC" w:rsidRPr="000C6F2F" w14:paraId="59B795EF" w14:textId="77777777" w:rsidTr="00FA5484">
        <w:trPr>
          <w:trHeight w:val="733"/>
        </w:trPr>
        <w:tc>
          <w:tcPr>
            <w:tcW w:w="824" w:type="pct"/>
            <w:tcBorders>
              <w:top w:val="nil"/>
              <w:left w:val="single" w:sz="4" w:space="0" w:color="auto"/>
              <w:bottom w:val="single" w:sz="4" w:space="0" w:color="auto"/>
              <w:right w:val="single" w:sz="4" w:space="0" w:color="auto"/>
            </w:tcBorders>
            <w:vAlign w:val="center"/>
            <w:hideMark/>
          </w:tcPr>
          <w:p w14:paraId="2AFA3CF6"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bCs/>
                <w:iCs/>
                <w:sz w:val="24"/>
                <w:szCs w:val="24"/>
                <w:lang w:val="uk-UA" w:eastAsia="ru-RU"/>
              </w:rPr>
            </w:pPr>
            <w:r w:rsidRPr="000C6F2F">
              <w:rPr>
                <w:rFonts w:ascii="Times New Roman" w:eastAsia="Calibri" w:hAnsi="Times New Roman" w:cs="Times New Roman"/>
                <w:bCs/>
                <w:iCs/>
                <w:sz w:val="24"/>
                <w:szCs w:val="24"/>
                <w:lang w:val="uk-UA" w:eastAsia="ru-RU"/>
              </w:rPr>
              <w:t>НМЦЗВФН (заочна/ ФМТДР</w:t>
            </w:r>
          </w:p>
          <w:p w14:paraId="5D016F33"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bCs/>
                <w:iCs/>
                <w:sz w:val="24"/>
                <w:szCs w:val="24"/>
                <w:lang w:val="uk-UA" w:eastAsia="ru-RU"/>
              </w:rPr>
            </w:pPr>
            <w:r w:rsidRPr="000C6F2F">
              <w:rPr>
                <w:rFonts w:ascii="Times New Roman" w:eastAsia="Calibri" w:hAnsi="Times New Roman" w:cs="Times New Roman"/>
                <w:bCs/>
                <w:iCs/>
                <w:sz w:val="24"/>
                <w:szCs w:val="24"/>
                <w:lang w:val="uk-UA" w:eastAsia="ru-RU"/>
              </w:rPr>
              <w:t>дистанційна)</w:t>
            </w:r>
          </w:p>
        </w:tc>
        <w:tc>
          <w:tcPr>
            <w:tcW w:w="492" w:type="pct"/>
            <w:tcBorders>
              <w:top w:val="nil"/>
              <w:left w:val="nil"/>
              <w:bottom w:val="single" w:sz="4" w:space="0" w:color="auto"/>
              <w:right w:val="single" w:sz="4" w:space="0" w:color="auto"/>
            </w:tcBorders>
            <w:vAlign w:val="center"/>
            <w:hideMark/>
          </w:tcPr>
          <w:p w14:paraId="1B13DC75"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301</w:t>
            </w:r>
          </w:p>
        </w:tc>
        <w:tc>
          <w:tcPr>
            <w:tcW w:w="467" w:type="pct"/>
            <w:tcBorders>
              <w:top w:val="nil"/>
              <w:left w:val="nil"/>
              <w:bottom w:val="single" w:sz="4" w:space="0" w:color="auto"/>
              <w:right w:val="single" w:sz="4" w:space="0" w:color="auto"/>
            </w:tcBorders>
            <w:vAlign w:val="center"/>
            <w:hideMark/>
          </w:tcPr>
          <w:p w14:paraId="63FD41AE"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6</w:t>
            </w:r>
          </w:p>
        </w:tc>
        <w:tc>
          <w:tcPr>
            <w:tcW w:w="494" w:type="pct"/>
            <w:tcBorders>
              <w:top w:val="nil"/>
              <w:left w:val="nil"/>
              <w:bottom w:val="single" w:sz="4" w:space="0" w:color="auto"/>
              <w:right w:val="single" w:sz="4" w:space="0" w:color="auto"/>
            </w:tcBorders>
            <w:vAlign w:val="center"/>
            <w:hideMark/>
          </w:tcPr>
          <w:p w14:paraId="05CD8D80"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2,0</w:t>
            </w:r>
          </w:p>
        </w:tc>
        <w:tc>
          <w:tcPr>
            <w:tcW w:w="492" w:type="pct"/>
            <w:tcBorders>
              <w:top w:val="nil"/>
              <w:left w:val="nil"/>
              <w:bottom w:val="single" w:sz="4" w:space="0" w:color="auto"/>
              <w:right w:val="single" w:sz="4" w:space="0" w:color="auto"/>
            </w:tcBorders>
            <w:vAlign w:val="center"/>
            <w:hideMark/>
          </w:tcPr>
          <w:p w14:paraId="39BA207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iCs/>
                <w:sz w:val="24"/>
                <w:szCs w:val="24"/>
                <w:lang w:val="uk-UA" w:eastAsia="ru-RU"/>
              </w:rPr>
            </w:pPr>
            <w:r w:rsidRPr="000C6F2F">
              <w:rPr>
                <w:rFonts w:ascii="Times New Roman" w:hAnsi="Times New Roman" w:cs="Times New Roman"/>
                <w:iCs/>
                <w:sz w:val="24"/>
                <w:szCs w:val="24"/>
                <w:lang w:val="uk-UA" w:eastAsia="ru-RU"/>
              </w:rPr>
              <w:t>325</w:t>
            </w:r>
          </w:p>
        </w:tc>
        <w:tc>
          <w:tcPr>
            <w:tcW w:w="378" w:type="pct"/>
            <w:tcBorders>
              <w:top w:val="nil"/>
              <w:left w:val="nil"/>
              <w:bottom w:val="single" w:sz="4" w:space="0" w:color="auto"/>
              <w:right w:val="single" w:sz="4" w:space="0" w:color="auto"/>
            </w:tcBorders>
            <w:vAlign w:val="center"/>
            <w:hideMark/>
          </w:tcPr>
          <w:p w14:paraId="347B910D"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iCs/>
                <w:sz w:val="24"/>
                <w:szCs w:val="24"/>
                <w:lang w:val="uk-UA" w:eastAsia="ru-RU"/>
              </w:rPr>
            </w:pPr>
            <w:r w:rsidRPr="000C6F2F">
              <w:rPr>
                <w:rFonts w:ascii="Times New Roman" w:hAnsi="Times New Roman" w:cs="Times New Roman"/>
                <w:iCs/>
                <w:sz w:val="24"/>
                <w:szCs w:val="24"/>
                <w:lang w:val="uk-UA" w:eastAsia="ru-RU"/>
              </w:rPr>
              <w:t>7</w:t>
            </w:r>
          </w:p>
        </w:tc>
        <w:tc>
          <w:tcPr>
            <w:tcW w:w="494" w:type="pct"/>
            <w:tcBorders>
              <w:top w:val="nil"/>
              <w:left w:val="nil"/>
              <w:bottom w:val="single" w:sz="4" w:space="0" w:color="auto"/>
              <w:right w:val="single" w:sz="4" w:space="0" w:color="auto"/>
            </w:tcBorders>
            <w:vAlign w:val="center"/>
            <w:hideMark/>
          </w:tcPr>
          <w:p w14:paraId="03787F2F"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2,1</w:t>
            </w:r>
          </w:p>
        </w:tc>
        <w:tc>
          <w:tcPr>
            <w:tcW w:w="492" w:type="pct"/>
            <w:tcBorders>
              <w:top w:val="nil"/>
              <w:left w:val="nil"/>
              <w:bottom w:val="single" w:sz="4" w:space="0" w:color="auto"/>
              <w:right w:val="single" w:sz="4" w:space="0" w:color="auto"/>
            </w:tcBorders>
            <w:vAlign w:val="center"/>
            <w:hideMark/>
          </w:tcPr>
          <w:p w14:paraId="40B3F14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iCs/>
                <w:sz w:val="24"/>
                <w:szCs w:val="24"/>
                <w:lang w:val="uk-UA"/>
              </w:rPr>
              <w:t>220</w:t>
            </w:r>
          </w:p>
        </w:tc>
        <w:tc>
          <w:tcPr>
            <w:tcW w:w="374" w:type="pct"/>
            <w:tcBorders>
              <w:top w:val="nil"/>
              <w:left w:val="nil"/>
              <w:bottom w:val="single" w:sz="4" w:space="0" w:color="auto"/>
              <w:right w:val="single" w:sz="4" w:space="0" w:color="auto"/>
            </w:tcBorders>
            <w:vAlign w:val="center"/>
            <w:hideMark/>
          </w:tcPr>
          <w:p w14:paraId="523C54B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iCs/>
                <w:sz w:val="24"/>
                <w:szCs w:val="24"/>
                <w:lang w:val="uk-UA"/>
              </w:rPr>
              <w:t>3</w:t>
            </w:r>
          </w:p>
        </w:tc>
        <w:tc>
          <w:tcPr>
            <w:tcW w:w="494" w:type="pct"/>
            <w:tcBorders>
              <w:top w:val="nil"/>
              <w:left w:val="nil"/>
              <w:bottom w:val="single" w:sz="4" w:space="0" w:color="auto"/>
              <w:right w:val="single" w:sz="4" w:space="0" w:color="auto"/>
            </w:tcBorders>
            <w:vAlign w:val="center"/>
            <w:hideMark/>
          </w:tcPr>
          <w:p w14:paraId="6F8B9A9E"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1,4</w:t>
            </w:r>
          </w:p>
        </w:tc>
      </w:tr>
      <w:tr w:rsidR="008635BC" w:rsidRPr="000C6F2F" w14:paraId="79143290" w14:textId="77777777" w:rsidTr="00FA5484">
        <w:trPr>
          <w:trHeight w:val="630"/>
        </w:trPr>
        <w:tc>
          <w:tcPr>
            <w:tcW w:w="824" w:type="pct"/>
            <w:tcBorders>
              <w:top w:val="single" w:sz="4" w:space="0" w:color="auto"/>
              <w:left w:val="single" w:sz="4" w:space="0" w:color="auto"/>
              <w:bottom w:val="single" w:sz="4" w:space="0" w:color="auto"/>
              <w:right w:val="single" w:sz="4" w:space="0" w:color="auto"/>
            </w:tcBorders>
            <w:hideMark/>
          </w:tcPr>
          <w:p w14:paraId="72FFD972" w14:textId="77777777" w:rsidR="008635BC" w:rsidRPr="000C6F2F" w:rsidRDefault="008635BC" w:rsidP="000C6F2F">
            <w:pPr>
              <w:widowControl w:val="0"/>
              <w:autoSpaceDE w:val="0"/>
              <w:autoSpaceDN w:val="0"/>
              <w:spacing w:after="0" w:line="240" w:lineRule="auto"/>
              <w:jc w:val="both"/>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НМЦЗВФН (вечірня)</w:t>
            </w:r>
          </w:p>
        </w:tc>
        <w:tc>
          <w:tcPr>
            <w:tcW w:w="492" w:type="pct"/>
            <w:tcBorders>
              <w:top w:val="single" w:sz="4" w:space="0" w:color="auto"/>
              <w:left w:val="nil"/>
              <w:bottom w:val="single" w:sz="4" w:space="0" w:color="auto"/>
              <w:right w:val="single" w:sz="4" w:space="0" w:color="auto"/>
            </w:tcBorders>
            <w:vAlign w:val="center"/>
            <w:hideMark/>
          </w:tcPr>
          <w:p w14:paraId="5C45F2A2"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22</w:t>
            </w:r>
          </w:p>
        </w:tc>
        <w:tc>
          <w:tcPr>
            <w:tcW w:w="467" w:type="pct"/>
            <w:tcBorders>
              <w:top w:val="single" w:sz="4" w:space="0" w:color="auto"/>
              <w:left w:val="nil"/>
              <w:bottom w:val="single" w:sz="4" w:space="0" w:color="auto"/>
              <w:right w:val="single" w:sz="4" w:space="0" w:color="auto"/>
            </w:tcBorders>
            <w:vAlign w:val="center"/>
            <w:hideMark/>
          </w:tcPr>
          <w:p w14:paraId="027A1363"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0</w:t>
            </w:r>
          </w:p>
        </w:tc>
        <w:tc>
          <w:tcPr>
            <w:tcW w:w="494" w:type="pct"/>
            <w:tcBorders>
              <w:top w:val="single" w:sz="4" w:space="0" w:color="auto"/>
              <w:left w:val="nil"/>
              <w:bottom w:val="single" w:sz="4" w:space="0" w:color="auto"/>
              <w:right w:val="single" w:sz="4" w:space="0" w:color="auto"/>
            </w:tcBorders>
            <w:vAlign w:val="center"/>
            <w:hideMark/>
          </w:tcPr>
          <w:p w14:paraId="20466AF9"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0</w:t>
            </w:r>
          </w:p>
        </w:tc>
        <w:tc>
          <w:tcPr>
            <w:tcW w:w="492" w:type="pct"/>
            <w:tcBorders>
              <w:top w:val="single" w:sz="4" w:space="0" w:color="auto"/>
              <w:left w:val="nil"/>
              <w:bottom w:val="single" w:sz="4" w:space="0" w:color="auto"/>
              <w:right w:val="single" w:sz="4" w:space="0" w:color="auto"/>
            </w:tcBorders>
            <w:vAlign w:val="center"/>
            <w:hideMark/>
          </w:tcPr>
          <w:p w14:paraId="48829A2A"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52</w:t>
            </w:r>
          </w:p>
        </w:tc>
        <w:tc>
          <w:tcPr>
            <w:tcW w:w="378" w:type="pct"/>
            <w:tcBorders>
              <w:top w:val="single" w:sz="4" w:space="0" w:color="auto"/>
              <w:left w:val="nil"/>
              <w:bottom w:val="single" w:sz="4" w:space="0" w:color="auto"/>
              <w:right w:val="single" w:sz="4" w:space="0" w:color="auto"/>
            </w:tcBorders>
            <w:vAlign w:val="center"/>
            <w:hideMark/>
          </w:tcPr>
          <w:p w14:paraId="55612794"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0</w:t>
            </w:r>
          </w:p>
        </w:tc>
        <w:tc>
          <w:tcPr>
            <w:tcW w:w="494" w:type="pct"/>
            <w:tcBorders>
              <w:top w:val="single" w:sz="4" w:space="0" w:color="auto"/>
              <w:left w:val="nil"/>
              <w:bottom w:val="single" w:sz="4" w:space="0" w:color="auto"/>
              <w:right w:val="single" w:sz="4" w:space="0" w:color="auto"/>
            </w:tcBorders>
            <w:vAlign w:val="center"/>
            <w:hideMark/>
          </w:tcPr>
          <w:p w14:paraId="0B384F4E"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sz w:val="24"/>
                <w:szCs w:val="24"/>
                <w:lang w:val="uk-UA"/>
              </w:rPr>
            </w:pPr>
            <w:r w:rsidRPr="000C6F2F">
              <w:rPr>
                <w:rFonts w:ascii="Times New Roman" w:eastAsia="Calibri" w:hAnsi="Times New Roman" w:cs="Times New Roman"/>
                <w:sz w:val="24"/>
                <w:szCs w:val="24"/>
                <w:lang w:val="uk-UA"/>
              </w:rPr>
              <w:t>0</w:t>
            </w:r>
          </w:p>
        </w:tc>
        <w:tc>
          <w:tcPr>
            <w:tcW w:w="492" w:type="pct"/>
            <w:tcBorders>
              <w:top w:val="single" w:sz="4" w:space="0" w:color="auto"/>
              <w:left w:val="nil"/>
              <w:bottom w:val="single" w:sz="4" w:space="0" w:color="auto"/>
              <w:right w:val="single" w:sz="4" w:space="0" w:color="auto"/>
            </w:tcBorders>
            <w:vAlign w:val="center"/>
            <w:hideMark/>
          </w:tcPr>
          <w:p w14:paraId="0A472474"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49</w:t>
            </w:r>
          </w:p>
        </w:tc>
        <w:tc>
          <w:tcPr>
            <w:tcW w:w="374" w:type="pct"/>
            <w:tcBorders>
              <w:top w:val="single" w:sz="4" w:space="0" w:color="auto"/>
              <w:left w:val="nil"/>
              <w:bottom w:val="single" w:sz="4" w:space="0" w:color="auto"/>
              <w:right w:val="single" w:sz="4" w:space="0" w:color="auto"/>
            </w:tcBorders>
            <w:vAlign w:val="center"/>
            <w:hideMark/>
          </w:tcPr>
          <w:p w14:paraId="664E23B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0-</w:t>
            </w:r>
          </w:p>
        </w:tc>
        <w:tc>
          <w:tcPr>
            <w:tcW w:w="494" w:type="pct"/>
            <w:tcBorders>
              <w:top w:val="single" w:sz="4" w:space="0" w:color="auto"/>
              <w:left w:val="nil"/>
              <w:bottom w:val="single" w:sz="4" w:space="0" w:color="auto"/>
              <w:right w:val="single" w:sz="4" w:space="0" w:color="auto"/>
            </w:tcBorders>
            <w:vAlign w:val="center"/>
            <w:hideMark/>
          </w:tcPr>
          <w:p w14:paraId="5EBC4E49"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sz w:val="24"/>
                <w:szCs w:val="24"/>
                <w:lang w:val="uk-UA"/>
              </w:rPr>
            </w:pPr>
            <w:r w:rsidRPr="000C6F2F">
              <w:rPr>
                <w:rFonts w:ascii="Times New Roman" w:hAnsi="Times New Roman" w:cs="Times New Roman"/>
                <w:sz w:val="24"/>
                <w:szCs w:val="24"/>
                <w:lang w:val="uk-UA"/>
              </w:rPr>
              <w:t>0</w:t>
            </w:r>
          </w:p>
        </w:tc>
      </w:tr>
      <w:tr w:rsidR="008635BC" w:rsidRPr="000C6F2F" w14:paraId="1C2FBB1D" w14:textId="77777777" w:rsidTr="00E873F9">
        <w:trPr>
          <w:trHeight w:val="632"/>
        </w:trPr>
        <w:tc>
          <w:tcPr>
            <w:tcW w:w="824" w:type="pct"/>
            <w:tcBorders>
              <w:top w:val="single" w:sz="4" w:space="0" w:color="auto"/>
              <w:left w:val="single" w:sz="4" w:space="0" w:color="auto"/>
              <w:bottom w:val="single" w:sz="4" w:space="0" w:color="auto"/>
              <w:right w:val="single" w:sz="4" w:space="0" w:color="auto"/>
            </w:tcBorders>
            <w:vAlign w:val="center"/>
            <w:hideMark/>
          </w:tcPr>
          <w:p w14:paraId="16E4BBAC" w14:textId="77777777" w:rsidR="008635BC" w:rsidRPr="000C6F2F" w:rsidRDefault="008635BC" w:rsidP="000C6F2F">
            <w:pPr>
              <w:widowControl w:val="0"/>
              <w:autoSpaceDE w:val="0"/>
              <w:autoSpaceDN w:val="0"/>
              <w:spacing w:after="0" w:line="240" w:lineRule="auto"/>
              <w:jc w:val="both"/>
              <w:rPr>
                <w:rFonts w:ascii="Times New Roman" w:hAnsi="Times New Roman" w:cs="Times New Roman"/>
                <w:sz w:val="24"/>
                <w:szCs w:val="24"/>
                <w:lang w:val="uk-UA" w:eastAsia="ru-RU"/>
              </w:rPr>
            </w:pPr>
            <w:r w:rsidRPr="000C6F2F">
              <w:rPr>
                <w:rFonts w:ascii="Times New Roman" w:hAnsi="Times New Roman" w:cs="Times New Roman"/>
                <w:sz w:val="24"/>
                <w:szCs w:val="24"/>
                <w:lang w:val="uk-UA" w:eastAsia="ru-RU"/>
              </w:rPr>
              <w:t>Усього по ДНУ</w:t>
            </w:r>
          </w:p>
        </w:tc>
        <w:tc>
          <w:tcPr>
            <w:tcW w:w="492" w:type="pct"/>
            <w:tcBorders>
              <w:top w:val="single" w:sz="4" w:space="0" w:color="auto"/>
              <w:left w:val="single" w:sz="4" w:space="0" w:color="auto"/>
              <w:bottom w:val="single" w:sz="4" w:space="0" w:color="auto"/>
              <w:right w:val="single" w:sz="4" w:space="0" w:color="auto"/>
            </w:tcBorders>
            <w:vAlign w:val="center"/>
            <w:hideMark/>
          </w:tcPr>
          <w:p w14:paraId="6000649D"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b/>
                <w:bCs/>
                <w:sz w:val="24"/>
                <w:szCs w:val="24"/>
                <w:lang w:val="uk-UA"/>
              </w:rPr>
            </w:pPr>
            <w:r w:rsidRPr="000C6F2F">
              <w:rPr>
                <w:rFonts w:ascii="Times New Roman" w:eastAsia="Calibri" w:hAnsi="Times New Roman" w:cs="Times New Roman"/>
                <w:b/>
                <w:bCs/>
                <w:sz w:val="24"/>
                <w:szCs w:val="24"/>
                <w:lang w:val="uk-UA"/>
              </w:rPr>
              <w:t>1779</w:t>
            </w:r>
          </w:p>
        </w:tc>
        <w:tc>
          <w:tcPr>
            <w:tcW w:w="467" w:type="pct"/>
            <w:tcBorders>
              <w:top w:val="single" w:sz="4" w:space="0" w:color="auto"/>
              <w:left w:val="single" w:sz="4" w:space="0" w:color="auto"/>
              <w:bottom w:val="single" w:sz="4" w:space="0" w:color="auto"/>
              <w:right w:val="single" w:sz="4" w:space="0" w:color="auto"/>
            </w:tcBorders>
            <w:vAlign w:val="center"/>
            <w:hideMark/>
          </w:tcPr>
          <w:p w14:paraId="0A20BE8B"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b/>
                <w:bCs/>
                <w:sz w:val="24"/>
                <w:szCs w:val="24"/>
                <w:lang w:val="uk-UA"/>
              </w:rPr>
            </w:pPr>
            <w:r w:rsidRPr="000C6F2F">
              <w:rPr>
                <w:rFonts w:ascii="Times New Roman" w:eastAsia="Calibri" w:hAnsi="Times New Roman" w:cs="Times New Roman"/>
                <w:b/>
                <w:bCs/>
                <w:sz w:val="24"/>
                <w:szCs w:val="24"/>
                <w:lang w:val="uk-UA"/>
              </w:rPr>
              <w:t>231</w:t>
            </w:r>
          </w:p>
        </w:tc>
        <w:tc>
          <w:tcPr>
            <w:tcW w:w="494" w:type="pct"/>
            <w:tcBorders>
              <w:top w:val="single" w:sz="4" w:space="0" w:color="auto"/>
              <w:left w:val="single" w:sz="4" w:space="0" w:color="auto"/>
              <w:bottom w:val="single" w:sz="4" w:space="0" w:color="auto"/>
              <w:right w:val="single" w:sz="4" w:space="0" w:color="auto"/>
            </w:tcBorders>
            <w:vAlign w:val="center"/>
            <w:hideMark/>
          </w:tcPr>
          <w:p w14:paraId="253A965E" w14:textId="77777777" w:rsidR="008635BC" w:rsidRPr="000C6F2F" w:rsidRDefault="008635BC" w:rsidP="000C6F2F">
            <w:pPr>
              <w:widowControl w:val="0"/>
              <w:autoSpaceDE w:val="0"/>
              <w:autoSpaceDN w:val="0"/>
              <w:spacing w:after="0" w:line="240" w:lineRule="auto"/>
              <w:jc w:val="center"/>
              <w:rPr>
                <w:rFonts w:ascii="Times New Roman" w:eastAsia="Calibri" w:hAnsi="Times New Roman" w:cs="Times New Roman"/>
                <w:b/>
                <w:bCs/>
                <w:sz w:val="24"/>
                <w:szCs w:val="24"/>
                <w:lang w:val="uk-UA"/>
              </w:rPr>
            </w:pPr>
            <w:r w:rsidRPr="000C6F2F">
              <w:rPr>
                <w:rFonts w:ascii="Times New Roman" w:eastAsia="Calibri" w:hAnsi="Times New Roman" w:cs="Times New Roman"/>
                <w:b/>
                <w:bCs/>
                <w:sz w:val="24"/>
                <w:szCs w:val="24"/>
                <w:lang w:val="uk-UA"/>
              </w:rPr>
              <w:t>12,9</w:t>
            </w:r>
          </w:p>
        </w:tc>
        <w:tc>
          <w:tcPr>
            <w:tcW w:w="492" w:type="pct"/>
            <w:tcBorders>
              <w:top w:val="single" w:sz="4" w:space="0" w:color="auto"/>
              <w:left w:val="single" w:sz="4" w:space="0" w:color="auto"/>
              <w:bottom w:val="single" w:sz="4" w:space="0" w:color="auto"/>
              <w:right w:val="single" w:sz="4" w:space="0" w:color="auto"/>
            </w:tcBorders>
            <w:vAlign w:val="center"/>
            <w:hideMark/>
          </w:tcPr>
          <w:p w14:paraId="53A74CA5"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b/>
                <w:bCs/>
                <w:sz w:val="24"/>
                <w:szCs w:val="24"/>
                <w:u w:val="single"/>
                <w:lang w:val="uk-UA" w:eastAsia="ru-RU"/>
              </w:rPr>
            </w:pPr>
            <w:r w:rsidRPr="000C6F2F">
              <w:rPr>
                <w:rFonts w:ascii="Times New Roman" w:hAnsi="Times New Roman" w:cs="Times New Roman"/>
                <w:b/>
                <w:bCs/>
                <w:sz w:val="24"/>
                <w:szCs w:val="24"/>
                <w:lang w:val="uk-UA" w:eastAsia="ru-RU"/>
              </w:rPr>
              <w:t>1654</w:t>
            </w:r>
          </w:p>
        </w:tc>
        <w:tc>
          <w:tcPr>
            <w:tcW w:w="378" w:type="pct"/>
            <w:tcBorders>
              <w:top w:val="single" w:sz="4" w:space="0" w:color="auto"/>
              <w:left w:val="single" w:sz="4" w:space="0" w:color="auto"/>
              <w:bottom w:val="single" w:sz="4" w:space="0" w:color="auto"/>
              <w:right w:val="single" w:sz="4" w:space="0" w:color="auto"/>
            </w:tcBorders>
            <w:vAlign w:val="center"/>
            <w:hideMark/>
          </w:tcPr>
          <w:p w14:paraId="54342E22"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b/>
                <w:bCs/>
                <w:sz w:val="24"/>
                <w:szCs w:val="24"/>
                <w:u w:val="single"/>
                <w:lang w:val="uk-UA" w:eastAsia="ru-RU"/>
              </w:rPr>
            </w:pPr>
            <w:r w:rsidRPr="000C6F2F">
              <w:rPr>
                <w:rFonts w:ascii="Times New Roman" w:hAnsi="Times New Roman" w:cs="Times New Roman"/>
                <w:b/>
                <w:bCs/>
                <w:sz w:val="24"/>
                <w:szCs w:val="24"/>
                <w:lang w:val="uk-UA" w:eastAsia="ru-RU"/>
              </w:rPr>
              <w:t>195</w:t>
            </w:r>
          </w:p>
        </w:tc>
        <w:tc>
          <w:tcPr>
            <w:tcW w:w="494" w:type="pct"/>
            <w:tcBorders>
              <w:top w:val="single" w:sz="4" w:space="0" w:color="auto"/>
              <w:left w:val="single" w:sz="4" w:space="0" w:color="auto"/>
              <w:bottom w:val="single" w:sz="4" w:space="0" w:color="auto"/>
              <w:right w:val="single" w:sz="4" w:space="0" w:color="auto"/>
            </w:tcBorders>
            <w:vAlign w:val="center"/>
            <w:hideMark/>
          </w:tcPr>
          <w:p w14:paraId="70DAA02C"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b/>
                <w:bCs/>
                <w:sz w:val="24"/>
                <w:szCs w:val="24"/>
                <w:lang w:val="uk-UA" w:eastAsia="ru-RU"/>
              </w:rPr>
            </w:pPr>
            <w:r w:rsidRPr="000C6F2F">
              <w:rPr>
                <w:rFonts w:ascii="Times New Roman" w:hAnsi="Times New Roman" w:cs="Times New Roman"/>
                <w:b/>
                <w:bCs/>
                <w:sz w:val="24"/>
                <w:szCs w:val="24"/>
                <w:lang w:val="uk-UA" w:eastAsia="ru-RU"/>
              </w:rPr>
              <w:t>11,7</w:t>
            </w:r>
          </w:p>
        </w:tc>
        <w:tc>
          <w:tcPr>
            <w:tcW w:w="492" w:type="pct"/>
            <w:tcBorders>
              <w:top w:val="single" w:sz="4" w:space="0" w:color="auto"/>
              <w:left w:val="single" w:sz="4" w:space="0" w:color="auto"/>
              <w:bottom w:val="single" w:sz="4" w:space="0" w:color="auto"/>
              <w:right w:val="single" w:sz="4" w:space="0" w:color="auto"/>
            </w:tcBorders>
            <w:vAlign w:val="center"/>
            <w:hideMark/>
          </w:tcPr>
          <w:p w14:paraId="0E3F9F50"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b/>
                <w:bCs/>
                <w:sz w:val="24"/>
                <w:szCs w:val="24"/>
                <w:lang w:val="uk-UA"/>
              </w:rPr>
            </w:pPr>
            <w:r w:rsidRPr="000C6F2F">
              <w:rPr>
                <w:rFonts w:ascii="Times New Roman" w:hAnsi="Times New Roman" w:cs="Times New Roman"/>
                <w:b/>
                <w:bCs/>
                <w:sz w:val="24"/>
                <w:szCs w:val="24"/>
                <w:lang w:val="uk-UA"/>
              </w:rPr>
              <w:t>1495</w:t>
            </w:r>
          </w:p>
        </w:tc>
        <w:tc>
          <w:tcPr>
            <w:tcW w:w="374" w:type="pct"/>
            <w:tcBorders>
              <w:top w:val="single" w:sz="4" w:space="0" w:color="auto"/>
              <w:left w:val="single" w:sz="4" w:space="0" w:color="auto"/>
              <w:bottom w:val="single" w:sz="4" w:space="0" w:color="auto"/>
              <w:right w:val="single" w:sz="4" w:space="0" w:color="auto"/>
            </w:tcBorders>
            <w:vAlign w:val="center"/>
            <w:hideMark/>
          </w:tcPr>
          <w:p w14:paraId="39CF861F"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b/>
                <w:bCs/>
                <w:sz w:val="24"/>
                <w:szCs w:val="24"/>
                <w:lang w:val="uk-UA"/>
              </w:rPr>
            </w:pPr>
            <w:r w:rsidRPr="000C6F2F">
              <w:rPr>
                <w:rFonts w:ascii="Times New Roman" w:hAnsi="Times New Roman" w:cs="Times New Roman"/>
                <w:b/>
                <w:bCs/>
                <w:sz w:val="24"/>
                <w:szCs w:val="24"/>
                <w:lang w:val="uk-UA"/>
              </w:rPr>
              <w:t>171</w:t>
            </w:r>
          </w:p>
        </w:tc>
        <w:tc>
          <w:tcPr>
            <w:tcW w:w="494" w:type="pct"/>
            <w:tcBorders>
              <w:top w:val="single" w:sz="4" w:space="0" w:color="auto"/>
              <w:left w:val="single" w:sz="4" w:space="0" w:color="auto"/>
              <w:bottom w:val="single" w:sz="4" w:space="0" w:color="auto"/>
              <w:right w:val="single" w:sz="4" w:space="0" w:color="auto"/>
            </w:tcBorders>
            <w:vAlign w:val="center"/>
            <w:hideMark/>
          </w:tcPr>
          <w:p w14:paraId="695926BB" w14:textId="77777777" w:rsidR="008635BC" w:rsidRPr="000C6F2F" w:rsidRDefault="008635BC" w:rsidP="000C6F2F">
            <w:pPr>
              <w:widowControl w:val="0"/>
              <w:autoSpaceDE w:val="0"/>
              <w:autoSpaceDN w:val="0"/>
              <w:spacing w:after="0" w:line="240" w:lineRule="auto"/>
              <w:jc w:val="center"/>
              <w:rPr>
                <w:rFonts w:ascii="Times New Roman" w:hAnsi="Times New Roman" w:cs="Times New Roman"/>
                <w:b/>
                <w:bCs/>
                <w:sz w:val="24"/>
                <w:szCs w:val="24"/>
                <w:lang w:val="uk-UA"/>
              </w:rPr>
            </w:pPr>
            <w:r w:rsidRPr="000C6F2F">
              <w:rPr>
                <w:rFonts w:ascii="Times New Roman" w:hAnsi="Times New Roman" w:cs="Times New Roman"/>
                <w:b/>
                <w:bCs/>
                <w:sz w:val="24"/>
                <w:szCs w:val="24"/>
                <w:lang w:val="uk-UA"/>
              </w:rPr>
              <w:t>11,4</w:t>
            </w:r>
          </w:p>
        </w:tc>
      </w:tr>
    </w:tbl>
    <w:p w14:paraId="6E29FF94" w14:textId="77777777" w:rsidR="008635BC" w:rsidRPr="000C6F2F" w:rsidRDefault="008635BC" w:rsidP="000C6F2F">
      <w:pPr>
        <w:spacing w:after="0" w:line="240" w:lineRule="auto"/>
        <w:ind w:firstLine="567"/>
        <w:jc w:val="both"/>
        <w:rPr>
          <w:rFonts w:ascii="Times New Roman" w:hAnsi="Times New Roman" w:cs="Times New Roman"/>
          <w:sz w:val="24"/>
          <w:szCs w:val="24"/>
          <w:lang w:val="uk-UA"/>
        </w:rPr>
      </w:pPr>
    </w:p>
    <w:p w14:paraId="5C3ECBDF" w14:textId="77777777" w:rsidR="008635BC" w:rsidRPr="00C1236A" w:rsidRDefault="00A230E7" w:rsidP="009F472C">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Порівняно</w:t>
      </w:r>
      <w:r w:rsidR="008635BC" w:rsidRPr="00C1236A">
        <w:rPr>
          <w:rFonts w:ascii="Times New Roman" w:hAnsi="Times New Roman" w:cs="Times New Roman"/>
          <w:sz w:val="28"/>
          <w:lang w:val="uk-UA"/>
        </w:rPr>
        <w:t xml:space="preserve"> з минулим роком відбулос</w:t>
      </w:r>
      <w:r>
        <w:rPr>
          <w:rFonts w:ascii="Times New Roman" w:hAnsi="Times New Roman" w:cs="Times New Roman"/>
          <w:sz w:val="28"/>
          <w:lang w:val="uk-UA"/>
        </w:rPr>
        <w:t>я</w:t>
      </w:r>
      <w:r w:rsidR="008635BC" w:rsidRPr="00C1236A">
        <w:rPr>
          <w:rFonts w:ascii="Times New Roman" w:hAnsi="Times New Roman" w:cs="Times New Roman"/>
          <w:sz w:val="28"/>
          <w:lang w:val="uk-UA"/>
        </w:rPr>
        <w:t xml:space="preserve"> значне зниження частки дипломів «з відзнакою» на трьох факультетах (механіко-математичному з 11,1% до 3,1% </w:t>
      </w:r>
      <w:r>
        <w:rPr>
          <w:rFonts w:ascii="Times New Roman" w:hAnsi="Times New Roman" w:cs="Times New Roman"/>
          <w:sz w:val="28"/>
          <w:lang w:val="uk-UA"/>
        </w:rPr>
        <w:t xml:space="preserve">– </w:t>
      </w:r>
      <w:r w:rsidR="008635BC" w:rsidRPr="00C1236A">
        <w:rPr>
          <w:rFonts w:ascii="Times New Roman" w:hAnsi="Times New Roman" w:cs="Times New Roman"/>
          <w:sz w:val="28"/>
          <w:lang w:val="uk-UA"/>
        </w:rPr>
        <w:t>практично у 4</w:t>
      </w:r>
      <w:r>
        <w:rPr>
          <w:rFonts w:ascii="Times New Roman" w:hAnsi="Times New Roman" w:cs="Times New Roman"/>
          <w:sz w:val="28"/>
          <w:lang w:val="uk-UA"/>
        </w:rPr>
        <w:t> рази, фізико-технічному з 23,7</w:t>
      </w:r>
      <w:r w:rsidR="008635BC" w:rsidRPr="00C1236A">
        <w:rPr>
          <w:rFonts w:ascii="Times New Roman" w:hAnsi="Times New Roman" w:cs="Times New Roman"/>
          <w:sz w:val="28"/>
          <w:lang w:val="uk-UA"/>
        </w:rPr>
        <w:t>% до 8,0%, тобто майже у три рази; факультеті економіки з 22,2</w:t>
      </w:r>
      <w:r>
        <w:rPr>
          <w:rFonts w:ascii="Times New Roman" w:hAnsi="Times New Roman" w:cs="Times New Roman"/>
          <w:sz w:val="28"/>
          <w:lang w:val="uk-UA"/>
        </w:rPr>
        <w:t>% до 14,5</w:t>
      </w:r>
      <w:r w:rsidR="008635BC" w:rsidRPr="00C1236A">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8635BC" w:rsidRPr="00C1236A">
        <w:rPr>
          <w:rFonts w:ascii="Times New Roman" w:hAnsi="Times New Roman" w:cs="Times New Roman"/>
          <w:sz w:val="28"/>
          <w:lang w:val="uk-UA"/>
        </w:rPr>
        <w:t>у 1,5 рази).</w:t>
      </w:r>
    </w:p>
    <w:p w14:paraId="702014A2"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Як і </w:t>
      </w:r>
      <w:r w:rsidR="00A230E7">
        <w:rPr>
          <w:rFonts w:ascii="Times New Roman" w:hAnsi="Times New Roman" w:cs="Times New Roman"/>
          <w:sz w:val="28"/>
          <w:lang w:val="uk-UA"/>
        </w:rPr>
        <w:t xml:space="preserve">2021 р. </w:t>
      </w:r>
      <w:r w:rsidRPr="00C1236A">
        <w:rPr>
          <w:rFonts w:ascii="Times New Roman" w:hAnsi="Times New Roman" w:cs="Times New Roman"/>
          <w:sz w:val="28"/>
          <w:lang w:val="uk-UA"/>
        </w:rPr>
        <w:t>найменша частка дипломів «з відзнакою» була видана на історичному факультеті (7,4%), факультеті фізики, електрон</w:t>
      </w:r>
      <w:r w:rsidR="00A230E7">
        <w:rPr>
          <w:rFonts w:ascii="Times New Roman" w:hAnsi="Times New Roman" w:cs="Times New Roman"/>
          <w:sz w:val="28"/>
          <w:lang w:val="uk-UA"/>
        </w:rPr>
        <w:t>іки та комп’ютерних систем (4,8</w:t>
      </w:r>
      <w:r w:rsidRPr="00C1236A">
        <w:rPr>
          <w:rFonts w:ascii="Times New Roman" w:hAnsi="Times New Roman" w:cs="Times New Roman"/>
          <w:sz w:val="28"/>
          <w:lang w:val="uk-UA"/>
        </w:rPr>
        <w:t>%) та механіко-математичному факультеті (3,1%).</w:t>
      </w:r>
    </w:p>
    <w:p w14:paraId="19C476E7"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Вагоме збільшення частки дипломів «з відзнакою» (майже у 2 рази) фіксуємо на факультеті суспільних наук і міжнародних відносин (з 15,7% до 29,2% та юридичному факультеті (з 11,1% до 19,6%)</w:t>
      </w:r>
      <w:r w:rsidR="00A230E7">
        <w:rPr>
          <w:rFonts w:ascii="Times New Roman" w:hAnsi="Times New Roman" w:cs="Times New Roman"/>
          <w:sz w:val="28"/>
          <w:lang w:val="uk-UA"/>
        </w:rPr>
        <w:t xml:space="preserve"> </w:t>
      </w:r>
      <w:r w:rsidRPr="00C1236A">
        <w:rPr>
          <w:rFonts w:ascii="Times New Roman" w:hAnsi="Times New Roman" w:cs="Times New Roman"/>
          <w:sz w:val="28"/>
          <w:lang w:val="uk-UA"/>
        </w:rPr>
        <w:t xml:space="preserve"> та більше ніж у 1,5</w:t>
      </w:r>
      <w:r w:rsidR="00A230E7">
        <w:rPr>
          <w:rFonts w:ascii="Times New Roman" w:hAnsi="Times New Roman" w:cs="Times New Roman"/>
          <w:sz w:val="28"/>
          <w:lang w:val="uk-UA"/>
        </w:rPr>
        <w:t> </w:t>
      </w:r>
      <w:r w:rsidRPr="00C1236A">
        <w:rPr>
          <w:rFonts w:ascii="Times New Roman" w:hAnsi="Times New Roman" w:cs="Times New Roman"/>
          <w:sz w:val="28"/>
          <w:lang w:val="uk-UA"/>
        </w:rPr>
        <w:t>рази відбулос</w:t>
      </w:r>
      <w:r w:rsidR="00A230E7">
        <w:rPr>
          <w:rFonts w:ascii="Times New Roman" w:hAnsi="Times New Roman" w:cs="Times New Roman"/>
          <w:sz w:val="28"/>
          <w:lang w:val="uk-UA"/>
        </w:rPr>
        <w:t>я</w:t>
      </w:r>
      <w:r w:rsidRPr="00C1236A">
        <w:rPr>
          <w:rFonts w:ascii="Times New Roman" w:hAnsi="Times New Roman" w:cs="Times New Roman"/>
          <w:sz w:val="28"/>
          <w:lang w:val="uk-UA"/>
        </w:rPr>
        <w:t xml:space="preserve"> збільшення на біолого–</w:t>
      </w:r>
      <w:r w:rsidR="00A230E7">
        <w:rPr>
          <w:rFonts w:ascii="Times New Roman" w:hAnsi="Times New Roman" w:cs="Times New Roman"/>
          <w:sz w:val="28"/>
          <w:lang w:val="uk-UA"/>
        </w:rPr>
        <w:t>екологічному факультеті (з 15,1% до 26,3</w:t>
      </w:r>
      <w:r w:rsidRPr="00C1236A">
        <w:rPr>
          <w:rFonts w:ascii="Times New Roman" w:hAnsi="Times New Roman" w:cs="Times New Roman"/>
          <w:sz w:val="28"/>
          <w:lang w:val="uk-UA"/>
        </w:rPr>
        <w:t>%).</w:t>
      </w:r>
    </w:p>
    <w:p w14:paraId="21122CB3"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У цілому</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 в ДНУ за усіма формами навчання </w:t>
      </w:r>
      <w:r w:rsidR="00A230E7">
        <w:rPr>
          <w:rFonts w:ascii="Times New Roman" w:hAnsi="Times New Roman" w:cs="Times New Roman"/>
          <w:sz w:val="28"/>
          <w:lang w:val="uk-UA"/>
        </w:rPr>
        <w:t>порівняно</w:t>
      </w:r>
      <w:r w:rsidRPr="00C1236A">
        <w:rPr>
          <w:rFonts w:ascii="Times New Roman" w:hAnsi="Times New Roman" w:cs="Times New Roman"/>
          <w:sz w:val="28"/>
          <w:lang w:val="uk-UA"/>
        </w:rPr>
        <w:t xml:space="preserve"> з минулим роком відсоток студентів, які отримують дипломи «з відзнакою», практично не змінився.</w:t>
      </w:r>
    </w:p>
    <w:p w14:paraId="51498C05"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Атестація студентів, які навчалис</w:t>
      </w:r>
      <w:r w:rsidR="00A230E7">
        <w:rPr>
          <w:rFonts w:ascii="Times New Roman" w:hAnsi="Times New Roman" w:cs="Times New Roman"/>
          <w:sz w:val="28"/>
          <w:lang w:val="uk-UA"/>
        </w:rPr>
        <w:t>я</w:t>
      </w:r>
      <w:r w:rsidRPr="00C1236A">
        <w:rPr>
          <w:rFonts w:ascii="Times New Roman" w:hAnsi="Times New Roman" w:cs="Times New Roman"/>
          <w:sz w:val="28"/>
          <w:lang w:val="uk-UA"/>
        </w:rPr>
        <w:t xml:space="preserve"> за другим (магістерським) </w:t>
      </w:r>
      <w:r w:rsidR="00A230E7">
        <w:rPr>
          <w:rFonts w:ascii="Times New Roman" w:hAnsi="Times New Roman" w:cs="Times New Roman"/>
          <w:sz w:val="28"/>
          <w:lang w:val="uk-UA"/>
        </w:rPr>
        <w:t xml:space="preserve">рівнем вищої освіти у 2021/2022 н.р. </w:t>
      </w:r>
      <w:r w:rsidRPr="00C1236A">
        <w:rPr>
          <w:rFonts w:ascii="Times New Roman" w:hAnsi="Times New Roman" w:cs="Times New Roman"/>
          <w:sz w:val="28"/>
          <w:lang w:val="uk-UA"/>
        </w:rPr>
        <w:t>проводилас</w:t>
      </w:r>
      <w:r w:rsidR="00A230E7">
        <w:rPr>
          <w:rFonts w:ascii="Times New Roman" w:hAnsi="Times New Roman" w:cs="Times New Roman"/>
          <w:sz w:val="28"/>
          <w:lang w:val="uk-UA"/>
        </w:rPr>
        <w:t xml:space="preserve">я </w:t>
      </w:r>
      <w:r w:rsidR="0043295F">
        <w:rPr>
          <w:rFonts w:ascii="Times New Roman" w:hAnsi="Times New Roman" w:cs="Times New Roman"/>
          <w:sz w:val="28"/>
          <w:lang w:val="uk-UA"/>
        </w:rPr>
        <w:t xml:space="preserve">у грудні 2021 р. </w:t>
      </w:r>
      <w:r w:rsidRPr="00C1236A">
        <w:rPr>
          <w:rFonts w:ascii="Times New Roman" w:hAnsi="Times New Roman" w:cs="Times New Roman"/>
          <w:sz w:val="28"/>
          <w:lang w:val="uk-UA"/>
        </w:rPr>
        <w:t>(НМЦПДОПК)</w:t>
      </w:r>
      <w:r w:rsidR="0043295F">
        <w:rPr>
          <w:rFonts w:ascii="Times New Roman" w:hAnsi="Times New Roman" w:cs="Times New Roman"/>
          <w:sz w:val="28"/>
          <w:lang w:val="uk-UA"/>
        </w:rPr>
        <w:t xml:space="preserve"> </w:t>
      </w:r>
      <w:r w:rsidRPr="00C1236A">
        <w:rPr>
          <w:rFonts w:ascii="Times New Roman" w:hAnsi="Times New Roman" w:cs="Times New Roman"/>
          <w:sz w:val="28"/>
          <w:lang w:val="uk-UA"/>
        </w:rPr>
        <w:t xml:space="preserve">зі </w:t>
      </w:r>
      <w:r w:rsidRPr="00C1236A">
        <w:rPr>
          <w:rFonts w:ascii="Times New Roman" w:hAnsi="Times New Roman" w:cs="Times New Roman"/>
          <w:sz w:val="28"/>
          <w:lang w:val="uk-UA"/>
        </w:rPr>
        <w:lastRenderedPageBreak/>
        <w:t>спеціальності 281</w:t>
      </w:r>
      <w:r w:rsidR="0043295F">
        <w:rPr>
          <w:rFonts w:ascii="Times New Roman" w:hAnsi="Times New Roman" w:cs="Times New Roman"/>
          <w:sz w:val="28"/>
          <w:lang w:val="uk-UA"/>
        </w:rPr>
        <w:t> </w:t>
      </w:r>
      <w:r w:rsidRPr="00C1236A">
        <w:rPr>
          <w:rFonts w:ascii="Times New Roman" w:hAnsi="Times New Roman" w:cs="Times New Roman"/>
          <w:sz w:val="28"/>
          <w:lang w:val="uk-UA"/>
        </w:rPr>
        <w:t>Публічне управління та адміністрування (заочна форма навчання), у січні, лютому, березні, червні та липні 2022</w:t>
      </w:r>
      <w:r w:rsidR="0043295F">
        <w:rPr>
          <w:rFonts w:ascii="Times New Roman" w:hAnsi="Times New Roman" w:cs="Times New Roman"/>
          <w:sz w:val="28"/>
          <w:lang w:val="uk-UA"/>
        </w:rPr>
        <w:t> р.</w:t>
      </w:r>
      <w:r w:rsidRPr="00C1236A">
        <w:rPr>
          <w:rFonts w:ascii="Times New Roman" w:hAnsi="Times New Roman" w:cs="Times New Roman"/>
          <w:sz w:val="28"/>
          <w:lang w:val="uk-UA"/>
        </w:rPr>
        <w:t xml:space="preserve"> з 58</w:t>
      </w:r>
      <w:r w:rsidR="0043295F">
        <w:rPr>
          <w:rFonts w:ascii="Times New Roman" w:hAnsi="Times New Roman" w:cs="Times New Roman"/>
          <w:sz w:val="28"/>
          <w:lang w:val="uk-UA"/>
        </w:rPr>
        <w:t> </w:t>
      </w:r>
      <w:r w:rsidRPr="00C1236A">
        <w:rPr>
          <w:rFonts w:ascii="Times New Roman" w:hAnsi="Times New Roman" w:cs="Times New Roman"/>
          <w:sz w:val="28"/>
          <w:lang w:val="uk-UA"/>
        </w:rPr>
        <w:t>спеціальностей (спеціалізацій) денної форми навчання та з 20</w:t>
      </w:r>
      <w:r w:rsidR="0043295F">
        <w:rPr>
          <w:rFonts w:ascii="Times New Roman" w:hAnsi="Times New Roman" w:cs="Times New Roman"/>
          <w:sz w:val="28"/>
          <w:lang w:val="uk-UA"/>
        </w:rPr>
        <w:t> </w:t>
      </w:r>
      <w:r w:rsidRPr="00C1236A">
        <w:rPr>
          <w:rFonts w:ascii="Times New Roman" w:hAnsi="Times New Roman" w:cs="Times New Roman"/>
          <w:sz w:val="28"/>
          <w:lang w:val="uk-UA"/>
        </w:rPr>
        <w:t>спеціальност</w:t>
      </w:r>
      <w:r w:rsidR="0043295F">
        <w:rPr>
          <w:rFonts w:ascii="Times New Roman" w:hAnsi="Times New Roman" w:cs="Times New Roman"/>
          <w:sz w:val="28"/>
          <w:lang w:val="uk-UA"/>
        </w:rPr>
        <w:t>ей</w:t>
      </w:r>
      <w:r w:rsidRPr="00C1236A">
        <w:rPr>
          <w:rFonts w:ascii="Times New Roman" w:hAnsi="Times New Roman" w:cs="Times New Roman"/>
          <w:sz w:val="28"/>
          <w:lang w:val="uk-UA"/>
        </w:rPr>
        <w:t xml:space="preserve"> (спеціалізаці</w:t>
      </w:r>
      <w:r w:rsidR="0043295F">
        <w:rPr>
          <w:rFonts w:ascii="Times New Roman" w:hAnsi="Times New Roman" w:cs="Times New Roman"/>
          <w:sz w:val="28"/>
          <w:lang w:val="uk-UA"/>
        </w:rPr>
        <w:t>й</w:t>
      </w:r>
      <w:r w:rsidRPr="00C1236A">
        <w:rPr>
          <w:rFonts w:ascii="Times New Roman" w:hAnsi="Times New Roman" w:cs="Times New Roman"/>
          <w:sz w:val="28"/>
          <w:lang w:val="uk-UA"/>
        </w:rPr>
        <w:t>) заочної форми навчання.</w:t>
      </w:r>
    </w:p>
    <w:p w14:paraId="0D8D701D"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Практично з усіх спеціальностей атестація проводилас</w:t>
      </w:r>
      <w:r w:rsidR="00A569E0">
        <w:rPr>
          <w:rFonts w:ascii="Times New Roman" w:hAnsi="Times New Roman" w:cs="Times New Roman"/>
          <w:sz w:val="28"/>
          <w:lang w:val="uk-UA"/>
        </w:rPr>
        <w:t>я</w:t>
      </w:r>
      <w:r w:rsidRPr="00C1236A">
        <w:rPr>
          <w:rFonts w:ascii="Times New Roman" w:hAnsi="Times New Roman" w:cs="Times New Roman"/>
          <w:sz w:val="28"/>
          <w:lang w:val="uk-UA"/>
        </w:rPr>
        <w:t xml:space="preserve"> у формі захисту кваліфікаційної роботи. Атестація проводилас</w:t>
      </w:r>
      <w:r w:rsidR="00A569E0">
        <w:rPr>
          <w:rFonts w:ascii="Times New Roman" w:hAnsi="Times New Roman" w:cs="Times New Roman"/>
          <w:sz w:val="28"/>
          <w:lang w:val="uk-UA"/>
        </w:rPr>
        <w:t>я</w:t>
      </w:r>
      <w:r w:rsidRPr="00C1236A">
        <w:rPr>
          <w:rFonts w:ascii="Times New Roman" w:hAnsi="Times New Roman" w:cs="Times New Roman"/>
          <w:sz w:val="28"/>
          <w:lang w:val="uk-UA"/>
        </w:rPr>
        <w:t xml:space="preserve"> у вигляді атестаційного екзамену та захисту кваліфікаційної роботи за денної та заочною формами навчання зі спеціальності 091</w:t>
      </w:r>
      <w:r w:rsidR="00A569E0">
        <w:rPr>
          <w:rFonts w:ascii="Times New Roman" w:hAnsi="Times New Roman" w:cs="Times New Roman"/>
          <w:sz w:val="28"/>
          <w:lang w:val="uk-UA"/>
        </w:rPr>
        <w:t> Б</w:t>
      </w:r>
      <w:r w:rsidRPr="00C1236A">
        <w:rPr>
          <w:rFonts w:ascii="Times New Roman" w:hAnsi="Times New Roman" w:cs="Times New Roman"/>
          <w:sz w:val="28"/>
          <w:lang w:val="uk-UA"/>
        </w:rPr>
        <w:t>іологія (</w:t>
      </w:r>
      <w:r w:rsidR="00A569E0">
        <w:rPr>
          <w:rFonts w:ascii="Times New Roman" w:hAnsi="Times New Roman" w:cs="Times New Roman"/>
          <w:sz w:val="28"/>
          <w:lang w:val="uk-UA"/>
        </w:rPr>
        <w:t xml:space="preserve">ОП – </w:t>
      </w:r>
      <w:r w:rsidRPr="00C1236A">
        <w:rPr>
          <w:rFonts w:ascii="Times New Roman" w:hAnsi="Times New Roman" w:cs="Times New Roman"/>
          <w:sz w:val="28"/>
          <w:lang w:val="uk-UA"/>
        </w:rPr>
        <w:t xml:space="preserve">Біохімія та фізіологія, Системна біологія та </w:t>
      </w:r>
      <w:proofErr w:type="spellStart"/>
      <w:r w:rsidRPr="00C1236A">
        <w:rPr>
          <w:rFonts w:ascii="Times New Roman" w:hAnsi="Times New Roman" w:cs="Times New Roman"/>
          <w:sz w:val="28"/>
          <w:lang w:val="uk-UA"/>
        </w:rPr>
        <w:t>гідробіоресурси</w:t>
      </w:r>
      <w:proofErr w:type="spellEnd"/>
      <w:r w:rsidRPr="00C1236A">
        <w:rPr>
          <w:rFonts w:ascii="Times New Roman" w:hAnsi="Times New Roman" w:cs="Times New Roman"/>
          <w:sz w:val="28"/>
          <w:lang w:val="uk-UA"/>
        </w:rPr>
        <w:t xml:space="preserve">, Біосистеми та ландшафтний дизайн) біолого-екологічного факультету. </w:t>
      </w:r>
    </w:p>
    <w:p w14:paraId="0612C947"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Для проведення атестаційних екзаменів до навчального відділу випускові кафедри біолого-екологічного факультету своєчасно надали програми, за якими студенти складають цій вид атестації. Як </w:t>
      </w:r>
      <w:r w:rsidR="00BD541B">
        <w:rPr>
          <w:rFonts w:ascii="Times New Roman" w:hAnsi="Times New Roman" w:cs="Times New Roman"/>
          <w:sz w:val="28"/>
          <w:lang w:val="uk-UA"/>
        </w:rPr>
        <w:t>і в</w:t>
      </w:r>
      <w:r w:rsidRPr="00C1236A">
        <w:rPr>
          <w:rFonts w:ascii="Times New Roman" w:hAnsi="Times New Roman" w:cs="Times New Roman"/>
          <w:sz w:val="28"/>
          <w:lang w:val="uk-UA"/>
        </w:rPr>
        <w:t xml:space="preserve"> попередні роки</w:t>
      </w:r>
      <w:r w:rsidR="00BD541B">
        <w:rPr>
          <w:rFonts w:ascii="Times New Roman" w:hAnsi="Times New Roman" w:cs="Times New Roman"/>
          <w:sz w:val="28"/>
          <w:lang w:val="uk-UA"/>
        </w:rPr>
        <w:t xml:space="preserve"> </w:t>
      </w:r>
      <w:r w:rsidRPr="00C1236A">
        <w:rPr>
          <w:rFonts w:ascii="Times New Roman" w:hAnsi="Times New Roman" w:cs="Times New Roman"/>
          <w:sz w:val="28"/>
          <w:lang w:val="uk-UA"/>
        </w:rPr>
        <w:t>у вигляді атестаційного екзамену КРОК та захисту кваліфікаційної роботи проводилас</w:t>
      </w:r>
      <w:r w:rsidR="00BD541B">
        <w:rPr>
          <w:rFonts w:ascii="Times New Roman" w:hAnsi="Times New Roman" w:cs="Times New Roman"/>
          <w:sz w:val="28"/>
          <w:lang w:val="uk-UA"/>
        </w:rPr>
        <w:t>я</w:t>
      </w:r>
      <w:r w:rsidRPr="00C1236A">
        <w:rPr>
          <w:rFonts w:ascii="Times New Roman" w:hAnsi="Times New Roman" w:cs="Times New Roman"/>
          <w:sz w:val="28"/>
          <w:lang w:val="uk-UA"/>
        </w:rPr>
        <w:t xml:space="preserve"> атестація студентів, які навчалис</w:t>
      </w:r>
      <w:r w:rsidR="00BD541B">
        <w:rPr>
          <w:rFonts w:ascii="Times New Roman" w:hAnsi="Times New Roman" w:cs="Times New Roman"/>
          <w:sz w:val="28"/>
          <w:lang w:val="uk-UA"/>
        </w:rPr>
        <w:t>я</w:t>
      </w:r>
      <w:r w:rsidRPr="00C1236A">
        <w:rPr>
          <w:rFonts w:ascii="Times New Roman" w:hAnsi="Times New Roman" w:cs="Times New Roman"/>
          <w:sz w:val="28"/>
          <w:lang w:val="uk-UA"/>
        </w:rPr>
        <w:t xml:space="preserve"> за другим (магістерським) рівнем вищої освіти на спеціальностях 223</w:t>
      </w:r>
      <w:r w:rsidR="00BD541B">
        <w:rPr>
          <w:rFonts w:ascii="Times New Roman" w:hAnsi="Times New Roman" w:cs="Times New Roman"/>
          <w:sz w:val="28"/>
          <w:lang w:val="uk-UA"/>
        </w:rPr>
        <w:t> </w:t>
      </w:r>
      <w:r w:rsidRPr="00C1236A">
        <w:rPr>
          <w:rFonts w:ascii="Times New Roman" w:hAnsi="Times New Roman" w:cs="Times New Roman"/>
          <w:sz w:val="28"/>
          <w:lang w:val="uk-UA"/>
        </w:rPr>
        <w:t>Медсестринство та 224</w:t>
      </w:r>
      <w:r w:rsidR="00BD541B">
        <w:rPr>
          <w:rFonts w:ascii="Times New Roman" w:hAnsi="Times New Roman" w:cs="Times New Roman"/>
          <w:sz w:val="28"/>
          <w:lang w:val="uk-UA"/>
        </w:rPr>
        <w:t> </w:t>
      </w:r>
      <w:r w:rsidRPr="00C1236A">
        <w:rPr>
          <w:rFonts w:ascii="Times New Roman" w:hAnsi="Times New Roman" w:cs="Times New Roman"/>
          <w:sz w:val="28"/>
          <w:lang w:val="uk-UA"/>
        </w:rPr>
        <w:t>Технології медичної діагностики та лікування факультету медичних технологій діагностики та реабілітації.</w:t>
      </w:r>
    </w:p>
    <w:p w14:paraId="19C059E0"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У </w:t>
      </w:r>
      <w:r w:rsidR="00BD541B">
        <w:rPr>
          <w:rFonts w:ascii="Times New Roman" w:hAnsi="Times New Roman" w:cs="Times New Roman"/>
          <w:sz w:val="28"/>
          <w:lang w:val="uk-UA"/>
        </w:rPr>
        <w:t>2022 р.</w:t>
      </w:r>
      <w:r w:rsidRPr="00C1236A">
        <w:rPr>
          <w:rFonts w:ascii="Times New Roman" w:hAnsi="Times New Roman" w:cs="Times New Roman"/>
          <w:sz w:val="28"/>
          <w:lang w:val="uk-UA"/>
        </w:rPr>
        <w:t xml:space="preserve"> вперше у студентів, які навчалис</w:t>
      </w:r>
      <w:r w:rsidR="00BD541B">
        <w:rPr>
          <w:rFonts w:ascii="Times New Roman" w:hAnsi="Times New Roman" w:cs="Times New Roman"/>
          <w:sz w:val="28"/>
          <w:lang w:val="uk-UA"/>
        </w:rPr>
        <w:t>я</w:t>
      </w:r>
      <w:r w:rsidRPr="00C1236A">
        <w:rPr>
          <w:rFonts w:ascii="Times New Roman" w:hAnsi="Times New Roman" w:cs="Times New Roman"/>
          <w:sz w:val="28"/>
          <w:lang w:val="uk-UA"/>
        </w:rPr>
        <w:t xml:space="preserve"> за другим (магістерським) рівнем вищої освіти спеціальності 081</w:t>
      </w:r>
      <w:r w:rsidR="00BD541B">
        <w:rPr>
          <w:rFonts w:ascii="Times New Roman" w:hAnsi="Times New Roman" w:cs="Times New Roman"/>
          <w:sz w:val="28"/>
          <w:lang w:val="uk-UA"/>
        </w:rPr>
        <w:t> </w:t>
      </w:r>
      <w:r w:rsidRPr="00C1236A">
        <w:rPr>
          <w:rFonts w:ascii="Times New Roman" w:hAnsi="Times New Roman" w:cs="Times New Roman"/>
          <w:sz w:val="28"/>
          <w:lang w:val="uk-UA"/>
        </w:rPr>
        <w:t>Право, атестація проводилас</w:t>
      </w:r>
      <w:r w:rsidR="00BD541B">
        <w:rPr>
          <w:rFonts w:ascii="Times New Roman" w:hAnsi="Times New Roman" w:cs="Times New Roman"/>
          <w:sz w:val="28"/>
          <w:lang w:val="uk-UA"/>
        </w:rPr>
        <w:t>я</w:t>
      </w:r>
      <w:r w:rsidRPr="00C1236A">
        <w:rPr>
          <w:rFonts w:ascii="Times New Roman" w:hAnsi="Times New Roman" w:cs="Times New Roman"/>
          <w:sz w:val="28"/>
          <w:lang w:val="uk-UA"/>
        </w:rPr>
        <w:t xml:space="preserve"> у вигляді комплексного кваліфікаційного іспиту, програма якого створена факультетом</w:t>
      </w:r>
      <w:r w:rsidR="00BD541B">
        <w:rPr>
          <w:rFonts w:ascii="Times New Roman" w:hAnsi="Times New Roman" w:cs="Times New Roman"/>
          <w:sz w:val="28"/>
          <w:lang w:val="uk-UA"/>
        </w:rPr>
        <w:t>,</w:t>
      </w:r>
      <w:r w:rsidRPr="00C1236A">
        <w:rPr>
          <w:rFonts w:ascii="Times New Roman" w:hAnsi="Times New Roman" w:cs="Times New Roman"/>
          <w:sz w:val="28"/>
          <w:lang w:val="uk-UA"/>
        </w:rPr>
        <w:t xml:space="preserve"> виходячи з рекомендацій МОНУ. </w:t>
      </w:r>
    </w:p>
    <w:p w14:paraId="766E6A19"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За результатами складання іспиту КРОК денної форми навчання відмічаємо практично той самий рівень незадовільних результатів: не склали 8 </w:t>
      </w:r>
      <w:r w:rsidR="00BD541B">
        <w:rPr>
          <w:rFonts w:ascii="Times New Roman" w:hAnsi="Times New Roman" w:cs="Times New Roman"/>
          <w:sz w:val="28"/>
          <w:lang w:val="uk-UA"/>
        </w:rPr>
        <w:t>і</w:t>
      </w:r>
      <w:r w:rsidRPr="00C1236A">
        <w:rPr>
          <w:rFonts w:ascii="Times New Roman" w:hAnsi="Times New Roman" w:cs="Times New Roman"/>
          <w:sz w:val="28"/>
          <w:lang w:val="uk-UA"/>
        </w:rPr>
        <w:t>з 19</w:t>
      </w:r>
      <w:r w:rsidR="00BD541B">
        <w:rPr>
          <w:rFonts w:ascii="Times New Roman" w:hAnsi="Times New Roman" w:cs="Times New Roman"/>
          <w:sz w:val="28"/>
          <w:lang w:val="uk-UA"/>
        </w:rPr>
        <w:t> студентів у 2020/2021 н.</w:t>
      </w:r>
      <w:r w:rsidRPr="00C1236A">
        <w:rPr>
          <w:rFonts w:ascii="Times New Roman" w:hAnsi="Times New Roman" w:cs="Times New Roman"/>
          <w:sz w:val="28"/>
          <w:lang w:val="uk-UA"/>
        </w:rPr>
        <w:t>р.</w:t>
      </w:r>
      <w:r w:rsidR="00BD541B">
        <w:rPr>
          <w:rFonts w:ascii="Times New Roman" w:hAnsi="Times New Roman" w:cs="Times New Roman"/>
          <w:sz w:val="28"/>
          <w:lang w:val="uk-UA"/>
        </w:rPr>
        <w:t>;</w:t>
      </w:r>
      <w:r w:rsidRPr="00C1236A">
        <w:rPr>
          <w:rFonts w:ascii="Times New Roman" w:hAnsi="Times New Roman" w:cs="Times New Roman"/>
          <w:sz w:val="28"/>
          <w:lang w:val="uk-UA"/>
        </w:rPr>
        <w:t xml:space="preserve"> не склали 7 </w:t>
      </w:r>
      <w:r w:rsidR="00BD541B">
        <w:rPr>
          <w:rFonts w:ascii="Times New Roman" w:hAnsi="Times New Roman" w:cs="Times New Roman"/>
          <w:sz w:val="28"/>
          <w:lang w:val="uk-UA"/>
        </w:rPr>
        <w:t>із 16 студентів у 2021/2022 н.</w:t>
      </w:r>
      <w:r w:rsidRPr="00C1236A">
        <w:rPr>
          <w:rFonts w:ascii="Times New Roman" w:hAnsi="Times New Roman" w:cs="Times New Roman"/>
          <w:sz w:val="28"/>
          <w:lang w:val="uk-UA"/>
        </w:rPr>
        <w:t xml:space="preserve">р. Кількість студентів, які не були атестовані у зв’язку з </w:t>
      </w:r>
      <w:proofErr w:type="spellStart"/>
      <w:r w:rsidRPr="00C1236A">
        <w:rPr>
          <w:rFonts w:ascii="Times New Roman" w:hAnsi="Times New Roman" w:cs="Times New Roman"/>
          <w:sz w:val="28"/>
          <w:lang w:val="uk-UA"/>
        </w:rPr>
        <w:t>нескладанням</w:t>
      </w:r>
      <w:proofErr w:type="spellEnd"/>
      <w:r w:rsidRPr="00C1236A">
        <w:rPr>
          <w:rFonts w:ascii="Times New Roman" w:hAnsi="Times New Roman" w:cs="Times New Roman"/>
          <w:sz w:val="28"/>
          <w:lang w:val="uk-UA"/>
        </w:rPr>
        <w:t xml:space="preserve"> атестації за результатами захисту кваліфікаційної роботи денної форми навчання в порівнянні з 2020/2021</w:t>
      </w:r>
      <w:r w:rsidR="00BD541B" w:rsidRPr="00863E32">
        <w:rPr>
          <w:rFonts w:ascii="Times New Roman" w:hAnsi="Times New Roman" w:cs="Times New Roman"/>
          <w:b/>
          <w:i/>
          <w:sz w:val="28"/>
          <w:lang w:val="uk-UA"/>
        </w:rPr>
        <w:t> </w:t>
      </w:r>
      <w:r w:rsidR="00BD541B" w:rsidRPr="00BD541B">
        <w:rPr>
          <w:rFonts w:ascii="Times New Roman" w:hAnsi="Times New Roman" w:cs="Times New Roman"/>
          <w:bCs/>
          <w:iCs/>
          <w:sz w:val="28"/>
          <w:lang w:val="uk-UA"/>
        </w:rPr>
        <w:t>н.р.</w:t>
      </w:r>
      <w:r w:rsidR="00BD541B">
        <w:rPr>
          <w:rFonts w:ascii="Times New Roman" w:hAnsi="Times New Roman" w:cs="Times New Roman"/>
          <w:sz w:val="28"/>
          <w:lang w:val="uk-UA"/>
        </w:rPr>
        <w:t xml:space="preserve"> </w:t>
      </w:r>
      <w:r w:rsidRPr="00C1236A">
        <w:rPr>
          <w:rFonts w:ascii="Times New Roman" w:hAnsi="Times New Roman" w:cs="Times New Roman"/>
          <w:sz w:val="28"/>
          <w:lang w:val="uk-UA"/>
        </w:rPr>
        <w:t>збільшилас</w:t>
      </w:r>
      <w:r w:rsidR="00BD541B">
        <w:rPr>
          <w:rFonts w:ascii="Times New Roman" w:hAnsi="Times New Roman" w:cs="Times New Roman"/>
          <w:sz w:val="28"/>
          <w:lang w:val="uk-UA"/>
        </w:rPr>
        <w:t>я</w:t>
      </w:r>
      <w:r w:rsidRPr="00C1236A">
        <w:rPr>
          <w:rFonts w:ascii="Times New Roman" w:hAnsi="Times New Roman" w:cs="Times New Roman"/>
          <w:sz w:val="28"/>
          <w:lang w:val="uk-UA"/>
        </w:rPr>
        <w:t xml:space="preserve"> у два рази (з 11</w:t>
      </w:r>
      <w:r w:rsidR="00BD541B">
        <w:rPr>
          <w:rFonts w:ascii="Times New Roman" w:hAnsi="Times New Roman" w:cs="Times New Roman"/>
          <w:sz w:val="28"/>
          <w:lang w:val="uk-UA"/>
        </w:rPr>
        <w:t> </w:t>
      </w:r>
      <w:r w:rsidRPr="00C1236A">
        <w:rPr>
          <w:rFonts w:ascii="Times New Roman" w:hAnsi="Times New Roman" w:cs="Times New Roman"/>
          <w:sz w:val="28"/>
          <w:lang w:val="uk-UA"/>
        </w:rPr>
        <w:t>осіб у 2020/2021 н.р. до 22</w:t>
      </w:r>
      <w:r w:rsidR="00BD541B">
        <w:rPr>
          <w:rFonts w:ascii="Times New Roman" w:hAnsi="Times New Roman" w:cs="Times New Roman"/>
          <w:sz w:val="28"/>
          <w:lang w:val="uk-UA"/>
        </w:rPr>
        <w:t> осіб у 2021/</w:t>
      </w:r>
      <w:r w:rsidRPr="00C1236A">
        <w:rPr>
          <w:rFonts w:ascii="Times New Roman" w:hAnsi="Times New Roman" w:cs="Times New Roman"/>
          <w:sz w:val="28"/>
          <w:lang w:val="uk-UA"/>
        </w:rPr>
        <w:t>2022 н.р.).</w:t>
      </w:r>
    </w:p>
    <w:p w14:paraId="04E948A2"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Загальна кількість студентів, які були відраховані за </w:t>
      </w:r>
      <w:proofErr w:type="spellStart"/>
      <w:r w:rsidRPr="00C1236A">
        <w:rPr>
          <w:rFonts w:ascii="Times New Roman" w:hAnsi="Times New Roman" w:cs="Times New Roman"/>
          <w:sz w:val="28"/>
          <w:lang w:val="uk-UA"/>
        </w:rPr>
        <w:t>нескладання</w:t>
      </w:r>
      <w:proofErr w:type="spellEnd"/>
      <w:r w:rsidRPr="00C1236A">
        <w:rPr>
          <w:rFonts w:ascii="Times New Roman" w:hAnsi="Times New Roman" w:cs="Times New Roman"/>
          <w:sz w:val="28"/>
          <w:lang w:val="uk-UA"/>
        </w:rPr>
        <w:t xml:space="preserve"> атестації за усіма формами навчання, </w:t>
      </w:r>
      <w:r w:rsidR="00755FFA">
        <w:rPr>
          <w:rFonts w:ascii="Times New Roman" w:hAnsi="Times New Roman" w:cs="Times New Roman"/>
          <w:sz w:val="28"/>
          <w:lang w:val="uk-UA"/>
        </w:rPr>
        <w:t>порівняно з 2020/</w:t>
      </w:r>
      <w:r w:rsidR="00755FFA" w:rsidRPr="00755FFA">
        <w:rPr>
          <w:rFonts w:ascii="Times New Roman" w:hAnsi="Times New Roman" w:cs="Times New Roman"/>
          <w:sz w:val="28"/>
          <w:lang w:val="uk-UA"/>
        </w:rPr>
        <w:t>2021 н.р.</w:t>
      </w:r>
      <w:r w:rsidRPr="00C1236A">
        <w:rPr>
          <w:rFonts w:ascii="Times New Roman" w:hAnsi="Times New Roman" w:cs="Times New Roman"/>
          <w:sz w:val="28"/>
          <w:lang w:val="uk-UA"/>
        </w:rPr>
        <w:t xml:space="preserve"> практично не змінилас</w:t>
      </w:r>
      <w:r w:rsidR="00755FFA">
        <w:rPr>
          <w:rFonts w:ascii="Times New Roman" w:hAnsi="Times New Roman" w:cs="Times New Roman"/>
          <w:sz w:val="28"/>
          <w:lang w:val="uk-UA"/>
        </w:rPr>
        <w:t>я</w:t>
      </w:r>
      <w:r w:rsidRPr="00C1236A">
        <w:rPr>
          <w:rFonts w:ascii="Times New Roman" w:hAnsi="Times New Roman" w:cs="Times New Roman"/>
          <w:sz w:val="28"/>
          <w:lang w:val="uk-UA"/>
        </w:rPr>
        <w:t xml:space="preserve"> (2020/2021</w:t>
      </w:r>
      <w:r w:rsidR="00755FFA">
        <w:rPr>
          <w:rFonts w:ascii="Times New Roman" w:hAnsi="Times New Roman" w:cs="Times New Roman"/>
          <w:sz w:val="28"/>
          <w:lang w:val="uk-UA"/>
        </w:rPr>
        <w:t> </w:t>
      </w:r>
      <w:r w:rsidRPr="00C1236A">
        <w:rPr>
          <w:rFonts w:ascii="Times New Roman" w:hAnsi="Times New Roman" w:cs="Times New Roman"/>
          <w:sz w:val="28"/>
          <w:lang w:val="uk-UA"/>
        </w:rPr>
        <w:t xml:space="preserve">н. р. </w:t>
      </w:r>
      <w:r w:rsidR="00755FFA">
        <w:rPr>
          <w:rFonts w:ascii="Times New Roman" w:hAnsi="Times New Roman" w:cs="Times New Roman"/>
          <w:sz w:val="28"/>
          <w:lang w:val="uk-UA"/>
        </w:rPr>
        <w:t>–</w:t>
      </w:r>
      <w:r w:rsidRPr="00C1236A">
        <w:rPr>
          <w:rFonts w:ascii="Times New Roman" w:hAnsi="Times New Roman" w:cs="Times New Roman"/>
          <w:sz w:val="28"/>
          <w:lang w:val="uk-UA"/>
        </w:rPr>
        <w:t xml:space="preserve"> 34</w:t>
      </w:r>
      <w:r w:rsidR="00755FFA">
        <w:rPr>
          <w:rFonts w:ascii="Times New Roman" w:hAnsi="Times New Roman" w:cs="Times New Roman"/>
          <w:sz w:val="28"/>
          <w:lang w:val="uk-UA"/>
        </w:rPr>
        <w:t> </w:t>
      </w:r>
      <w:r w:rsidRPr="00C1236A">
        <w:rPr>
          <w:rFonts w:ascii="Times New Roman" w:hAnsi="Times New Roman" w:cs="Times New Roman"/>
          <w:sz w:val="28"/>
          <w:lang w:val="uk-UA"/>
        </w:rPr>
        <w:t>особи (1,25%), 2021/2022 н.</w:t>
      </w:r>
      <w:r w:rsidR="00755FFA" w:rsidRPr="00C1236A">
        <w:rPr>
          <w:rFonts w:ascii="Times New Roman" w:hAnsi="Times New Roman" w:cs="Times New Roman"/>
          <w:sz w:val="28"/>
          <w:lang w:val="uk-UA"/>
        </w:rPr>
        <w:t xml:space="preserve"> </w:t>
      </w:r>
      <w:r w:rsidRPr="00C1236A">
        <w:rPr>
          <w:rFonts w:ascii="Times New Roman" w:hAnsi="Times New Roman" w:cs="Times New Roman"/>
          <w:sz w:val="28"/>
          <w:lang w:val="uk-UA"/>
        </w:rPr>
        <w:t xml:space="preserve">р. </w:t>
      </w:r>
      <w:r w:rsidR="00755FFA">
        <w:rPr>
          <w:rFonts w:ascii="Times New Roman" w:hAnsi="Times New Roman" w:cs="Times New Roman"/>
          <w:sz w:val="28"/>
          <w:lang w:val="uk-UA"/>
        </w:rPr>
        <w:t>–</w:t>
      </w:r>
      <w:r w:rsidRPr="00C1236A">
        <w:rPr>
          <w:rFonts w:ascii="Times New Roman" w:hAnsi="Times New Roman" w:cs="Times New Roman"/>
          <w:sz w:val="28"/>
          <w:lang w:val="uk-UA"/>
        </w:rPr>
        <w:t xml:space="preserve"> 36</w:t>
      </w:r>
      <w:r w:rsidR="00755FFA">
        <w:rPr>
          <w:rFonts w:ascii="Times New Roman" w:hAnsi="Times New Roman" w:cs="Times New Roman"/>
          <w:sz w:val="28"/>
          <w:lang w:val="uk-UA"/>
        </w:rPr>
        <w:t> осіб (1,54</w:t>
      </w:r>
      <w:r w:rsidRPr="00C1236A">
        <w:rPr>
          <w:rFonts w:ascii="Times New Roman" w:hAnsi="Times New Roman" w:cs="Times New Roman"/>
          <w:sz w:val="28"/>
          <w:lang w:val="uk-UA"/>
        </w:rPr>
        <w:t>%).</w:t>
      </w:r>
    </w:p>
    <w:p w14:paraId="3F9A1D59" w14:textId="062060C6" w:rsidR="008635BC" w:rsidRDefault="008635BC" w:rsidP="00E873F9">
      <w:pPr>
        <w:spacing w:after="0" w:line="240" w:lineRule="auto"/>
        <w:ind w:firstLine="567"/>
        <w:jc w:val="right"/>
        <w:rPr>
          <w:rFonts w:ascii="Times New Roman" w:hAnsi="Times New Roman" w:cs="Times New Roman"/>
          <w:i/>
          <w:iCs/>
          <w:sz w:val="28"/>
          <w:lang w:val="uk-UA"/>
        </w:rPr>
      </w:pPr>
      <w:r w:rsidRPr="00C1236A">
        <w:rPr>
          <w:rFonts w:ascii="Times New Roman" w:hAnsi="Times New Roman" w:cs="Times New Roman"/>
          <w:i/>
          <w:iCs/>
          <w:sz w:val="28"/>
          <w:lang w:val="uk-UA"/>
        </w:rPr>
        <w:t xml:space="preserve">Таблиця </w:t>
      </w:r>
      <w:r w:rsidR="00E6241F">
        <w:rPr>
          <w:rFonts w:ascii="Times New Roman" w:hAnsi="Times New Roman" w:cs="Times New Roman"/>
          <w:i/>
          <w:iCs/>
          <w:sz w:val="28"/>
          <w:lang w:val="uk-UA"/>
        </w:rPr>
        <w:t>3</w:t>
      </w:r>
      <w:r w:rsidRPr="00C1236A">
        <w:rPr>
          <w:rFonts w:ascii="Times New Roman" w:hAnsi="Times New Roman" w:cs="Times New Roman"/>
          <w:i/>
          <w:iCs/>
          <w:sz w:val="28"/>
          <w:lang w:val="uk-UA"/>
        </w:rPr>
        <w:t>.</w:t>
      </w:r>
      <w:r w:rsidR="00E6241F">
        <w:rPr>
          <w:rFonts w:ascii="Times New Roman" w:hAnsi="Times New Roman" w:cs="Times New Roman"/>
          <w:i/>
          <w:iCs/>
          <w:sz w:val="28"/>
          <w:lang w:val="uk-UA"/>
        </w:rPr>
        <w:t>4.</w:t>
      </w:r>
      <w:r w:rsidR="00E873F9">
        <w:rPr>
          <w:rFonts w:ascii="Times New Roman" w:hAnsi="Times New Roman" w:cs="Times New Roman"/>
          <w:i/>
          <w:iCs/>
          <w:sz w:val="28"/>
          <w:lang w:val="uk-UA"/>
        </w:rPr>
        <w:t>6</w:t>
      </w:r>
    </w:p>
    <w:p w14:paraId="2E85BCA9" w14:textId="77777777" w:rsidR="008635BC" w:rsidRDefault="008635BC" w:rsidP="009F472C">
      <w:pPr>
        <w:spacing w:after="0" w:line="240" w:lineRule="auto"/>
        <w:ind w:firstLine="567"/>
        <w:jc w:val="center"/>
        <w:rPr>
          <w:rFonts w:ascii="Times New Roman" w:hAnsi="Times New Roman" w:cs="Times New Roman"/>
          <w:b/>
          <w:i/>
          <w:sz w:val="28"/>
          <w:lang w:val="uk-UA"/>
        </w:rPr>
      </w:pPr>
      <w:r w:rsidRPr="00E6241F">
        <w:rPr>
          <w:rFonts w:ascii="Times New Roman" w:hAnsi="Times New Roman" w:cs="Times New Roman"/>
          <w:b/>
          <w:i/>
          <w:sz w:val="28"/>
          <w:lang w:val="uk-UA"/>
        </w:rPr>
        <w:t xml:space="preserve">Результати випуску магістрів 2021/2022 </w:t>
      </w:r>
      <w:r w:rsidR="00E6241F" w:rsidRPr="00863E32">
        <w:rPr>
          <w:rFonts w:ascii="Times New Roman" w:hAnsi="Times New Roman" w:cs="Times New Roman"/>
          <w:b/>
          <w:i/>
          <w:sz w:val="28"/>
          <w:lang w:val="uk-UA"/>
        </w:rPr>
        <w:t> н.р.</w:t>
      </w:r>
      <w:r w:rsidR="00E6241F">
        <w:rPr>
          <w:rFonts w:ascii="Times New Roman" w:hAnsi="Times New Roman" w:cs="Times New Roman"/>
          <w:b/>
          <w:i/>
          <w:sz w:val="28"/>
          <w:lang w:val="uk-UA"/>
        </w:rPr>
        <w:t xml:space="preserve"> </w:t>
      </w:r>
      <w:r w:rsidRPr="00E6241F">
        <w:rPr>
          <w:rFonts w:ascii="Times New Roman" w:hAnsi="Times New Roman" w:cs="Times New Roman"/>
          <w:b/>
          <w:i/>
          <w:sz w:val="28"/>
          <w:lang w:val="uk-UA"/>
        </w:rPr>
        <w:t>за показниками якості, абсолютної успішності та частки відмінників</w:t>
      </w:r>
    </w:p>
    <w:p w14:paraId="5BA375C9" w14:textId="77777777" w:rsidR="00E6241F" w:rsidRPr="00E6241F" w:rsidRDefault="00E6241F" w:rsidP="009F472C">
      <w:pPr>
        <w:spacing w:after="0" w:line="240" w:lineRule="auto"/>
        <w:ind w:firstLine="567"/>
        <w:jc w:val="center"/>
        <w:rPr>
          <w:rFonts w:ascii="Times New Roman" w:hAnsi="Times New Roman" w:cs="Times New Roman"/>
          <w:b/>
          <w:i/>
          <w:sz w:val="28"/>
          <w:lang w:val="uk-UA"/>
        </w:rPr>
      </w:pPr>
    </w:p>
    <w:tbl>
      <w:tblPr>
        <w:tblpPr w:leftFromText="180" w:rightFromText="180" w:bottomFromText="200" w:vertAnchor="text" w:horzAnchor="page" w:tblpX="1297" w:tblpY="109"/>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4"/>
        <w:gridCol w:w="1276"/>
        <w:gridCol w:w="1701"/>
        <w:gridCol w:w="1417"/>
        <w:gridCol w:w="1418"/>
      </w:tblGrid>
      <w:tr w:rsidR="008635BC" w:rsidRPr="00745F46" w14:paraId="7BD31071" w14:textId="77777777" w:rsidTr="00FA5484">
        <w:trPr>
          <w:trHeight w:val="278"/>
          <w:tblHeader/>
        </w:trPr>
        <w:tc>
          <w:tcPr>
            <w:tcW w:w="2518" w:type="dxa"/>
            <w:vMerge w:val="restart"/>
            <w:vAlign w:val="center"/>
          </w:tcPr>
          <w:p w14:paraId="28EA8A6B" w14:textId="77777777" w:rsidR="008635BC" w:rsidRPr="00E873F9" w:rsidRDefault="008635BC" w:rsidP="00E873F9">
            <w:pPr>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Назва начального підрозділу</w:t>
            </w:r>
          </w:p>
        </w:tc>
        <w:tc>
          <w:tcPr>
            <w:tcW w:w="7086" w:type="dxa"/>
            <w:gridSpan w:val="5"/>
            <w:vAlign w:val="center"/>
          </w:tcPr>
          <w:p w14:paraId="48CD0203"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Магістр 2021-2022 н. р.</w:t>
            </w:r>
          </w:p>
        </w:tc>
      </w:tr>
      <w:tr w:rsidR="008635BC" w:rsidRPr="00745F46" w14:paraId="4233F462" w14:textId="77777777" w:rsidTr="00FA5484">
        <w:trPr>
          <w:trHeight w:val="1485"/>
          <w:tblHeader/>
        </w:trPr>
        <w:tc>
          <w:tcPr>
            <w:tcW w:w="2518" w:type="dxa"/>
            <w:vMerge/>
            <w:vAlign w:val="center"/>
          </w:tcPr>
          <w:p w14:paraId="6B2AB9B5" w14:textId="77777777" w:rsidR="008635BC" w:rsidRPr="00E873F9" w:rsidRDefault="008635BC" w:rsidP="00E873F9">
            <w:pPr>
              <w:spacing w:after="0" w:line="240" w:lineRule="auto"/>
              <w:rPr>
                <w:rFonts w:ascii="Times New Roman" w:hAnsi="Times New Roman" w:cs="Times New Roman"/>
                <w:sz w:val="24"/>
                <w:szCs w:val="24"/>
                <w:lang w:val="uk-UA" w:eastAsia="ru-RU"/>
              </w:rPr>
            </w:pPr>
          </w:p>
        </w:tc>
        <w:tc>
          <w:tcPr>
            <w:tcW w:w="1274" w:type="dxa"/>
            <w:vAlign w:val="center"/>
          </w:tcPr>
          <w:p w14:paraId="61233BEE"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Усього випуск</w:t>
            </w:r>
          </w:p>
        </w:tc>
        <w:tc>
          <w:tcPr>
            <w:tcW w:w="1276" w:type="dxa"/>
            <w:vAlign w:val="center"/>
          </w:tcPr>
          <w:p w14:paraId="1FBEF7F3"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 xml:space="preserve">У т.ч. "з </w:t>
            </w:r>
            <w:proofErr w:type="spellStart"/>
            <w:r w:rsidRPr="00E873F9">
              <w:rPr>
                <w:rFonts w:ascii="Times New Roman" w:hAnsi="Times New Roman" w:cs="Times New Roman"/>
                <w:sz w:val="24"/>
                <w:szCs w:val="24"/>
                <w:lang w:val="uk-UA" w:eastAsia="ru-RU"/>
              </w:rPr>
              <w:t>відзна</w:t>
            </w:r>
            <w:proofErr w:type="spellEnd"/>
            <w:r w:rsidRPr="00E873F9">
              <w:rPr>
                <w:rFonts w:ascii="Times New Roman" w:hAnsi="Times New Roman" w:cs="Times New Roman"/>
                <w:sz w:val="24"/>
                <w:szCs w:val="24"/>
                <w:lang w:val="uk-UA" w:eastAsia="ru-RU"/>
              </w:rPr>
              <w:t>-кою"</w:t>
            </w:r>
          </w:p>
        </w:tc>
        <w:tc>
          <w:tcPr>
            <w:tcW w:w="1701" w:type="dxa"/>
            <w:vAlign w:val="center"/>
          </w:tcPr>
          <w:p w14:paraId="7C3ADA9F"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Частка дипломів «з відзнакою» %</w:t>
            </w:r>
          </w:p>
        </w:tc>
        <w:tc>
          <w:tcPr>
            <w:tcW w:w="1417" w:type="dxa"/>
            <w:vAlign w:val="center"/>
          </w:tcPr>
          <w:p w14:paraId="78E2128D"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Якість успішності %</w:t>
            </w:r>
          </w:p>
        </w:tc>
        <w:tc>
          <w:tcPr>
            <w:tcW w:w="1418" w:type="dxa"/>
            <w:vAlign w:val="center"/>
          </w:tcPr>
          <w:p w14:paraId="13EE90C1"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 xml:space="preserve">Абсолют-на </w:t>
            </w:r>
            <w:proofErr w:type="spellStart"/>
            <w:r w:rsidRPr="00E873F9">
              <w:rPr>
                <w:rFonts w:ascii="Times New Roman" w:hAnsi="Times New Roman" w:cs="Times New Roman"/>
                <w:sz w:val="24"/>
                <w:szCs w:val="24"/>
                <w:lang w:val="uk-UA" w:eastAsia="ru-RU"/>
              </w:rPr>
              <w:t>успіш-ність</w:t>
            </w:r>
            <w:proofErr w:type="spellEnd"/>
            <w:r w:rsidRPr="00E873F9">
              <w:rPr>
                <w:rFonts w:ascii="Times New Roman" w:hAnsi="Times New Roman" w:cs="Times New Roman"/>
                <w:sz w:val="24"/>
                <w:szCs w:val="24"/>
                <w:lang w:val="uk-UA" w:eastAsia="ru-RU"/>
              </w:rPr>
              <w:t xml:space="preserve"> %</w:t>
            </w:r>
          </w:p>
        </w:tc>
      </w:tr>
      <w:tr w:rsidR="008635BC" w:rsidRPr="00745F46" w14:paraId="0D8DA8E0" w14:textId="77777777" w:rsidTr="00FA5484">
        <w:trPr>
          <w:trHeight w:val="390"/>
        </w:trPr>
        <w:tc>
          <w:tcPr>
            <w:tcW w:w="2518" w:type="dxa"/>
            <w:shd w:val="clear" w:color="auto" w:fill="FFFFFF"/>
            <w:vAlign w:val="center"/>
            <w:hideMark/>
          </w:tcPr>
          <w:p w14:paraId="5E333D40"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ФУІФМ</w:t>
            </w:r>
          </w:p>
        </w:tc>
        <w:tc>
          <w:tcPr>
            <w:tcW w:w="1274" w:type="dxa"/>
            <w:vAlign w:val="center"/>
            <w:hideMark/>
          </w:tcPr>
          <w:p w14:paraId="6EC19E6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45</w:t>
            </w:r>
          </w:p>
        </w:tc>
        <w:tc>
          <w:tcPr>
            <w:tcW w:w="1276" w:type="dxa"/>
            <w:vAlign w:val="center"/>
            <w:hideMark/>
          </w:tcPr>
          <w:p w14:paraId="14E7EE88"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18</w:t>
            </w:r>
          </w:p>
        </w:tc>
        <w:tc>
          <w:tcPr>
            <w:tcW w:w="1701" w:type="dxa"/>
            <w:vAlign w:val="center"/>
            <w:hideMark/>
          </w:tcPr>
          <w:p w14:paraId="20B68198"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40,0</w:t>
            </w:r>
          </w:p>
        </w:tc>
        <w:tc>
          <w:tcPr>
            <w:tcW w:w="1417" w:type="dxa"/>
            <w:vAlign w:val="center"/>
            <w:hideMark/>
          </w:tcPr>
          <w:p w14:paraId="149661D0"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100</w:t>
            </w:r>
          </w:p>
        </w:tc>
        <w:tc>
          <w:tcPr>
            <w:tcW w:w="1418" w:type="dxa"/>
            <w:vAlign w:val="center"/>
            <w:hideMark/>
          </w:tcPr>
          <w:p w14:paraId="683327E0"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100</w:t>
            </w:r>
          </w:p>
        </w:tc>
      </w:tr>
      <w:tr w:rsidR="008635BC" w:rsidRPr="00745F46" w14:paraId="14A7AAC6" w14:textId="77777777" w:rsidTr="00FA5484">
        <w:trPr>
          <w:trHeight w:val="390"/>
        </w:trPr>
        <w:tc>
          <w:tcPr>
            <w:tcW w:w="2518" w:type="dxa"/>
            <w:shd w:val="clear" w:color="auto" w:fill="FFFFFF"/>
            <w:vAlign w:val="center"/>
            <w:hideMark/>
          </w:tcPr>
          <w:p w14:paraId="0E944D74"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ІФ</w:t>
            </w:r>
          </w:p>
        </w:tc>
        <w:tc>
          <w:tcPr>
            <w:tcW w:w="1274" w:type="dxa"/>
            <w:vAlign w:val="center"/>
            <w:hideMark/>
          </w:tcPr>
          <w:p w14:paraId="6A6C17D5"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28</w:t>
            </w:r>
          </w:p>
        </w:tc>
        <w:tc>
          <w:tcPr>
            <w:tcW w:w="1276" w:type="dxa"/>
            <w:vAlign w:val="center"/>
            <w:hideMark/>
          </w:tcPr>
          <w:p w14:paraId="4FDB252A"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5</w:t>
            </w:r>
          </w:p>
        </w:tc>
        <w:tc>
          <w:tcPr>
            <w:tcW w:w="1701" w:type="dxa"/>
            <w:vAlign w:val="center"/>
            <w:hideMark/>
          </w:tcPr>
          <w:p w14:paraId="252D8D7B"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17,9</w:t>
            </w:r>
          </w:p>
        </w:tc>
        <w:tc>
          <w:tcPr>
            <w:tcW w:w="1417" w:type="dxa"/>
            <w:vAlign w:val="center"/>
            <w:hideMark/>
          </w:tcPr>
          <w:p w14:paraId="5F997DA0"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83,9</w:t>
            </w:r>
          </w:p>
        </w:tc>
        <w:tc>
          <w:tcPr>
            <w:tcW w:w="1418" w:type="dxa"/>
            <w:vAlign w:val="center"/>
            <w:hideMark/>
          </w:tcPr>
          <w:p w14:paraId="1E754A14"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90,3</w:t>
            </w:r>
          </w:p>
        </w:tc>
      </w:tr>
      <w:tr w:rsidR="008635BC" w:rsidRPr="00745F46" w14:paraId="26C445B0" w14:textId="77777777" w:rsidTr="00FA5484">
        <w:trPr>
          <w:trHeight w:val="390"/>
        </w:trPr>
        <w:tc>
          <w:tcPr>
            <w:tcW w:w="2518" w:type="dxa"/>
            <w:shd w:val="clear" w:color="auto" w:fill="FFFFFF"/>
            <w:vAlign w:val="center"/>
            <w:hideMark/>
          </w:tcPr>
          <w:p w14:paraId="7F4F28AC"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lastRenderedPageBreak/>
              <w:t>ФСНМВ</w:t>
            </w:r>
          </w:p>
        </w:tc>
        <w:tc>
          <w:tcPr>
            <w:tcW w:w="1274" w:type="dxa"/>
            <w:vAlign w:val="center"/>
            <w:hideMark/>
          </w:tcPr>
          <w:p w14:paraId="1AD837E9"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43</w:t>
            </w:r>
          </w:p>
        </w:tc>
        <w:tc>
          <w:tcPr>
            <w:tcW w:w="1276" w:type="dxa"/>
            <w:vAlign w:val="center"/>
            <w:hideMark/>
          </w:tcPr>
          <w:p w14:paraId="73E5AEF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15</w:t>
            </w:r>
          </w:p>
        </w:tc>
        <w:tc>
          <w:tcPr>
            <w:tcW w:w="1701" w:type="dxa"/>
            <w:vAlign w:val="center"/>
            <w:hideMark/>
          </w:tcPr>
          <w:p w14:paraId="4D77662C"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34,9</w:t>
            </w:r>
          </w:p>
        </w:tc>
        <w:tc>
          <w:tcPr>
            <w:tcW w:w="1417" w:type="dxa"/>
            <w:vAlign w:val="center"/>
            <w:hideMark/>
          </w:tcPr>
          <w:p w14:paraId="7897716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95,5</w:t>
            </w:r>
          </w:p>
        </w:tc>
        <w:tc>
          <w:tcPr>
            <w:tcW w:w="1418" w:type="dxa"/>
            <w:vAlign w:val="center"/>
            <w:hideMark/>
          </w:tcPr>
          <w:p w14:paraId="64E7AC27"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97,7</w:t>
            </w:r>
          </w:p>
        </w:tc>
      </w:tr>
      <w:tr w:rsidR="008635BC" w:rsidRPr="00745F46" w14:paraId="7ADA6F4F" w14:textId="77777777" w:rsidTr="00FA5484">
        <w:trPr>
          <w:trHeight w:val="390"/>
        </w:trPr>
        <w:tc>
          <w:tcPr>
            <w:tcW w:w="2518" w:type="dxa"/>
            <w:shd w:val="clear" w:color="auto" w:fill="FFFFFF"/>
            <w:vAlign w:val="center"/>
            <w:hideMark/>
          </w:tcPr>
          <w:p w14:paraId="52B22B88"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ФТФ</w:t>
            </w:r>
          </w:p>
        </w:tc>
        <w:tc>
          <w:tcPr>
            <w:tcW w:w="1274" w:type="dxa"/>
            <w:vAlign w:val="center"/>
            <w:hideMark/>
          </w:tcPr>
          <w:p w14:paraId="183CDBE5"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37</w:t>
            </w:r>
          </w:p>
        </w:tc>
        <w:tc>
          <w:tcPr>
            <w:tcW w:w="1276" w:type="dxa"/>
            <w:vAlign w:val="center"/>
            <w:hideMark/>
          </w:tcPr>
          <w:p w14:paraId="71CCB1B6"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12</w:t>
            </w:r>
          </w:p>
        </w:tc>
        <w:tc>
          <w:tcPr>
            <w:tcW w:w="1701" w:type="dxa"/>
            <w:vAlign w:val="center"/>
            <w:hideMark/>
          </w:tcPr>
          <w:p w14:paraId="54CA84E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32,4</w:t>
            </w:r>
          </w:p>
        </w:tc>
        <w:tc>
          <w:tcPr>
            <w:tcW w:w="1417" w:type="dxa"/>
            <w:vAlign w:val="center"/>
            <w:hideMark/>
          </w:tcPr>
          <w:p w14:paraId="785A9B5D"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82,2</w:t>
            </w:r>
          </w:p>
        </w:tc>
        <w:tc>
          <w:tcPr>
            <w:tcW w:w="1418" w:type="dxa"/>
            <w:vAlign w:val="center"/>
            <w:hideMark/>
          </w:tcPr>
          <w:p w14:paraId="4707371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84,4</w:t>
            </w:r>
          </w:p>
        </w:tc>
      </w:tr>
      <w:tr w:rsidR="008635BC" w:rsidRPr="00745F46" w14:paraId="56CBE250" w14:textId="77777777" w:rsidTr="00FA5484">
        <w:trPr>
          <w:trHeight w:val="390"/>
        </w:trPr>
        <w:tc>
          <w:tcPr>
            <w:tcW w:w="2518" w:type="dxa"/>
            <w:shd w:val="clear" w:color="auto" w:fill="FFFFFF"/>
            <w:vAlign w:val="center"/>
            <w:hideMark/>
          </w:tcPr>
          <w:p w14:paraId="28ED1BBE"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ФСЗМК</w:t>
            </w:r>
          </w:p>
        </w:tc>
        <w:tc>
          <w:tcPr>
            <w:tcW w:w="1274" w:type="dxa"/>
            <w:vAlign w:val="center"/>
            <w:hideMark/>
          </w:tcPr>
          <w:p w14:paraId="2B4E0D2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16</w:t>
            </w:r>
          </w:p>
        </w:tc>
        <w:tc>
          <w:tcPr>
            <w:tcW w:w="1276" w:type="dxa"/>
            <w:vAlign w:val="center"/>
            <w:hideMark/>
          </w:tcPr>
          <w:p w14:paraId="6C5C90A6"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w:t>
            </w:r>
          </w:p>
        </w:tc>
        <w:tc>
          <w:tcPr>
            <w:tcW w:w="1701" w:type="dxa"/>
            <w:vAlign w:val="center"/>
            <w:hideMark/>
          </w:tcPr>
          <w:p w14:paraId="36262292"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18,8</w:t>
            </w:r>
          </w:p>
        </w:tc>
        <w:tc>
          <w:tcPr>
            <w:tcW w:w="1417" w:type="dxa"/>
            <w:vAlign w:val="center"/>
            <w:hideMark/>
          </w:tcPr>
          <w:p w14:paraId="70091506"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76,5</w:t>
            </w:r>
          </w:p>
        </w:tc>
        <w:tc>
          <w:tcPr>
            <w:tcW w:w="1418" w:type="dxa"/>
            <w:vAlign w:val="center"/>
            <w:hideMark/>
          </w:tcPr>
          <w:p w14:paraId="27788D27"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94,1</w:t>
            </w:r>
          </w:p>
        </w:tc>
      </w:tr>
      <w:tr w:rsidR="008635BC" w:rsidRPr="00745F46" w14:paraId="3615B77E" w14:textId="77777777" w:rsidTr="00FA5484">
        <w:trPr>
          <w:trHeight w:val="390"/>
        </w:trPr>
        <w:tc>
          <w:tcPr>
            <w:tcW w:w="2518" w:type="dxa"/>
            <w:shd w:val="clear" w:color="auto" w:fill="FFFFFF"/>
            <w:vAlign w:val="center"/>
            <w:hideMark/>
          </w:tcPr>
          <w:p w14:paraId="66B60C66"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ФПСО</w:t>
            </w:r>
          </w:p>
        </w:tc>
        <w:tc>
          <w:tcPr>
            <w:tcW w:w="1274" w:type="dxa"/>
            <w:vAlign w:val="center"/>
            <w:hideMark/>
          </w:tcPr>
          <w:p w14:paraId="71069020"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36</w:t>
            </w:r>
          </w:p>
        </w:tc>
        <w:tc>
          <w:tcPr>
            <w:tcW w:w="1276" w:type="dxa"/>
            <w:vAlign w:val="center"/>
            <w:hideMark/>
          </w:tcPr>
          <w:p w14:paraId="23D40B1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12</w:t>
            </w:r>
          </w:p>
        </w:tc>
        <w:tc>
          <w:tcPr>
            <w:tcW w:w="1701" w:type="dxa"/>
            <w:vAlign w:val="center"/>
            <w:hideMark/>
          </w:tcPr>
          <w:p w14:paraId="18BB6288"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33,3</w:t>
            </w:r>
          </w:p>
        </w:tc>
        <w:tc>
          <w:tcPr>
            <w:tcW w:w="1417" w:type="dxa"/>
            <w:vAlign w:val="center"/>
            <w:hideMark/>
          </w:tcPr>
          <w:p w14:paraId="67BFACB5"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86,5</w:t>
            </w:r>
          </w:p>
        </w:tc>
        <w:tc>
          <w:tcPr>
            <w:tcW w:w="1418" w:type="dxa"/>
            <w:vAlign w:val="center"/>
            <w:hideMark/>
          </w:tcPr>
          <w:p w14:paraId="3F518986"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97,3</w:t>
            </w:r>
          </w:p>
        </w:tc>
      </w:tr>
      <w:tr w:rsidR="008635BC" w:rsidRPr="00745F46" w14:paraId="231E6DFC" w14:textId="77777777" w:rsidTr="00FA5484">
        <w:trPr>
          <w:trHeight w:val="390"/>
        </w:trPr>
        <w:tc>
          <w:tcPr>
            <w:tcW w:w="2518" w:type="dxa"/>
            <w:shd w:val="clear" w:color="auto" w:fill="FFFFFF"/>
            <w:vAlign w:val="center"/>
            <w:hideMark/>
          </w:tcPr>
          <w:p w14:paraId="7A2D2021"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ЮФ</w:t>
            </w:r>
          </w:p>
        </w:tc>
        <w:tc>
          <w:tcPr>
            <w:tcW w:w="1274" w:type="dxa"/>
            <w:vAlign w:val="center"/>
            <w:hideMark/>
          </w:tcPr>
          <w:p w14:paraId="30369D82"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34</w:t>
            </w:r>
          </w:p>
        </w:tc>
        <w:tc>
          <w:tcPr>
            <w:tcW w:w="1276" w:type="dxa"/>
            <w:vAlign w:val="center"/>
            <w:hideMark/>
          </w:tcPr>
          <w:p w14:paraId="3A454018"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5</w:t>
            </w:r>
          </w:p>
        </w:tc>
        <w:tc>
          <w:tcPr>
            <w:tcW w:w="1701" w:type="dxa"/>
            <w:vAlign w:val="center"/>
            <w:hideMark/>
          </w:tcPr>
          <w:p w14:paraId="0DB8B795"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14,7</w:t>
            </w:r>
          </w:p>
        </w:tc>
        <w:tc>
          <w:tcPr>
            <w:tcW w:w="1417" w:type="dxa"/>
            <w:vAlign w:val="center"/>
            <w:hideMark/>
          </w:tcPr>
          <w:p w14:paraId="026780F6"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60,0</w:t>
            </w:r>
          </w:p>
        </w:tc>
        <w:tc>
          <w:tcPr>
            <w:tcW w:w="1418" w:type="dxa"/>
            <w:vAlign w:val="center"/>
            <w:hideMark/>
          </w:tcPr>
          <w:p w14:paraId="57CB08D3"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97,1</w:t>
            </w:r>
          </w:p>
        </w:tc>
      </w:tr>
      <w:tr w:rsidR="008635BC" w:rsidRPr="00745F46" w14:paraId="691CFF51" w14:textId="77777777" w:rsidTr="00FA5484">
        <w:trPr>
          <w:trHeight w:val="390"/>
        </w:trPr>
        <w:tc>
          <w:tcPr>
            <w:tcW w:w="2518" w:type="dxa"/>
            <w:shd w:val="clear" w:color="auto" w:fill="FFFFFF"/>
            <w:vAlign w:val="center"/>
            <w:hideMark/>
          </w:tcPr>
          <w:p w14:paraId="616E132B"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ФЕК</w:t>
            </w:r>
          </w:p>
        </w:tc>
        <w:tc>
          <w:tcPr>
            <w:tcW w:w="1274" w:type="dxa"/>
            <w:vAlign w:val="center"/>
            <w:hideMark/>
          </w:tcPr>
          <w:p w14:paraId="56E2426B"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65</w:t>
            </w:r>
          </w:p>
        </w:tc>
        <w:tc>
          <w:tcPr>
            <w:tcW w:w="1276" w:type="dxa"/>
            <w:vAlign w:val="center"/>
            <w:hideMark/>
          </w:tcPr>
          <w:p w14:paraId="411AEEFE"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20</w:t>
            </w:r>
          </w:p>
        </w:tc>
        <w:tc>
          <w:tcPr>
            <w:tcW w:w="1701" w:type="dxa"/>
            <w:vAlign w:val="center"/>
            <w:hideMark/>
          </w:tcPr>
          <w:p w14:paraId="414F643C"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30,8</w:t>
            </w:r>
          </w:p>
        </w:tc>
        <w:tc>
          <w:tcPr>
            <w:tcW w:w="1417" w:type="dxa"/>
            <w:vAlign w:val="center"/>
            <w:hideMark/>
          </w:tcPr>
          <w:p w14:paraId="1DC52319"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93,8</w:t>
            </w:r>
          </w:p>
        </w:tc>
        <w:tc>
          <w:tcPr>
            <w:tcW w:w="1418" w:type="dxa"/>
            <w:vAlign w:val="center"/>
            <w:hideMark/>
          </w:tcPr>
          <w:p w14:paraId="2EE02CA2"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100</w:t>
            </w:r>
          </w:p>
        </w:tc>
      </w:tr>
      <w:tr w:rsidR="008635BC" w:rsidRPr="00745F46" w14:paraId="36AD5D12" w14:textId="77777777" w:rsidTr="00FA5484">
        <w:trPr>
          <w:trHeight w:val="390"/>
        </w:trPr>
        <w:tc>
          <w:tcPr>
            <w:tcW w:w="2518" w:type="dxa"/>
            <w:shd w:val="clear" w:color="auto" w:fill="FFFFFF"/>
            <w:vAlign w:val="center"/>
            <w:hideMark/>
          </w:tcPr>
          <w:p w14:paraId="187BB6AC"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ФФЕКС</w:t>
            </w:r>
          </w:p>
        </w:tc>
        <w:tc>
          <w:tcPr>
            <w:tcW w:w="1274" w:type="dxa"/>
            <w:vAlign w:val="center"/>
            <w:hideMark/>
          </w:tcPr>
          <w:p w14:paraId="5D1B9BB5"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63</w:t>
            </w:r>
          </w:p>
        </w:tc>
        <w:tc>
          <w:tcPr>
            <w:tcW w:w="1276" w:type="dxa"/>
            <w:vAlign w:val="center"/>
            <w:hideMark/>
          </w:tcPr>
          <w:p w14:paraId="07314394"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w:t>
            </w:r>
          </w:p>
        </w:tc>
        <w:tc>
          <w:tcPr>
            <w:tcW w:w="1701" w:type="dxa"/>
            <w:vAlign w:val="center"/>
            <w:hideMark/>
          </w:tcPr>
          <w:p w14:paraId="07FA298F"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15,9</w:t>
            </w:r>
          </w:p>
        </w:tc>
        <w:tc>
          <w:tcPr>
            <w:tcW w:w="1417" w:type="dxa"/>
            <w:vAlign w:val="center"/>
            <w:hideMark/>
          </w:tcPr>
          <w:p w14:paraId="23190D8C"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73,5</w:t>
            </w:r>
          </w:p>
        </w:tc>
        <w:tc>
          <w:tcPr>
            <w:tcW w:w="1418" w:type="dxa"/>
            <w:vAlign w:val="center"/>
            <w:hideMark/>
          </w:tcPr>
          <w:p w14:paraId="132968FD"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92,6</w:t>
            </w:r>
          </w:p>
        </w:tc>
      </w:tr>
      <w:tr w:rsidR="008635BC" w:rsidRPr="00745F46" w14:paraId="59271136" w14:textId="77777777" w:rsidTr="00FA5484">
        <w:trPr>
          <w:trHeight w:val="390"/>
        </w:trPr>
        <w:tc>
          <w:tcPr>
            <w:tcW w:w="2518" w:type="dxa"/>
            <w:shd w:val="clear" w:color="auto" w:fill="FFFFFF"/>
            <w:vAlign w:val="center"/>
            <w:hideMark/>
          </w:tcPr>
          <w:p w14:paraId="33D846FE"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ХФ</w:t>
            </w:r>
          </w:p>
        </w:tc>
        <w:tc>
          <w:tcPr>
            <w:tcW w:w="1274" w:type="dxa"/>
            <w:vAlign w:val="center"/>
            <w:hideMark/>
          </w:tcPr>
          <w:p w14:paraId="0B2854B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30</w:t>
            </w:r>
          </w:p>
        </w:tc>
        <w:tc>
          <w:tcPr>
            <w:tcW w:w="1276" w:type="dxa"/>
            <w:vAlign w:val="center"/>
            <w:hideMark/>
          </w:tcPr>
          <w:p w14:paraId="2547C807"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6</w:t>
            </w:r>
          </w:p>
        </w:tc>
        <w:tc>
          <w:tcPr>
            <w:tcW w:w="1701" w:type="dxa"/>
            <w:vAlign w:val="center"/>
            <w:hideMark/>
          </w:tcPr>
          <w:p w14:paraId="4DD18790"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20,0</w:t>
            </w:r>
          </w:p>
        </w:tc>
        <w:tc>
          <w:tcPr>
            <w:tcW w:w="1417" w:type="dxa"/>
            <w:vAlign w:val="center"/>
            <w:hideMark/>
          </w:tcPr>
          <w:p w14:paraId="7A4A830A"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93,5</w:t>
            </w:r>
          </w:p>
        </w:tc>
        <w:tc>
          <w:tcPr>
            <w:tcW w:w="1418" w:type="dxa"/>
            <w:vAlign w:val="center"/>
            <w:hideMark/>
          </w:tcPr>
          <w:p w14:paraId="17920DC6"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96,8</w:t>
            </w:r>
          </w:p>
        </w:tc>
      </w:tr>
      <w:tr w:rsidR="008635BC" w:rsidRPr="00745F46" w14:paraId="70CC6D64" w14:textId="77777777" w:rsidTr="00FA5484">
        <w:trPr>
          <w:trHeight w:val="390"/>
        </w:trPr>
        <w:tc>
          <w:tcPr>
            <w:tcW w:w="2518" w:type="dxa"/>
            <w:shd w:val="clear" w:color="auto" w:fill="FFFFFF"/>
            <w:vAlign w:val="center"/>
            <w:hideMark/>
          </w:tcPr>
          <w:p w14:paraId="4ACC2BDE"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БЕФ</w:t>
            </w:r>
          </w:p>
        </w:tc>
        <w:tc>
          <w:tcPr>
            <w:tcW w:w="1274" w:type="dxa"/>
            <w:vAlign w:val="center"/>
            <w:hideMark/>
          </w:tcPr>
          <w:p w14:paraId="15BBC908"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42</w:t>
            </w:r>
          </w:p>
        </w:tc>
        <w:tc>
          <w:tcPr>
            <w:tcW w:w="1276" w:type="dxa"/>
            <w:vAlign w:val="center"/>
            <w:hideMark/>
          </w:tcPr>
          <w:p w14:paraId="601BE22A"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14</w:t>
            </w:r>
          </w:p>
        </w:tc>
        <w:tc>
          <w:tcPr>
            <w:tcW w:w="1701" w:type="dxa"/>
            <w:vAlign w:val="center"/>
            <w:hideMark/>
          </w:tcPr>
          <w:p w14:paraId="28C0502F"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33,3</w:t>
            </w:r>
          </w:p>
        </w:tc>
        <w:tc>
          <w:tcPr>
            <w:tcW w:w="1417" w:type="dxa"/>
            <w:vAlign w:val="center"/>
            <w:hideMark/>
          </w:tcPr>
          <w:p w14:paraId="74D0D644"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100</w:t>
            </w:r>
          </w:p>
        </w:tc>
        <w:tc>
          <w:tcPr>
            <w:tcW w:w="1418" w:type="dxa"/>
            <w:vAlign w:val="center"/>
            <w:hideMark/>
          </w:tcPr>
          <w:p w14:paraId="0AB8DB94"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100</w:t>
            </w:r>
          </w:p>
        </w:tc>
      </w:tr>
      <w:tr w:rsidR="008635BC" w:rsidRPr="00745F46" w14:paraId="23F7C0BB" w14:textId="77777777" w:rsidTr="00FA5484">
        <w:trPr>
          <w:trHeight w:val="390"/>
        </w:trPr>
        <w:tc>
          <w:tcPr>
            <w:tcW w:w="2518" w:type="dxa"/>
            <w:shd w:val="clear" w:color="auto" w:fill="FFFFFF"/>
            <w:vAlign w:val="center"/>
            <w:hideMark/>
          </w:tcPr>
          <w:p w14:paraId="6D8D911B"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ФМТДР</w:t>
            </w:r>
          </w:p>
        </w:tc>
        <w:tc>
          <w:tcPr>
            <w:tcW w:w="1274" w:type="dxa"/>
            <w:vAlign w:val="center"/>
            <w:hideMark/>
          </w:tcPr>
          <w:p w14:paraId="6B04BBB5"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26</w:t>
            </w:r>
          </w:p>
        </w:tc>
        <w:tc>
          <w:tcPr>
            <w:tcW w:w="1276" w:type="dxa"/>
            <w:vAlign w:val="center"/>
            <w:hideMark/>
          </w:tcPr>
          <w:p w14:paraId="2FA1F52F"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8</w:t>
            </w:r>
          </w:p>
        </w:tc>
        <w:tc>
          <w:tcPr>
            <w:tcW w:w="1701" w:type="dxa"/>
            <w:vAlign w:val="center"/>
            <w:hideMark/>
          </w:tcPr>
          <w:p w14:paraId="7347CB3C"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30,8</w:t>
            </w:r>
          </w:p>
        </w:tc>
        <w:tc>
          <w:tcPr>
            <w:tcW w:w="1417" w:type="dxa"/>
            <w:vAlign w:val="center"/>
            <w:hideMark/>
          </w:tcPr>
          <w:p w14:paraId="244CC1B9"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92,9</w:t>
            </w:r>
          </w:p>
        </w:tc>
        <w:tc>
          <w:tcPr>
            <w:tcW w:w="1418" w:type="dxa"/>
            <w:vAlign w:val="center"/>
            <w:hideMark/>
          </w:tcPr>
          <w:p w14:paraId="2FB092AD"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96,4</w:t>
            </w:r>
          </w:p>
        </w:tc>
      </w:tr>
      <w:tr w:rsidR="008635BC" w:rsidRPr="00745F46" w14:paraId="5DEC0B80" w14:textId="77777777" w:rsidTr="00FA5484">
        <w:trPr>
          <w:trHeight w:val="390"/>
        </w:trPr>
        <w:tc>
          <w:tcPr>
            <w:tcW w:w="2518" w:type="dxa"/>
            <w:shd w:val="clear" w:color="auto" w:fill="FFFFFF"/>
            <w:vAlign w:val="center"/>
            <w:hideMark/>
          </w:tcPr>
          <w:p w14:paraId="72A97D27"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ММФ</w:t>
            </w:r>
          </w:p>
        </w:tc>
        <w:tc>
          <w:tcPr>
            <w:tcW w:w="1274" w:type="dxa"/>
            <w:vAlign w:val="center"/>
            <w:hideMark/>
          </w:tcPr>
          <w:p w14:paraId="6B333C59"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14</w:t>
            </w:r>
          </w:p>
        </w:tc>
        <w:tc>
          <w:tcPr>
            <w:tcW w:w="1276" w:type="dxa"/>
            <w:vAlign w:val="center"/>
            <w:hideMark/>
          </w:tcPr>
          <w:p w14:paraId="279F13DA"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w:t>
            </w:r>
          </w:p>
        </w:tc>
        <w:tc>
          <w:tcPr>
            <w:tcW w:w="1701" w:type="dxa"/>
            <w:vAlign w:val="center"/>
            <w:hideMark/>
          </w:tcPr>
          <w:p w14:paraId="1CC94CDE"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7,1</w:t>
            </w:r>
          </w:p>
        </w:tc>
        <w:tc>
          <w:tcPr>
            <w:tcW w:w="1417" w:type="dxa"/>
            <w:vAlign w:val="center"/>
            <w:hideMark/>
          </w:tcPr>
          <w:p w14:paraId="71969CBD"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94,4</w:t>
            </w:r>
          </w:p>
        </w:tc>
        <w:tc>
          <w:tcPr>
            <w:tcW w:w="1418" w:type="dxa"/>
            <w:vAlign w:val="center"/>
            <w:hideMark/>
          </w:tcPr>
          <w:p w14:paraId="3A07F26D"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94,4</w:t>
            </w:r>
          </w:p>
        </w:tc>
      </w:tr>
      <w:tr w:rsidR="008635BC" w:rsidRPr="00745F46" w14:paraId="7DA33A30" w14:textId="77777777" w:rsidTr="00FA5484">
        <w:trPr>
          <w:trHeight w:val="390"/>
        </w:trPr>
        <w:tc>
          <w:tcPr>
            <w:tcW w:w="2518" w:type="dxa"/>
            <w:shd w:val="clear" w:color="auto" w:fill="FFFFFF"/>
            <w:vAlign w:val="center"/>
            <w:hideMark/>
          </w:tcPr>
          <w:p w14:paraId="4382076A" w14:textId="77777777" w:rsidR="008635BC" w:rsidRPr="00E873F9" w:rsidRDefault="008635BC"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ФПМ</w:t>
            </w:r>
          </w:p>
        </w:tc>
        <w:tc>
          <w:tcPr>
            <w:tcW w:w="1274" w:type="dxa"/>
            <w:vAlign w:val="center"/>
            <w:hideMark/>
          </w:tcPr>
          <w:p w14:paraId="6E634625"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101</w:t>
            </w:r>
          </w:p>
        </w:tc>
        <w:tc>
          <w:tcPr>
            <w:tcW w:w="1276" w:type="dxa"/>
            <w:vAlign w:val="center"/>
            <w:hideMark/>
          </w:tcPr>
          <w:p w14:paraId="7186F512"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13</w:t>
            </w:r>
          </w:p>
        </w:tc>
        <w:tc>
          <w:tcPr>
            <w:tcW w:w="1701" w:type="dxa"/>
            <w:vAlign w:val="center"/>
            <w:hideMark/>
          </w:tcPr>
          <w:p w14:paraId="6174A8A6"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12,9</w:t>
            </w:r>
          </w:p>
        </w:tc>
        <w:tc>
          <w:tcPr>
            <w:tcW w:w="1417" w:type="dxa"/>
            <w:vAlign w:val="center"/>
            <w:hideMark/>
          </w:tcPr>
          <w:p w14:paraId="5376E4E9"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75,2</w:t>
            </w:r>
          </w:p>
        </w:tc>
        <w:tc>
          <w:tcPr>
            <w:tcW w:w="1418" w:type="dxa"/>
            <w:vAlign w:val="center"/>
            <w:hideMark/>
          </w:tcPr>
          <w:p w14:paraId="13389B1C"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97</w:t>
            </w:r>
          </w:p>
        </w:tc>
      </w:tr>
      <w:tr w:rsidR="008635BC" w:rsidRPr="00745F46" w14:paraId="0448607D" w14:textId="77777777" w:rsidTr="00FA5484">
        <w:trPr>
          <w:trHeight w:val="675"/>
        </w:trPr>
        <w:tc>
          <w:tcPr>
            <w:tcW w:w="2518" w:type="dxa"/>
            <w:vAlign w:val="center"/>
            <w:hideMark/>
          </w:tcPr>
          <w:p w14:paraId="79FC4C67" w14:textId="77777777" w:rsidR="008635BC" w:rsidRPr="00E873F9" w:rsidRDefault="00E6241F"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 xml:space="preserve">Разом </w:t>
            </w:r>
            <w:r w:rsidR="008635BC" w:rsidRPr="00E873F9">
              <w:rPr>
                <w:rFonts w:ascii="Times New Roman" w:hAnsi="Times New Roman" w:cs="Times New Roman"/>
                <w:sz w:val="24"/>
                <w:szCs w:val="24"/>
                <w:lang w:val="uk-UA" w:eastAsia="ru-RU"/>
              </w:rPr>
              <w:t>денна форма навчання</w:t>
            </w:r>
          </w:p>
        </w:tc>
        <w:tc>
          <w:tcPr>
            <w:tcW w:w="1274" w:type="dxa"/>
            <w:vAlign w:val="center"/>
            <w:hideMark/>
          </w:tcPr>
          <w:p w14:paraId="5F0C0D1E"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580</w:t>
            </w:r>
          </w:p>
        </w:tc>
        <w:tc>
          <w:tcPr>
            <w:tcW w:w="1276" w:type="dxa"/>
            <w:vAlign w:val="center"/>
            <w:hideMark/>
          </w:tcPr>
          <w:p w14:paraId="6C6021EB" w14:textId="77777777" w:rsidR="008635BC" w:rsidRPr="00E873F9" w:rsidRDefault="008635BC" w:rsidP="00E873F9">
            <w:pPr>
              <w:widowControl w:val="0"/>
              <w:autoSpaceDE w:val="0"/>
              <w:autoSpaceDN w:val="0"/>
              <w:spacing w:after="0" w:line="240" w:lineRule="auto"/>
              <w:rPr>
                <w:rFonts w:ascii="Times New Roman" w:hAnsi="Times New Roman" w:cs="Times New Roman"/>
                <w:sz w:val="24"/>
                <w:szCs w:val="24"/>
                <w:lang w:val="uk-UA"/>
              </w:rPr>
            </w:pPr>
            <w:r w:rsidRPr="00E873F9">
              <w:rPr>
                <w:rFonts w:ascii="Times New Roman" w:hAnsi="Times New Roman" w:cs="Times New Roman"/>
                <w:sz w:val="24"/>
                <w:szCs w:val="24"/>
                <w:lang w:val="uk-UA"/>
              </w:rPr>
              <w:t>142</w:t>
            </w:r>
          </w:p>
        </w:tc>
        <w:tc>
          <w:tcPr>
            <w:tcW w:w="1701" w:type="dxa"/>
            <w:vAlign w:val="center"/>
            <w:hideMark/>
          </w:tcPr>
          <w:p w14:paraId="3F023566"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24,5</w:t>
            </w:r>
          </w:p>
        </w:tc>
        <w:tc>
          <w:tcPr>
            <w:tcW w:w="1417" w:type="dxa"/>
            <w:vAlign w:val="center"/>
            <w:hideMark/>
          </w:tcPr>
          <w:p w14:paraId="52C75BCD" w14:textId="77777777" w:rsidR="008635BC" w:rsidRPr="00E873F9" w:rsidRDefault="008635BC" w:rsidP="00E873F9">
            <w:pPr>
              <w:widowControl w:val="0"/>
              <w:autoSpaceDE w:val="0"/>
              <w:autoSpaceDN w:val="0"/>
              <w:spacing w:after="0" w:line="240" w:lineRule="auto"/>
              <w:rPr>
                <w:rFonts w:ascii="Times New Roman" w:hAnsi="Times New Roman" w:cs="Times New Roman"/>
                <w:bCs/>
                <w:sz w:val="24"/>
                <w:szCs w:val="24"/>
                <w:lang w:val="uk-UA"/>
              </w:rPr>
            </w:pPr>
            <w:r w:rsidRPr="00E873F9">
              <w:rPr>
                <w:rFonts w:ascii="Times New Roman" w:hAnsi="Times New Roman" w:cs="Times New Roman"/>
                <w:bCs/>
                <w:sz w:val="24"/>
                <w:szCs w:val="24"/>
                <w:lang w:val="uk-UA"/>
              </w:rPr>
              <w:t>85,2</w:t>
            </w:r>
          </w:p>
        </w:tc>
        <w:tc>
          <w:tcPr>
            <w:tcW w:w="1418" w:type="dxa"/>
            <w:vAlign w:val="center"/>
            <w:hideMark/>
          </w:tcPr>
          <w:p w14:paraId="4519A7D5" w14:textId="77777777" w:rsidR="008635BC" w:rsidRPr="00E873F9" w:rsidRDefault="008635BC" w:rsidP="00E873F9">
            <w:pPr>
              <w:widowControl w:val="0"/>
              <w:autoSpaceDE w:val="0"/>
              <w:autoSpaceDN w:val="0"/>
              <w:spacing w:after="0" w:line="240" w:lineRule="auto"/>
              <w:rPr>
                <w:rFonts w:ascii="Times New Roman" w:hAnsi="Times New Roman" w:cs="Times New Roman"/>
                <w:bCs/>
                <w:sz w:val="24"/>
                <w:szCs w:val="24"/>
                <w:lang w:val="uk-UA"/>
              </w:rPr>
            </w:pPr>
            <w:r w:rsidRPr="00E873F9">
              <w:rPr>
                <w:rFonts w:ascii="Times New Roman" w:hAnsi="Times New Roman" w:cs="Times New Roman"/>
                <w:bCs/>
                <w:sz w:val="24"/>
                <w:szCs w:val="24"/>
                <w:lang w:val="uk-UA"/>
              </w:rPr>
              <w:t>95,9</w:t>
            </w:r>
          </w:p>
        </w:tc>
      </w:tr>
      <w:tr w:rsidR="008635BC" w:rsidRPr="00745F46" w14:paraId="7DED3A09" w14:textId="77777777" w:rsidTr="00FA5484">
        <w:trPr>
          <w:trHeight w:val="725"/>
        </w:trPr>
        <w:tc>
          <w:tcPr>
            <w:tcW w:w="2518" w:type="dxa"/>
            <w:vAlign w:val="center"/>
            <w:hideMark/>
          </w:tcPr>
          <w:p w14:paraId="67AA412C" w14:textId="77777777" w:rsidR="008635BC" w:rsidRPr="00E873F9" w:rsidRDefault="00E6241F"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 xml:space="preserve">Разом </w:t>
            </w:r>
            <w:r w:rsidR="008635BC" w:rsidRPr="00E873F9">
              <w:rPr>
                <w:rFonts w:ascii="Times New Roman" w:hAnsi="Times New Roman" w:cs="Times New Roman"/>
                <w:sz w:val="24"/>
                <w:szCs w:val="24"/>
                <w:lang w:val="uk-UA" w:eastAsia="ru-RU"/>
              </w:rPr>
              <w:t xml:space="preserve">заочна форма навчання </w:t>
            </w:r>
          </w:p>
        </w:tc>
        <w:tc>
          <w:tcPr>
            <w:tcW w:w="1274" w:type="dxa"/>
            <w:vAlign w:val="center"/>
            <w:hideMark/>
          </w:tcPr>
          <w:p w14:paraId="099323CF" w14:textId="77777777" w:rsidR="008635BC" w:rsidRPr="00E873F9" w:rsidRDefault="008635BC" w:rsidP="00E873F9">
            <w:pPr>
              <w:widowControl w:val="0"/>
              <w:autoSpaceDE w:val="0"/>
              <w:autoSpaceDN w:val="0"/>
              <w:spacing w:after="0" w:line="240" w:lineRule="auto"/>
              <w:rPr>
                <w:rFonts w:ascii="Times New Roman" w:hAnsi="Times New Roman" w:cs="Times New Roman"/>
                <w:bCs/>
                <w:sz w:val="24"/>
                <w:szCs w:val="24"/>
                <w:lang w:val="uk-UA"/>
              </w:rPr>
            </w:pPr>
            <w:r w:rsidRPr="00E873F9">
              <w:rPr>
                <w:rFonts w:ascii="Times New Roman" w:hAnsi="Times New Roman" w:cs="Times New Roman"/>
                <w:bCs/>
                <w:sz w:val="24"/>
                <w:szCs w:val="24"/>
                <w:lang w:val="uk-UA"/>
              </w:rPr>
              <w:t>249</w:t>
            </w:r>
          </w:p>
        </w:tc>
        <w:tc>
          <w:tcPr>
            <w:tcW w:w="1276" w:type="dxa"/>
            <w:vAlign w:val="center"/>
            <w:hideMark/>
          </w:tcPr>
          <w:p w14:paraId="6CD1621C" w14:textId="77777777" w:rsidR="008635BC" w:rsidRPr="00E873F9" w:rsidRDefault="008635BC" w:rsidP="00E873F9">
            <w:pPr>
              <w:widowControl w:val="0"/>
              <w:autoSpaceDE w:val="0"/>
              <w:autoSpaceDN w:val="0"/>
              <w:spacing w:after="0" w:line="240" w:lineRule="auto"/>
              <w:rPr>
                <w:rFonts w:ascii="Times New Roman" w:hAnsi="Times New Roman" w:cs="Times New Roman"/>
                <w:bCs/>
                <w:sz w:val="24"/>
                <w:szCs w:val="24"/>
                <w:lang w:val="uk-UA"/>
              </w:rPr>
            </w:pPr>
            <w:r w:rsidRPr="00E873F9">
              <w:rPr>
                <w:rFonts w:ascii="Times New Roman" w:hAnsi="Times New Roman" w:cs="Times New Roman"/>
                <w:bCs/>
                <w:sz w:val="24"/>
                <w:szCs w:val="24"/>
                <w:lang w:val="uk-UA"/>
              </w:rPr>
              <w:t>39</w:t>
            </w:r>
          </w:p>
        </w:tc>
        <w:tc>
          <w:tcPr>
            <w:tcW w:w="1701" w:type="dxa"/>
            <w:vAlign w:val="center"/>
            <w:hideMark/>
          </w:tcPr>
          <w:p w14:paraId="37ADC8EE" w14:textId="77777777" w:rsidR="008635BC" w:rsidRPr="00E873F9" w:rsidRDefault="008635BC" w:rsidP="00E873F9">
            <w:pPr>
              <w:widowControl w:val="0"/>
              <w:autoSpaceDE w:val="0"/>
              <w:autoSpaceDN w:val="0"/>
              <w:spacing w:after="0" w:line="240" w:lineRule="auto"/>
              <w:rPr>
                <w:rFonts w:ascii="Times New Roman" w:hAnsi="Times New Roman" w:cs="Times New Roman"/>
                <w:color w:val="000000"/>
                <w:sz w:val="24"/>
                <w:szCs w:val="24"/>
                <w:lang w:val="uk-UA"/>
              </w:rPr>
            </w:pPr>
            <w:r w:rsidRPr="00E873F9">
              <w:rPr>
                <w:rFonts w:ascii="Times New Roman" w:hAnsi="Times New Roman" w:cs="Times New Roman"/>
                <w:color w:val="000000"/>
                <w:sz w:val="24"/>
                <w:szCs w:val="24"/>
                <w:lang w:val="uk-UA"/>
              </w:rPr>
              <w:t>15,6</w:t>
            </w:r>
          </w:p>
        </w:tc>
        <w:tc>
          <w:tcPr>
            <w:tcW w:w="1417" w:type="dxa"/>
            <w:vAlign w:val="center"/>
            <w:hideMark/>
          </w:tcPr>
          <w:p w14:paraId="21021693" w14:textId="77777777" w:rsidR="008635BC" w:rsidRPr="00E873F9" w:rsidRDefault="008635BC" w:rsidP="00E873F9">
            <w:pPr>
              <w:widowControl w:val="0"/>
              <w:autoSpaceDE w:val="0"/>
              <w:autoSpaceDN w:val="0"/>
              <w:spacing w:after="0" w:line="240" w:lineRule="auto"/>
              <w:rPr>
                <w:rFonts w:ascii="Times New Roman" w:hAnsi="Times New Roman" w:cs="Times New Roman"/>
                <w:bCs/>
                <w:sz w:val="24"/>
                <w:szCs w:val="24"/>
                <w:lang w:val="uk-UA"/>
              </w:rPr>
            </w:pPr>
            <w:r w:rsidRPr="00E873F9">
              <w:rPr>
                <w:rFonts w:ascii="Times New Roman" w:hAnsi="Times New Roman" w:cs="Times New Roman"/>
                <w:bCs/>
                <w:sz w:val="24"/>
                <w:szCs w:val="24"/>
                <w:lang w:val="uk-UA"/>
              </w:rPr>
              <w:t>87,1</w:t>
            </w:r>
          </w:p>
        </w:tc>
        <w:tc>
          <w:tcPr>
            <w:tcW w:w="1418" w:type="dxa"/>
            <w:vAlign w:val="center"/>
            <w:hideMark/>
          </w:tcPr>
          <w:p w14:paraId="6828BD26" w14:textId="77777777" w:rsidR="008635BC" w:rsidRPr="00E873F9" w:rsidRDefault="008635BC" w:rsidP="00E873F9">
            <w:pPr>
              <w:widowControl w:val="0"/>
              <w:autoSpaceDE w:val="0"/>
              <w:autoSpaceDN w:val="0"/>
              <w:spacing w:after="0" w:line="240" w:lineRule="auto"/>
              <w:rPr>
                <w:rFonts w:ascii="Times New Roman" w:hAnsi="Times New Roman" w:cs="Times New Roman"/>
                <w:bCs/>
                <w:sz w:val="24"/>
                <w:szCs w:val="24"/>
                <w:lang w:val="uk-UA"/>
              </w:rPr>
            </w:pPr>
            <w:r w:rsidRPr="00E873F9">
              <w:rPr>
                <w:rFonts w:ascii="Times New Roman" w:hAnsi="Times New Roman" w:cs="Times New Roman"/>
                <w:bCs/>
                <w:sz w:val="24"/>
                <w:szCs w:val="24"/>
                <w:lang w:val="uk-UA"/>
              </w:rPr>
              <w:t>96,9</w:t>
            </w:r>
          </w:p>
        </w:tc>
      </w:tr>
      <w:tr w:rsidR="008635BC" w:rsidRPr="00745F46" w14:paraId="4E599237" w14:textId="77777777" w:rsidTr="00FA5484">
        <w:trPr>
          <w:trHeight w:val="821"/>
        </w:trPr>
        <w:tc>
          <w:tcPr>
            <w:tcW w:w="2518" w:type="dxa"/>
            <w:vAlign w:val="center"/>
            <w:hideMark/>
          </w:tcPr>
          <w:p w14:paraId="10D8664E" w14:textId="77777777" w:rsidR="008635BC" w:rsidRPr="00E873F9" w:rsidRDefault="00E6241F" w:rsidP="00E873F9">
            <w:pPr>
              <w:autoSpaceDN w:val="0"/>
              <w:spacing w:after="0" w:line="240" w:lineRule="auto"/>
              <w:rPr>
                <w:rFonts w:ascii="Times New Roman" w:hAnsi="Times New Roman" w:cs="Times New Roman"/>
                <w:sz w:val="24"/>
                <w:szCs w:val="24"/>
                <w:lang w:val="uk-UA" w:eastAsia="ru-RU"/>
              </w:rPr>
            </w:pPr>
            <w:r w:rsidRPr="00E873F9">
              <w:rPr>
                <w:rFonts w:ascii="Times New Roman" w:hAnsi="Times New Roman" w:cs="Times New Roman"/>
                <w:sz w:val="24"/>
                <w:szCs w:val="24"/>
                <w:lang w:val="uk-UA" w:eastAsia="ru-RU"/>
              </w:rPr>
              <w:t>Разом по ДНУ</w:t>
            </w:r>
          </w:p>
        </w:tc>
        <w:tc>
          <w:tcPr>
            <w:tcW w:w="1274" w:type="dxa"/>
            <w:vAlign w:val="center"/>
            <w:hideMark/>
          </w:tcPr>
          <w:p w14:paraId="58D97BB3" w14:textId="77777777" w:rsidR="008635BC" w:rsidRPr="00E873F9" w:rsidRDefault="008635BC" w:rsidP="00E873F9">
            <w:pPr>
              <w:widowControl w:val="0"/>
              <w:autoSpaceDE w:val="0"/>
              <w:autoSpaceDN w:val="0"/>
              <w:spacing w:after="0" w:line="240" w:lineRule="auto"/>
              <w:rPr>
                <w:rFonts w:ascii="Times New Roman" w:hAnsi="Times New Roman" w:cs="Times New Roman"/>
                <w:b/>
                <w:sz w:val="24"/>
                <w:szCs w:val="24"/>
                <w:lang w:val="uk-UA"/>
              </w:rPr>
            </w:pPr>
            <w:r w:rsidRPr="00E873F9">
              <w:rPr>
                <w:rFonts w:ascii="Times New Roman" w:hAnsi="Times New Roman" w:cs="Times New Roman"/>
                <w:b/>
                <w:sz w:val="24"/>
                <w:szCs w:val="24"/>
                <w:lang w:val="uk-UA"/>
              </w:rPr>
              <w:t>829</w:t>
            </w:r>
          </w:p>
        </w:tc>
        <w:tc>
          <w:tcPr>
            <w:tcW w:w="1276" w:type="dxa"/>
            <w:vAlign w:val="center"/>
            <w:hideMark/>
          </w:tcPr>
          <w:p w14:paraId="2A6B792A" w14:textId="77777777" w:rsidR="008635BC" w:rsidRPr="00E873F9" w:rsidRDefault="008635BC" w:rsidP="00E873F9">
            <w:pPr>
              <w:widowControl w:val="0"/>
              <w:autoSpaceDE w:val="0"/>
              <w:autoSpaceDN w:val="0"/>
              <w:spacing w:after="0" w:line="240" w:lineRule="auto"/>
              <w:rPr>
                <w:rFonts w:ascii="Times New Roman" w:hAnsi="Times New Roman" w:cs="Times New Roman"/>
                <w:b/>
                <w:sz w:val="24"/>
                <w:szCs w:val="24"/>
                <w:lang w:val="uk-UA"/>
              </w:rPr>
            </w:pPr>
            <w:r w:rsidRPr="00E873F9">
              <w:rPr>
                <w:rFonts w:ascii="Times New Roman" w:hAnsi="Times New Roman" w:cs="Times New Roman"/>
                <w:b/>
                <w:sz w:val="24"/>
                <w:szCs w:val="24"/>
                <w:lang w:val="uk-UA"/>
              </w:rPr>
              <w:t>181</w:t>
            </w:r>
          </w:p>
        </w:tc>
        <w:tc>
          <w:tcPr>
            <w:tcW w:w="1701" w:type="dxa"/>
            <w:vAlign w:val="center"/>
            <w:hideMark/>
          </w:tcPr>
          <w:p w14:paraId="781412C0" w14:textId="77777777" w:rsidR="008635BC" w:rsidRPr="00E873F9" w:rsidRDefault="008635BC" w:rsidP="00E873F9">
            <w:pPr>
              <w:widowControl w:val="0"/>
              <w:autoSpaceDE w:val="0"/>
              <w:autoSpaceDN w:val="0"/>
              <w:spacing w:after="0" w:line="240" w:lineRule="auto"/>
              <w:rPr>
                <w:rFonts w:ascii="Times New Roman" w:hAnsi="Times New Roman" w:cs="Times New Roman"/>
                <w:b/>
                <w:color w:val="000000"/>
                <w:sz w:val="24"/>
                <w:szCs w:val="24"/>
                <w:lang w:val="uk-UA"/>
              </w:rPr>
            </w:pPr>
            <w:r w:rsidRPr="00E873F9">
              <w:rPr>
                <w:rFonts w:ascii="Times New Roman" w:hAnsi="Times New Roman" w:cs="Times New Roman"/>
                <w:b/>
                <w:color w:val="000000"/>
                <w:sz w:val="24"/>
                <w:szCs w:val="24"/>
                <w:lang w:val="uk-UA"/>
              </w:rPr>
              <w:t>21,8</w:t>
            </w:r>
          </w:p>
        </w:tc>
        <w:tc>
          <w:tcPr>
            <w:tcW w:w="1417" w:type="dxa"/>
            <w:vAlign w:val="center"/>
            <w:hideMark/>
          </w:tcPr>
          <w:p w14:paraId="35204F6E" w14:textId="77777777" w:rsidR="008635BC" w:rsidRPr="00E873F9" w:rsidRDefault="008635BC" w:rsidP="00E873F9">
            <w:pPr>
              <w:widowControl w:val="0"/>
              <w:autoSpaceDE w:val="0"/>
              <w:autoSpaceDN w:val="0"/>
              <w:spacing w:after="0" w:line="240" w:lineRule="auto"/>
              <w:rPr>
                <w:rFonts w:ascii="Times New Roman" w:hAnsi="Times New Roman" w:cs="Times New Roman"/>
                <w:b/>
                <w:sz w:val="24"/>
                <w:szCs w:val="24"/>
                <w:lang w:val="uk-UA"/>
              </w:rPr>
            </w:pPr>
            <w:r w:rsidRPr="00E873F9">
              <w:rPr>
                <w:rFonts w:ascii="Times New Roman" w:hAnsi="Times New Roman" w:cs="Times New Roman"/>
                <w:b/>
                <w:sz w:val="24"/>
                <w:szCs w:val="24"/>
                <w:lang w:val="uk-UA"/>
              </w:rPr>
              <w:t>85,7</w:t>
            </w:r>
          </w:p>
        </w:tc>
        <w:tc>
          <w:tcPr>
            <w:tcW w:w="1418" w:type="dxa"/>
            <w:vAlign w:val="center"/>
            <w:hideMark/>
          </w:tcPr>
          <w:p w14:paraId="3393F638" w14:textId="77777777" w:rsidR="008635BC" w:rsidRPr="00E873F9" w:rsidRDefault="008635BC" w:rsidP="00E873F9">
            <w:pPr>
              <w:widowControl w:val="0"/>
              <w:autoSpaceDE w:val="0"/>
              <w:autoSpaceDN w:val="0"/>
              <w:spacing w:after="0" w:line="240" w:lineRule="auto"/>
              <w:rPr>
                <w:rFonts w:ascii="Times New Roman" w:hAnsi="Times New Roman" w:cs="Times New Roman"/>
                <w:b/>
                <w:sz w:val="24"/>
                <w:szCs w:val="24"/>
                <w:lang w:val="uk-UA"/>
              </w:rPr>
            </w:pPr>
            <w:r w:rsidRPr="00E873F9">
              <w:rPr>
                <w:rFonts w:ascii="Times New Roman" w:hAnsi="Times New Roman" w:cs="Times New Roman"/>
                <w:b/>
                <w:sz w:val="24"/>
                <w:szCs w:val="24"/>
                <w:lang w:val="uk-UA"/>
              </w:rPr>
              <w:t>96,2</w:t>
            </w:r>
          </w:p>
        </w:tc>
      </w:tr>
    </w:tbl>
    <w:p w14:paraId="5D4B39F2"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За даними, наведен</w:t>
      </w:r>
      <w:r w:rsidR="00E6241F">
        <w:rPr>
          <w:rFonts w:ascii="Times New Roman" w:hAnsi="Times New Roman" w:cs="Times New Roman"/>
          <w:sz w:val="28"/>
          <w:lang w:val="uk-UA"/>
        </w:rPr>
        <w:t>ими</w:t>
      </w:r>
      <w:r w:rsidRPr="00C1236A">
        <w:rPr>
          <w:rFonts w:ascii="Times New Roman" w:hAnsi="Times New Roman" w:cs="Times New Roman"/>
          <w:sz w:val="28"/>
          <w:lang w:val="uk-UA"/>
        </w:rPr>
        <w:t xml:space="preserve"> у таблиці, найменшу частку дипломів «з відзнакою» одержали студенти 3</w:t>
      </w:r>
      <w:r w:rsidR="00E6241F">
        <w:rPr>
          <w:rFonts w:ascii="Times New Roman" w:hAnsi="Times New Roman" w:cs="Times New Roman"/>
          <w:sz w:val="28"/>
          <w:lang w:val="uk-UA"/>
        </w:rPr>
        <w:t> </w:t>
      </w:r>
      <w:r w:rsidRPr="00C1236A">
        <w:rPr>
          <w:rFonts w:ascii="Times New Roman" w:hAnsi="Times New Roman" w:cs="Times New Roman"/>
          <w:sz w:val="28"/>
          <w:lang w:val="uk-UA"/>
        </w:rPr>
        <w:t>факультетів (механіко</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математичний </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 7,1%, факультет прикладної математики </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 12,9%, юридичний факультет </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 14,7%). Найбільшу дипломів з відзнакою отримали студенти факультетів української й іноземної філології та мистецтвознавства (40%) та суспільних наук та міжнародних відносин (35%). </w:t>
      </w:r>
    </w:p>
    <w:p w14:paraId="29FADD52" w14:textId="77777777" w:rsidR="008635BC" w:rsidRPr="00C1236A" w:rsidRDefault="00E6241F" w:rsidP="009F472C">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У 2021/2022 н.р. </w:t>
      </w:r>
      <w:r w:rsidR="008635BC" w:rsidRPr="00C1236A">
        <w:rPr>
          <w:rFonts w:ascii="Times New Roman" w:hAnsi="Times New Roman" w:cs="Times New Roman"/>
          <w:sz w:val="28"/>
          <w:lang w:val="uk-UA"/>
        </w:rPr>
        <w:t>при захисті кваліфікаційних робіт найнижчий показник якості успішності був у студентів денної форми навчання на спеціальностях: 104</w:t>
      </w:r>
      <w:r>
        <w:rPr>
          <w:rFonts w:ascii="Times New Roman" w:hAnsi="Times New Roman" w:cs="Times New Roman"/>
          <w:sz w:val="28"/>
          <w:lang w:val="uk-UA"/>
        </w:rPr>
        <w:t> </w:t>
      </w:r>
      <w:r w:rsidR="008635BC" w:rsidRPr="00C1236A">
        <w:rPr>
          <w:rFonts w:ascii="Times New Roman" w:hAnsi="Times New Roman" w:cs="Times New Roman"/>
          <w:sz w:val="28"/>
          <w:lang w:val="uk-UA"/>
        </w:rPr>
        <w:t>Фізика та астрономія (25%) факультету фізики, електроніки та комп’ютерних систем та 141</w:t>
      </w:r>
      <w:r>
        <w:rPr>
          <w:rFonts w:ascii="Times New Roman" w:hAnsi="Times New Roman" w:cs="Times New Roman"/>
          <w:sz w:val="28"/>
          <w:lang w:val="uk-UA"/>
        </w:rPr>
        <w:t> </w:t>
      </w:r>
      <w:r w:rsidR="008635BC" w:rsidRPr="00C1236A">
        <w:rPr>
          <w:rFonts w:ascii="Times New Roman" w:hAnsi="Times New Roman" w:cs="Times New Roman"/>
          <w:sz w:val="28"/>
          <w:lang w:val="uk-UA"/>
        </w:rPr>
        <w:t>Електроенергетика, електротехніка та електромеханіка (40%) фізико-технічного факультету. За заочною формою навчання найнижчий показник якості успішності зафіксовано на спеціальностях 053</w:t>
      </w:r>
      <w:r>
        <w:rPr>
          <w:rFonts w:ascii="Times New Roman" w:hAnsi="Times New Roman" w:cs="Times New Roman"/>
          <w:sz w:val="28"/>
          <w:lang w:val="uk-UA"/>
        </w:rPr>
        <w:t> </w:t>
      </w:r>
      <w:r w:rsidR="008635BC" w:rsidRPr="00C1236A">
        <w:rPr>
          <w:rFonts w:ascii="Times New Roman" w:hAnsi="Times New Roman" w:cs="Times New Roman"/>
          <w:sz w:val="28"/>
          <w:lang w:val="uk-UA"/>
        </w:rPr>
        <w:t xml:space="preserve">Психологія (освітня програма </w:t>
      </w:r>
      <w:r>
        <w:rPr>
          <w:rFonts w:ascii="Times New Roman" w:hAnsi="Times New Roman" w:cs="Times New Roman"/>
          <w:sz w:val="28"/>
          <w:lang w:val="uk-UA"/>
        </w:rPr>
        <w:t>–</w:t>
      </w:r>
      <w:r w:rsidR="008635BC" w:rsidRPr="00C1236A">
        <w:rPr>
          <w:rFonts w:ascii="Times New Roman" w:hAnsi="Times New Roman" w:cs="Times New Roman"/>
          <w:sz w:val="28"/>
          <w:lang w:val="uk-UA"/>
        </w:rPr>
        <w:t xml:space="preserve"> Психологія управління) </w:t>
      </w:r>
      <w:r>
        <w:rPr>
          <w:rFonts w:ascii="Times New Roman" w:hAnsi="Times New Roman" w:cs="Times New Roman"/>
          <w:sz w:val="28"/>
          <w:lang w:val="uk-UA"/>
        </w:rPr>
        <w:t>–</w:t>
      </w:r>
      <w:r w:rsidR="008635BC" w:rsidRPr="00C1236A">
        <w:rPr>
          <w:rFonts w:ascii="Times New Roman" w:hAnsi="Times New Roman" w:cs="Times New Roman"/>
          <w:sz w:val="28"/>
          <w:lang w:val="uk-UA"/>
        </w:rPr>
        <w:t xml:space="preserve"> 33 % та 081</w:t>
      </w:r>
      <w:r>
        <w:rPr>
          <w:rFonts w:ascii="Times New Roman" w:hAnsi="Times New Roman" w:cs="Times New Roman"/>
          <w:sz w:val="28"/>
          <w:lang w:val="uk-UA"/>
        </w:rPr>
        <w:t> </w:t>
      </w:r>
      <w:r w:rsidR="008635BC" w:rsidRPr="00C1236A">
        <w:rPr>
          <w:rFonts w:ascii="Times New Roman" w:hAnsi="Times New Roman" w:cs="Times New Roman"/>
          <w:sz w:val="28"/>
          <w:lang w:val="uk-UA"/>
        </w:rPr>
        <w:t xml:space="preserve">Право </w:t>
      </w:r>
      <w:r>
        <w:rPr>
          <w:rFonts w:ascii="Times New Roman" w:hAnsi="Times New Roman" w:cs="Times New Roman"/>
          <w:sz w:val="28"/>
          <w:lang w:val="uk-UA"/>
        </w:rPr>
        <w:t>–</w:t>
      </w:r>
      <w:r w:rsidR="008635BC" w:rsidRPr="00C1236A">
        <w:rPr>
          <w:rFonts w:ascii="Times New Roman" w:hAnsi="Times New Roman" w:cs="Times New Roman"/>
          <w:sz w:val="28"/>
          <w:lang w:val="uk-UA"/>
        </w:rPr>
        <w:t xml:space="preserve"> 41 %.</w:t>
      </w:r>
    </w:p>
    <w:p w14:paraId="1809558E"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На «добре» та «відмін</w:t>
      </w:r>
      <w:r w:rsidR="00E6241F">
        <w:rPr>
          <w:rFonts w:ascii="Times New Roman" w:hAnsi="Times New Roman" w:cs="Times New Roman"/>
          <w:sz w:val="28"/>
          <w:lang w:val="uk-UA"/>
        </w:rPr>
        <w:t>но» склали атестацію студенти 2 </w:t>
      </w:r>
      <w:r w:rsidRPr="00C1236A">
        <w:rPr>
          <w:rFonts w:ascii="Times New Roman" w:hAnsi="Times New Roman" w:cs="Times New Roman"/>
          <w:sz w:val="28"/>
          <w:lang w:val="uk-UA"/>
        </w:rPr>
        <w:t xml:space="preserve">факультетів: факультету української й іноземної філології та мистецтвознавства та біолого-екологічного факультету. </w:t>
      </w:r>
    </w:p>
    <w:p w14:paraId="3923D5FE"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За даними складання комплексного кваліфікаційного (атестаційного) екзамену найнижчі показники якості успішності продемонстрували студенти </w:t>
      </w:r>
      <w:r w:rsidR="00E6241F">
        <w:rPr>
          <w:rFonts w:ascii="Times New Roman" w:hAnsi="Times New Roman" w:cs="Times New Roman"/>
          <w:sz w:val="28"/>
          <w:lang w:val="uk-UA"/>
        </w:rPr>
        <w:t>ОП </w:t>
      </w:r>
      <w:r w:rsidRPr="00C1236A">
        <w:rPr>
          <w:rFonts w:ascii="Times New Roman" w:hAnsi="Times New Roman" w:cs="Times New Roman"/>
          <w:sz w:val="28"/>
          <w:lang w:val="uk-UA"/>
        </w:rPr>
        <w:t>Біосистеми та ландшафтний дизайн спеціальності 091</w:t>
      </w:r>
      <w:r w:rsidR="00E6241F">
        <w:rPr>
          <w:rFonts w:ascii="Times New Roman" w:hAnsi="Times New Roman" w:cs="Times New Roman"/>
          <w:sz w:val="28"/>
          <w:lang w:val="uk-UA"/>
        </w:rPr>
        <w:t> </w:t>
      </w:r>
      <w:r w:rsidRPr="00C1236A">
        <w:rPr>
          <w:rFonts w:ascii="Times New Roman" w:hAnsi="Times New Roman" w:cs="Times New Roman"/>
          <w:sz w:val="28"/>
          <w:lang w:val="uk-UA"/>
        </w:rPr>
        <w:t>Біологія денної форми навчання (50%) та 081</w:t>
      </w:r>
      <w:r w:rsidR="00E6241F">
        <w:rPr>
          <w:rFonts w:ascii="Times New Roman" w:hAnsi="Times New Roman" w:cs="Times New Roman"/>
          <w:sz w:val="28"/>
          <w:lang w:val="uk-UA"/>
        </w:rPr>
        <w:t> </w:t>
      </w:r>
      <w:r w:rsidRPr="00C1236A">
        <w:rPr>
          <w:rFonts w:ascii="Times New Roman" w:hAnsi="Times New Roman" w:cs="Times New Roman"/>
          <w:sz w:val="28"/>
          <w:lang w:val="uk-UA"/>
        </w:rPr>
        <w:t>Право заочної форми навчання (40%).</w:t>
      </w:r>
    </w:p>
    <w:p w14:paraId="2ED54DF6"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lastRenderedPageBreak/>
        <w:t xml:space="preserve">За результатами захисту кваліфікаційних робіт показник якості успішності нижче 80% зафіксовано на 3 </w:t>
      </w:r>
      <w:r w:rsidR="00E6241F">
        <w:rPr>
          <w:rFonts w:ascii="Times New Roman" w:hAnsi="Times New Roman" w:cs="Times New Roman"/>
          <w:sz w:val="28"/>
          <w:lang w:val="uk-UA"/>
        </w:rPr>
        <w:t> </w:t>
      </w:r>
      <w:r w:rsidRPr="00C1236A">
        <w:rPr>
          <w:rFonts w:ascii="Times New Roman" w:hAnsi="Times New Roman" w:cs="Times New Roman"/>
          <w:sz w:val="28"/>
          <w:lang w:val="uk-UA"/>
        </w:rPr>
        <w:t>факультетах (факультеті систем та засобів масової комунікації (76,5%)</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 факультеті фізики, електроніки та комп’ютерних систем (73,5%) та факультеті прикладної математики (75,2%).</w:t>
      </w:r>
    </w:p>
    <w:p w14:paraId="481CA44B"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 xml:space="preserve">Показник абсолютної успішності на усіх факультетах перевищує 90 %, крім фізико-технічного факультету (84,4 %). </w:t>
      </w:r>
    </w:p>
    <w:p w14:paraId="0DD7A77E"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Загальний показник якості успішності атестації студентів, які навчалися за (другим) магістерським рівнем в</w:t>
      </w:r>
      <w:r w:rsidR="00E6241F">
        <w:rPr>
          <w:rFonts w:ascii="Times New Roman" w:hAnsi="Times New Roman" w:cs="Times New Roman"/>
          <w:sz w:val="28"/>
          <w:lang w:val="uk-UA"/>
        </w:rPr>
        <w:t>ищої освіти знизився майже на 5</w:t>
      </w:r>
      <w:r w:rsidRPr="00C1236A">
        <w:rPr>
          <w:rFonts w:ascii="Times New Roman" w:hAnsi="Times New Roman" w:cs="Times New Roman"/>
          <w:sz w:val="28"/>
          <w:lang w:val="uk-UA"/>
        </w:rPr>
        <w:t xml:space="preserve">% </w:t>
      </w:r>
      <w:r w:rsidR="00E6241F">
        <w:rPr>
          <w:rFonts w:ascii="Times New Roman" w:hAnsi="Times New Roman" w:cs="Times New Roman"/>
          <w:sz w:val="28"/>
          <w:lang w:val="uk-UA"/>
        </w:rPr>
        <w:t>порівняно</w:t>
      </w:r>
      <w:r w:rsidRPr="00C1236A">
        <w:rPr>
          <w:rFonts w:ascii="Times New Roman" w:hAnsi="Times New Roman" w:cs="Times New Roman"/>
          <w:sz w:val="28"/>
          <w:lang w:val="uk-UA"/>
        </w:rPr>
        <w:t xml:space="preserve"> з 2020/</w:t>
      </w:r>
      <w:r w:rsidR="00E6241F">
        <w:rPr>
          <w:rFonts w:ascii="Times New Roman" w:hAnsi="Times New Roman" w:cs="Times New Roman"/>
          <w:sz w:val="28"/>
          <w:lang w:val="uk-UA"/>
        </w:rPr>
        <w:t>2021 н.</w:t>
      </w:r>
      <w:r w:rsidRPr="00C1236A">
        <w:rPr>
          <w:rFonts w:ascii="Times New Roman" w:hAnsi="Times New Roman" w:cs="Times New Roman"/>
          <w:sz w:val="28"/>
          <w:lang w:val="uk-UA"/>
        </w:rPr>
        <w:t>р. (з 90,8</w:t>
      </w:r>
      <w:r w:rsidR="00E6241F">
        <w:rPr>
          <w:rFonts w:ascii="Times New Roman" w:hAnsi="Times New Roman" w:cs="Times New Roman"/>
          <w:sz w:val="28"/>
          <w:lang w:val="uk-UA"/>
        </w:rPr>
        <w:t>% до 85,7</w:t>
      </w:r>
      <w:r w:rsidRPr="00C1236A">
        <w:rPr>
          <w:rFonts w:ascii="Times New Roman" w:hAnsi="Times New Roman" w:cs="Times New Roman"/>
          <w:sz w:val="28"/>
          <w:lang w:val="uk-UA"/>
        </w:rPr>
        <w:t>%). Показник абсолютної успішно</w:t>
      </w:r>
      <w:r w:rsidR="00E6241F">
        <w:rPr>
          <w:rFonts w:ascii="Times New Roman" w:hAnsi="Times New Roman" w:cs="Times New Roman"/>
          <w:sz w:val="28"/>
          <w:lang w:val="uk-UA"/>
        </w:rPr>
        <w:t>сті практично не змінився (97,8% проти 96,2</w:t>
      </w:r>
      <w:r w:rsidRPr="00C1236A">
        <w:rPr>
          <w:rFonts w:ascii="Times New Roman" w:hAnsi="Times New Roman" w:cs="Times New Roman"/>
          <w:sz w:val="28"/>
          <w:lang w:val="uk-UA"/>
        </w:rPr>
        <w:t>% у 2021/2022 н.р.).</w:t>
      </w:r>
    </w:p>
    <w:p w14:paraId="254142E0" w14:textId="77777777" w:rsidR="008635BC" w:rsidRPr="00C1236A" w:rsidRDefault="008635BC" w:rsidP="009F472C">
      <w:pPr>
        <w:spacing w:after="0" w:line="240" w:lineRule="auto"/>
        <w:ind w:firstLine="567"/>
        <w:jc w:val="both"/>
        <w:rPr>
          <w:rFonts w:ascii="Times New Roman" w:hAnsi="Times New Roman" w:cs="Times New Roman"/>
          <w:sz w:val="28"/>
          <w:lang w:val="uk-UA"/>
        </w:rPr>
      </w:pPr>
      <w:r w:rsidRPr="00C1236A">
        <w:rPr>
          <w:rFonts w:ascii="Times New Roman" w:hAnsi="Times New Roman" w:cs="Times New Roman"/>
          <w:sz w:val="28"/>
          <w:lang w:val="uk-UA"/>
        </w:rPr>
        <w:t>У цілому, за висновками екзаменаційних комісій, якість підготовки студентів, які навчалис</w:t>
      </w:r>
      <w:r w:rsidR="00E6241F">
        <w:rPr>
          <w:rFonts w:ascii="Times New Roman" w:hAnsi="Times New Roman" w:cs="Times New Roman"/>
          <w:sz w:val="28"/>
          <w:lang w:val="uk-UA"/>
        </w:rPr>
        <w:t>я</w:t>
      </w:r>
      <w:r w:rsidRPr="00C1236A">
        <w:rPr>
          <w:rFonts w:ascii="Times New Roman" w:hAnsi="Times New Roman" w:cs="Times New Roman"/>
          <w:sz w:val="28"/>
          <w:lang w:val="uk-UA"/>
        </w:rPr>
        <w:t xml:space="preserve"> за другим (магістерським) рівнем вищої освіти</w:t>
      </w:r>
      <w:r w:rsidR="00E6241F">
        <w:rPr>
          <w:rFonts w:ascii="Times New Roman" w:hAnsi="Times New Roman" w:cs="Times New Roman"/>
          <w:sz w:val="28"/>
          <w:lang w:val="uk-UA"/>
        </w:rPr>
        <w:t>,</w:t>
      </w:r>
      <w:r w:rsidRPr="00C1236A">
        <w:rPr>
          <w:rFonts w:ascii="Times New Roman" w:hAnsi="Times New Roman" w:cs="Times New Roman"/>
          <w:sz w:val="28"/>
          <w:lang w:val="uk-UA"/>
        </w:rPr>
        <w:t xml:space="preserve"> відповідає вимогам освітньо-професійних (</w:t>
      </w:r>
      <w:proofErr w:type="spellStart"/>
      <w:r w:rsidRPr="00C1236A">
        <w:rPr>
          <w:rFonts w:ascii="Times New Roman" w:hAnsi="Times New Roman" w:cs="Times New Roman"/>
          <w:sz w:val="28"/>
          <w:lang w:val="uk-UA"/>
        </w:rPr>
        <w:t>освітньо</w:t>
      </w:r>
      <w:proofErr w:type="spellEnd"/>
      <w:r w:rsidRPr="00C1236A">
        <w:rPr>
          <w:rFonts w:ascii="Times New Roman" w:hAnsi="Times New Roman" w:cs="Times New Roman"/>
          <w:sz w:val="28"/>
          <w:lang w:val="uk-UA"/>
        </w:rPr>
        <w:t>-наукових) програм.</w:t>
      </w:r>
    </w:p>
    <w:p w14:paraId="53AF4465" w14:textId="77777777" w:rsidR="008A1FAF" w:rsidRPr="00012B63" w:rsidRDefault="006A5434" w:rsidP="00D301CE">
      <w:pPr>
        <w:pStyle w:val="1"/>
        <w:numPr>
          <w:ilvl w:val="1"/>
          <w:numId w:val="3"/>
        </w:numPr>
        <w:spacing w:line="240" w:lineRule="auto"/>
        <w:ind w:left="0" w:firstLine="567"/>
        <w:jc w:val="center"/>
        <w:rPr>
          <w:color w:val="000000" w:themeColor="text1"/>
          <w:lang w:val="uk-UA" w:eastAsia="ru-RU"/>
        </w:rPr>
      </w:pPr>
      <w:bookmarkStart w:id="9" w:name="_Toc125033634"/>
      <w:bookmarkStart w:id="10" w:name="_Toc125034154"/>
      <w:r w:rsidRPr="00012B63">
        <w:rPr>
          <w:color w:val="000000" w:themeColor="text1"/>
          <w:lang w:val="uk-UA" w:eastAsia="ru-RU"/>
        </w:rPr>
        <w:t>Упровадження програми «Перше робоче місце»</w:t>
      </w:r>
      <w:bookmarkEnd w:id="9"/>
      <w:bookmarkEnd w:id="10"/>
    </w:p>
    <w:p w14:paraId="20EA9490" w14:textId="77777777" w:rsidR="00012B63" w:rsidRPr="00012B63" w:rsidRDefault="00012B63" w:rsidP="009F472C">
      <w:pPr>
        <w:spacing w:after="0" w:line="240" w:lineRule="auto"/>
        <w:ind w:firstLine="567"/>
        <w:jc w:val="both"/>
        <w:rPr>
          <w:rFonts w:ascii="Times New Roman" w:eastAsia="Calibri" w:hAnsi="Times New Roman" w:cs="Times New Roman"/>
          <w:bCs/>
          <w:color w:val="000000" w:themeColor="text1"/>
          <w:sz w:val="28"/>
          <w:szCs w:val="28"/>
          <w:lang w:val="uk-UA"/>
        </w:rPr>
      </w:pPr>
    </w:p>
    <w:p w14:paraId="1574101C" w14:textId="77777777" w:rsidR="00012B63" w:rsidRPr="00012B63" w:rsidRDefault="00012B63" w:rsidP="00012B63">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imes New Roman" w:eastAsia="Calibri" w:hAnsi="Times New Roman" w:cs="Times New Roman"/>
          <w:bCs/>
          <w:color w:val="000000" w:themeColor="text1"/>
          <w:sz w:val="28"/>
          <w:szCs w:val="28"/>
          <w:lang w:val="uk-UA"/>
        </w:rPr>
        <w:t xml:space="preserve">У 2022 році </w:t>
      </w:r>
      <w:r>
        <w:rPr>
          <w:rFonts w:ascii="Times New Roman" w:eastAsia="Calibri" w:hAnsi="Times New Roman" w:cs="Times New Roman"/>
          <w:bCs/>
          <w:color w:val="000000" w:themeColor="text1"/>
          <w:sz w:val="28"/>
          <w:szCs w:val="28"/>
          <w:lang w:val="uk-UA"/>
        </w:rPr>
        <w:t xml:space="preserve">в ДНУ впроваджено програму «Перше робоче місце». </w:t>
      </w:r>
      <w:r w:rsidRPr="00012B63">
        <w:rPr>
          <w:rFonts w:asciiTheme="majorBidi" w:eastAsia="Calibri" w:hAnsiTheme="majorBidi" w:cstheme="majorBidi"/>
          <w:bCs/>
          <w:color w:val="000000" w:themeColor="text1"/>
          <w:sz w:val="28"/>
          <w:szCs w:val="28"/>
          <w:lang w:val="uk-UA"/>
        </w:rPr>
        <w:t xml:space="preserve">Моніторинг працевлаштування випускників за різними рівнями вищої освіти, зв'язок з ними, відстеження їхнього кар’єрного зростання, періодичне опитування систематично здійснюється випусковими кафедрами. Зокрема за кожним випуском формуються реєстри працевлаштування випускників, які систематично оновлюється. Додатково сформовано реєстр </w:t>
      </w:r>
      <w:proofErr w:type="spellStart"/>
      <w:r w:rsidRPr="00012B63">
        <w:rPr>
          <w:rFonts w:asciiTheme="majorBidi" w:eastAsia="Calibri" w:hAnsiTheme="majorBidi" w:cstheme="majorBidi"/>
          <w:bCs/>
          <w:color w:val="000000" w:themeColor="text1"/>
          <w:sz w:val="28"/>
          <w:szCs w:val="28"/>
          <w:lang w:val="uk-UA"/>
        </w:rPr>
        <w:t>стейкхолдерів</w:t>
      </w:r>
      <w:proofErr w:type="spellEnd"/>
      <w:r w:rsidRPr="00012B63">
        <w:rPr>
          <w:rFonts w:asciiTheme="majorBidi" w:eastAsia="Calibri" w:hAnsiTheme="majorBidi" w:cstheme="majorBidi"/>
          <w:bCs/>
          <w:color w:val="000000" w:themeColor="text1"/>
          <w:sz w:val="28"/>
          <w:szCs w:val="28"/>
          <w:lang w:val="uk-UA"/>
        </w:rPr>
        <w:t xml:space="preserve">, які не лише активно долучаються до освітнього процесу в університеті, але й по закінченню навчання приймають на роботу випускників. </w:t>
      </w:r>
    </w:p>
    <w:p w14:paraId="4E65792D" w14:textId="384ACE53" w:rsidR="00012B63" w:rsidRPr="00012B63" w:rsidRDefault="00012B63" w:rsidP="00012B63">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Протягом другого півріччя 2022 р. було укладено 6 двосторонніх угод зі </w:t>
      </w:r>
      <w:proofErr w:type="spellStart"/>
      <w:r w:rsidRPr="00012B63">
        <w:rPr>
          <w:rFonts w:asciiTheme="majorBidi" w:eastAsia="Calibri" w:hAnsiTheme="majorBidi" w:cstheme="majorBidi"/>
          <w:bCs/>
          <w:color w:val="000000" w:themeColor="text1"/>
          <w:sz w:val="28"/>
          <w:szCs w:val="28"/>
          <w:lang w:val="uk-UA"/>
        </w:rPr>
        <w:t>стейкхолдерами</w:t>
      </w:r>
      <w:proofErr w:type="spellEnd"/>
      <w:r w:rsidRPr="00012B63">
        <w:rPr>
          <w:rFonts w:asciiTheme="majorBidi" w:eastAsia="Calibri" w:hAnsiTheme="majorBidi" w:cstheme="majorBidi"/>
          <w:bCs/>
          <w:color w:val="000000" w:themeColor="text1"/>
          <w:sz w:val="28"/>
          <w:szCs w:val="28"/>
          <w:lang w:val="uk-UA"/>
        </w:rPr>
        <w:t xml:space="preserve"> ДНУ, серед яких ІТ-компанії, органи державної влади, комунальні підприємства, медичні заклади, освітні установи, благодійні фонди тощо.</w:t>
      </w:r>
    </w:p>
    <w:p w14:paraId="25E6A218" w14:textId="7BC365A1" w:rsidR="00012B63" w:rsidRPr="00012B63" w:rsidRDefault="00012B63" w:rsidP="00012B63">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Реалізація цих договорів, крім іншого, передбачає проведення практики студентів та працевлаштування випускників.</w:t>
      </w:r>
    </w:p>
    <w:p w14:paraId="72A0D6AF" w14:textId="77777777" w:rsidR="00C24FC2" w:rsidRPr="00012B63" w:rsidRDefault="00C24FC2" w:rsidP="00C24FC2">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На офіційному сайті ДНУ представлено розділ «Перше робоче місце», де постійно розміщується актуальна інформація про відкриті вакансії на підприємствах, анонси та звіти про події, пов’язані зі сприянням кар’єрному розвитку майбутніх випускників. </w:t>
      </w:r>
    </w:p>
    <w:p w14:paraId="1F58DEC1" w14:textId="77777777" w:rsidR="00C24FC2" w:rsidRPr="00012B63" w:rsidRDefault="00C24FC2" w:rsidP="00C24FC2">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Зовнішні </w:t>
      </w:r>
      <w:proofErr w:type="spellStart"/>
      <w:r w:rsidRPr="00012B63">
        <w:rPr>
          <w:rFonts w:asciiTheme="majorBidi" w:eastAsia="Calibri" w:hAnsiTheme="majorBidi" w:cstheme="majorBidi"/>
          <w:bCs/>
          <w:color w:val="000000" w:themeColor="text1"/>
          <w:sz w:val="28"/>
          <w:szCs w:val="28"/>
          <w:lang w:val="uk-UA"/>
        </w:rPr>
        <w:t>стейкхолдери</w:t>
      </w:r>
      <w:proofErr w:type="spellEnd"/>
      <w:r w:rsidRPr="00012B63">
        <w:rPr>
          <w:rFonts w:asciiTheme="majorBidi" w:eastAsia="Calibri" w:hAnsiTheme="majorBidi" w:cstheme="majorBidi"/>
          <w:bCs/>
          <w:color w:val="000000" w:themeColor="text1"/>
          <w:sz w:val="28"/>
          <w:szCs w:val="28"/>
          <w:lang w:val="uk-UA"/>
        </w:rPr>
        <w:t xml:space="preserve"> освітніх програм університету зацікавлені у якісній підготовці фахівців вищим навчальним закладом. Це перш за все роботодавці, випускники, представники органів державної та місцевої влади, громадські організації тощо.</w:t>
      </w:r>
    </w:p>
    <w:p w14:paraId="2F664A3C" w14:textId="77777777" w:rsidR="00C24FC2" w:rsidRPr="00012B63" w:rsidRDefault="00C24FC2" w:rsidP="00C24FC2">
      <w:pPr>
        <w:spacing w:after="0" w:line="240" w:lineRule="auto"/>
        <w:ind w:firstLine="567"/>
        <w:jc w:val="both"/>
        <w:rPr>
          <w:rFonts w:asciiTheme="majorBidi" w:hAnsiTheme="majorBidi" w:cstheme="majorBidi"/>
          <w:bCs/>
          <w:color w:val="000000" w:themeColor="text1"/>
          <w:sz w:val="28"/>
          <w:szCs w:val="28"/>
          <w:lang w:val="uk-UA" w:eastAsia="ru-RU"/>
        </w:rPr>
      </w:pPr>
      <w:r w:rsidRPr="00012B63">
        <w:rPr>
          <w:rFonts w:asciiTheme="majorBidi" w:hAnsiTheme="majorBidi" w:cstheme="majorBidi"/>
          <w:bCs/>
          <w:color w:val="000000" w:themeColor="text1"/>
          <w:sz w:val="28"/>
          <w:szCs w:val="28"/>
          <w:lang w:val="uk-UA" w:eastAsia="ru-RU"/>
        </w:rPr>
        <w:t xml:space="preserve">Факультети університету активно співпрацюють як із зовнішніми так і з внутрішніми </w:t>
      </w:r>
      <w:proofErr w:type="spellStart"/>
      <w:r w:rsidRPr="00012B63">
        <w:rPr>
          <w:rFonts w:asciiTheme="majorBidi" w:hAnsiTheme="majorBidi" w:cstheme="majorBidi"/>
          <w:bCs/>
          <w:color w:val="000000" w:themeColor="text1"/>
          <w:sz w:val="28"/>
          <w:szCs w:val="28"/>
          <w:lang w:val="uk-UA" w:eastAsia="ru-RU"/>
        </w:rPr>
        <w:t>стейкхолдерами</w:t>
      </w:r>
      <w:proofErr w:type="spellEnd"/>
      <w:r w:rsidRPr="00012B63">
        <w:rPr>
          <w:rFonts w:asciiTheme="majorBidi" w:hAnsiTheme="majorBidi" w:cstheme="majorBidi"/>
          <w:bCs/>
          <w:color w:val="000000" w:themeColor="text1"/>
          <w:sz w:val="28"/>
          <w:szCs w:val="28"/>
          <w:lang w:val="uk-UA" w:eastAsia="ru-RU"/>
        </w:rPr>
        <w:t>.</w:t>
      </w:r>
    </w:p>
    <w:p w14:paraId="7429006A" w14:textId="121EB9A4" w:rsidR="00C24FC2" w:rsidRPr="00012B63" w:rsidRDefault="00C24FC2" w:rsidP="00C24FC2">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В університеті традиційно проводиться захід «Ярмарок вакансій», основна мета якого полягає у тому, щоб ознайомити здобувачів вищої освіти з наявними та актуальними вакансіями за спеціальностями, а також роботодавцями. 2022 р. захід було проведено 14 грудня у два етапи, за </w:t>
      </w:r>
      <w:r w:rsidRPr="00012B63">
        <w:rPr>
          <w:rFonts w:asciiTheme="majorBidi" w:eastAsia="Calibri" w:hAnsiTheme="majorBidi" w:cstheme="majorBidi"/>
          <w:bCs/>
          <w:color w:val="000000" w:themeColor="text1"/>
          <w:sz w:val="28"/>
          <w:szCs w:val="28"/>
          <w:lang w:val="uk-UA"/>
        </w:rPr>
        <w:lastRenderedPageBreak/>
        <w:t xml:space="preserve">допомогою платформи для організації відео конференцій  </w:t>
      </w:r>
      <w:proofErr w:type="spellStart"/>
      <w:r w:rsidRPr="00012B63">
        <w:rPr>
          <w:rFonts w:asciiTheme="majorBidi" w:eastAsia="Calibri" w:hAnsiTheme="majorBidi" w:cstheme="majorBidi"/>
          <w:bCs/>
          <w:i/>
          <w:iCs/>
          <w:color w:val="000000" w:themeColor="text1"/>
          <w:sz w:val="28"/>
          <w:szCs w:val="28"/>
          <w:lang w:val="uk-UA"/>
        </w:rPr>
        <w:t>Zoom</w:t>
      </w:r>
      <w:proofErr w:type="spellEnd"/>
      <w:r w:rsidRPr="00012B63">
        <w:rPr>
          <w:rFonts w:asciiTheme="majorBidi" w:eastAsia="Calibri" w:hAnsiTheme="majorBidi" w:cstheme="majorBidi"/>
          <w:bCs/>
          <w:color w:val="000000" w:themeColor="text1"/>
          <w:sz w:val="28"/>
          <w:szCs w:val="28"/>
          <w:lang w:val="uk-UA"/>
        </w:rPr>
        <w:t xml:space="preserve">, що обумовлено діючими карантинними обмеженнями. </w:t>
      </w:r>
    </w:p>
    <w:p w14:paraId="6401D9CB" w14:textId="77777777" w:rsidR="00C24FC2" w:rsidRPr="00012B63" w:rsidRDefault="00C24FC2" w:rsidP="00C24FC2">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На першому етапі здобувачі вищої освіти ДНУ ознайомилися з діяльністю та актуальними вакансіями організацій різної спеціалізації та сфери діяльності. Зокрема таких, як: репетиторський центр «Логос», Дніпровський міський центр зайнятості, АТ «АКБ КОНКОРД», Державний архів Дніпропетровської області, ТОВ «Видавництво Старого Лева», ТОВ «Каньйон Інжиніринг», Головне управління Національної поліції в Дніпропетровській області, Комунальний заклад освіти «Спеціальна школа №12» Дніпропетровської обласної ради, ПП «</w:t>
      </w:r>
      <w:proofErr w:type="spellStart"/>
      <w:r w:rsidRPr="00012B63">
        <w:rPr>
          <w:rFonts w:asciiTheme="majorBidi" w:eastAsia="Calibri" w:hAnsiTheme="majorBidi" w:cstheme="majorBidi"/>
          <w:bCs/>
          <w:color w:val="000000" w:themeColor="text1"/>
          <w:sz w:val="28"/>
          <w:szCs w:val="28"/>
          <w:lang w:val="uk-UA"/>
        </w:rPr>
        <w:t>Експолайт</w:t>
      </w:r>
      <w:proofErr w:type="spellEnd"/>
      <w:r w:rsidRPr="00012B63">
        <w:rPr>
          <w:rFonts w:asciiTheme="majorBidi" w:eastAsia="Calibri" w:hAnsiTheme="majorBidi" w:cstheme="majorBidi"/>
          <w:bCs/>
          <w:color w:val="000000" w:themeColor="text1"/>
          <w:sz w:val="28"/>
          <w:szCs w:val="28"/>
          <w:lang w:val="uk-UA"/>
        </w:rPr>
        <w:t xml:space="preserve">», ТОВ «Аптека медичної академії», КП «Дніпропетровська клінічна лікарня ім. І.І. </w:t>
      </w:r>
      <w:proofErr w:type="spellStart"/>
      <w:r w:rsidRPr="00012B63">
        <w:rPr>
          <w:rFonts w:asciiTheme="majorBidi" w:eastAsia="Calibri" w:hAnsiTheme="majorBidi" w:cstheme="majorBidi"/>
          <w:bCs/>
          <w:color w:val="000000" w:themeColor="text1"/>
          <w:sz w:val="28"/>
          <w:szCs w:val="28"/>
          <w:lang w:val="uk-UA"/>
        </w:rPr>
        <w:t>Мечнікова</w:t>
      </w:r>
      <w:proofErr w:type="spellEnd"/>
      <w:r w:rsidRPr="00012B63">
        <w:rPr>
          <w:rFonts w:asciiTheme="majorBidi" w:eastAsia="Calibri" w:hAnsiTheme="majorBidi" w:cstheme="majorBidi"/>
          <w:bCs/>
          <w:color w:val="000000" w:themeColor="text1"/>
          <w:sz w:val="28"/>
          <w:szCs w:val="28"/>
          <w:lang w:val="uk-UA"/>
        </w:rPr>
        <w:t>», КНП «Міська клінічна лікарня №4» Дніпровської міської ради, КНП КМР «Міська лікарня № 9», КНП «Нікопольський пологовий будинок» НМР, Група компаній «</w:t>
      </w:r>
      <w:proofErr w:type="spellStart"/>
      <w:r w:rsidRPr="00012B63">
        <w:rPr>
          <w:rFonts w:asciiTheme="majorBidi" w:eastAsia="Calibri" w:hAnsiTheme="majorBidi" w:cstheme="majorBidi"/>
          <w:bCs/>
          <w:color w:val="000000" w:themeColor="text1"/>
          <w:sz w:val="28"/>
          <w:szCs w:val="28"/>
          <w:lang w:val="uk-UA"/>
        </w:rPr>
        <w:t>Логістік</w:t>
      </w:r>
      <w:proofErr w:type="spellEnd"/>
      <w:r w:rsidRPr="00012B63">
        <w:rPr>
          <w:rFonts w:asciiTheme="majorBidi" w:eastAsia="Calibri" w:hAnsiTheme="majorBidi" w:cstheme="majorBidi"/>
          <w:bCs/>
          <w:color w:val="000000" w:themeColor="text1"/>
          <w:sz w:val="28"/>
          <w:szCs w:val="28"/>
          <w:lang w:val="uk-UA"/>
        </w:rPr>
        <w:t xml:space="preserve"> </w:t>
      </w:r>
      <w:proofErr w:type="spellStart"/>
      <w:r w:rsidRPr="00012B63">
        <w:rPr>
          <w:rFonts w:asciiTheme="majorBidi" w:eastAsia="Calibri" w:hAnsiTheme="majorBidi" w:cstheme="majorBidi"/>
          <w:bCs/>
          <w:color w:val="000000" w:themeColor="text1"/>
          <w:sz w:val="28"/>
          <w:szCs w:val="28"/>
          <w:lang w:val="uk-UA"/>
        </w:rPr>
        <w:t>форкліфт</w:t>
      </w:r>
      <w:proofErr w:type="spellEnd"/>
      <w:r w:rsidRPr="00012B63">
        <w:rPr>
          <w:rFonts w:asciiTheme="majorBidi" w:eastAsia="Calibri" w:hAnsiTheme="majorBidi" w:cstheme="majorBidi"/>
          <w:bCs/>
          <w:color w:val="000000" w:themeColor="text1"/>
          <w:sz w:val="28"/>
          <w:szCs w:val="28"/>
          <w:lang w:val="uk-UA"/>
        </w:rPr>
        <w:t xml:space="preserve">», Головне управління статистики у Дніпропетровській області (ГУС), Комунальний навчальний заклад «Хіміко-екологічний ліцей» Дніпровської міської ради. У якості координаторів першого етапу заходу виступили працівники відділу </w:t>
      </w:r>
      <w:proofErr w:type="spellStart"/>
      <w:r w:rsidRPr="00012B63">
        <w:rPr>
          <w:rFonts w:asciiTheme="majorBidi" w:eastAsia="Calibri" w:hAnsiTheme="majorBidi" w:cstheme="majorBidi"/>
          <w:bCs/>
          <w:color w:val="000000" w:themeColor="text1"/>
          <w:sz w:val="28"/>
          <w:szCs w:val="28"/>
          <w:lang w:val="uk-UA"/>
        </w:rPr>
        <w:t>зв’язків</w:t>
      </w:r>
      <w:proofErr w:type="spellEnd"/>
      <w:r w:rsidRPr="00012B63">
        <w:rPr>
          <w:rFonts w:asciiTheme="majorBidi" w:eastAsia="Calibri" w:hAnsiTheme="majorBidi" w:cstheme="majorBidi"/>
          <w:bCs/>
          <w:color w:val="000000" w:themeColor="text1"/>
          <w:sz w:val="28"/>
          <w:szCs w:val="28"/>
          <w:lang w:val="uk-UA"/>
        </w:rPr>
        <w:t xml:space="preserve"> з виробництвом та сприяння працевлаштуванню студентів і випускників. </w:t>
      </w:r>
    </w:p>
    <w:p w14:paraId="360D212E" w14:textId="77777777" w:rsidR="00C24FC2" w:rsidRPr="00012B63" w:rsidRDefault="00C24FC2" w:rsidP="00C24FC2">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Другий етап заходу передбачав ознайомлення здобувачів вищої освіти за спеціальностями ІТ-спрямування із діяльністю та актуальними вакансіями ІТ-компаній, серед яких наступні: </w:t>
      </w:r>
      <w:r w:rsidRPr="00012B63">
        <w:rPr>
          <w:rFonts w:asciiTheme="majorBidi" w:eastAsia="Calibri" w:hAnsiTheme="majorBidi" w:cstheme="majorBidi"/>
          <w:bCs/>
          <w:i/>
          <w:iCs/>
          <w:color w:val="000000" w:themeColor="text1"/>
          <w:sz w:val="28"/>
          <w:szCs w:val="28"/>
          <w:lang w:val="uk-UA"/>
        </w:rPr>
        <w:t xml:space="preserve">EPAM, </w:t>
      </w:r>
      <w:proofErr w:type="spellStart"/>
      <w:r w:rsidRPr="00012B63">
        <w:rPr>
          <w:rFonts w:asciiTheme="majorBidi" w:eastAsia="Calibri" w:hAnsiTheme="majorBidi" w:cstheme="majorBidi"/>
          <w:bCs/>
          <w:i/>
          <w:iCs/>
          <w:color w:val="000000" w:themeColor="text1"/>
          <w:sz w:val="28"/>
          <w:szCs w:val="28"/>
          <w:lang w:val="uk-UA"/>
        </w:rPr>
        <w:t>SoftServe</w:t>
      </w:r>
      <w:proofErr w:type="spellEnd"/>
      <w:r w:rsidRPr="00012B63">
        <w:rPr>
          <w:rFonts w:asciiTheme="majorBidi" w:eastAsia="Calibri" w:hAnsiTheme="majorBidi" w:cstheme="majorBidi"/>
          <w:bCs/>
          <w:i/>
          <w:iCs/>
          <w:color w:val="000000" w:themeColor="text1"/>
          <w:sz w:val="28"/>
          <w:szCs w:val="28"/>
          <w:lang w:val="uk-UA"/>
        </w:rPr>
        <w:t xml:space="preserve">, </w:t>
      </w:r>
      <w:hyperlink r:id="rId17" w:history="1">
        <w:proofErr w:type="spellStart"/>
        <w:r w:rsidRPr="00012B63">
          <w:rPr>
            <w:rFonts w:asciiTheme="majorBidi" w:eastAsia="Calibri" w:hAnsiTheme="majorBidi" w:cstheme="majorBidi"/>
            <w:bCs/>
            <w:i/>
            <w:iCs/>
            <w:color w:val="000000" w:themeColor="text1"/>
            <w:sz w:val="28"/>
            <w:szCs w:val="28"/>
            <w:lang w:val="uk-UA"/>
          </w:rPr>
          <w:t>Sitecore</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18" w:history="1">
        <w:r w:rsidRPr="00012B63">
          <w:rPr>
            <w:rFonts w:asciiTheme="majorBidi" w:eastAsia="Calibri" w:hAnsiTheme="majorBidi" w:cstheme="majorBidi"/>
            <w:bCs/>
            <w:i/>
            <w:iCs/>
            <w:color w:val="000000" w:themeColor="text1"/>
            <w:sz w:val="28"/>
            <w:szCs w:val="28"/>
            <w:lang w:val="uk-UA"/>
          </w:rPr>
          <w:t>N-</w:t>
        </w:r>
        <w:proofErr w:type="spellStart"/>
        <w:r w:rsidRPr="00012B63">
          <w:rPr>
            <w:rFonts w:asciiTheme="majorBidi" w:eastAsia="Calibri" w:hAnsiTheme="majorBidi" w:cstheme="majorBidi"/>
            <w:bCs/>
            <w:i/>
            <w:iCs/>
            <w:color w:val="000000" w:themeColor="text1"/>
            <w:sz w:val="28"/>
            <w:szCs w:val="28"/>
            <w:lang w:val="uk-UA"/>
          </w:rPr>
          <w:t>iX</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19" w:history="1">
        <w:proofErr w:type="spellStart"/>
        <w:r w:rsidRPr="00012B63">
          <w:rPr>
            <w:rFonts w:asciiTheme="majorBidi" w:eastAsia="Calibri" w:hAnsiTheme="majorBidi" w:cstheme="majorBidi"/>
            <w:bCs/>
            <w:i/>
            <w:iCs/>
            <w:color w:val="000000" w:themeColor="text1"/>
            <w:sz w:val="28"/>
            <w:szCs w:val="28"/>
            <w:lang w:val="uk-UA"/>
          </w:rPr>
          <w:t>Agilie</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0" w:history="1">
        <w:r w:rsidRPr="00012B63">
          <w:rPr>
            <w:rFonts w:asciiTheme="majorBidi" w:eastAsia="Calibri" w:hAnsiTheme="majorBidi" w:cstheme="majorBidi"/>
            <w:bCs/>
            <w:i/>
            <w:iCs/>
            <w:color w:val="000000" w:themeColor="text1"/>
            <w:sz w:val="28"/>
            <w:szCs w:val="28"/>
            <w:lang w:val="uk-UA"/>
          </w:rPr>
          <w:t>ISD</w:t>
        </w:r>
      </w:hyperlink>
      <w:r w:rsidRPr="00012B63">
        <w:rPr>
          <w:rFonts w:asciiTheme="majorBidi" w:eastAsia="Calibri" w:hAnsiTheme="majorBidi" w:cstheme="majorBidi"/>
          <w:bCs/>
          <w:i/>
          <w:iCs/>
          <w:color w:val="000000" w:themeColor="text1"/>
          <w:sz w:val="28"/>
          <w:szCs w:val="28"/>
          <w:lang w:val="uk-UA"/>
        </w:rPr>
        <w:t xml:space="preserve">, </w:t>
      </w:r>
      <w:hyperlink r:id="rId21" w:history="1">
        <w:proofErr w:type="spellStart"/>
        <w:r w:rsidRPr="00012B63">
          <w:rPr>
            <w:rFonts w:asciiTheme="majorBidi" w:eastAsia="Calibri" w:hAnsiTheme="majorBidi" w:cstheme="majorBidi"/>
            <w:bCs/>
            <w:i/>
            <w:iCs/>
            <w:color w:val="000000" w:themeColor="text1"/>
            <w:sz w:val="28"/>
            <w:szCs w:val="28"/>
            <w:lang w:val="uk-UA"/>
          </w:rPr>
          <w:t>Reply</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2" w:history="1">
        <w:r w:rsidRPr="00012B63">
          <w:rPr>
            <w:rFonts w:asciiTheme="majorBidi" w:eastAsia="Calibri" w:hAnsiTheme="majorBidi" w:cstheme="majorBidi"/>
            <w:bCs/>
            <w:i/>
            <w:iCs/>
            <w:color w:val="000000" w:themeColor="text1"/>
            <w:sz w:val="28"/>
            <w:szCs w:val="28"/>
            <w:lang w:val="uk-UA"/>
          </w:rPr>
          <w:t xml:space="preserve">CHI </w:t>
        </w:r>
        <w:proofErr w:type="spellStart"/>
        <w:r w:rsidRPr="00012B63">
          <w:rPr>
            <w:rFonts w:asciiTheme="majorBidi" w:eastAsia="Calibri" w:hAnsiTheme="majorBidi" w:cstheme="majorBidi"/>
            <w:bCs/>
            <w:i/>
            <w:iCs/>
            <w:color w:val="000000" w:themeColor="text1"/>
            <w:sz w:val="28"/>
            <w:szCs w:val="28"/>
            <w:lang w:val="uk-UA"/>
          </w:rPr>
          <w:t>Software</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3" w:history="1">
        <w:proofErr w:type="spellStart"/>
        <w:r w:rsidRPr="00012B63">
          <w:rPr>
            <w:rFonts w:asciiTheme="majorBidi" w:eastAsia="Calibri" w:hAnsiTheme="majorBidi" w:cstheme="majorBidi"/>
            <w:bCs/>
            <w:i/>
            <w:iCs/>
            <w:color w:val="000000" w:themeColor="text1"/>
            <w:sz w:val="28"/>
            <w:szCs w:val="28"/>
            <w:lang w:val="uk-UA"/>
          </w:rPr>
          <w:t>Luxoft</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4" w:history="1">
        <w:r w:rsidRPr="00012B63">
          <w:rPr>
            <w:rFonts w:asciiTheme="majorBidi" w:eastAsia="Calibri" w:hAnsiTheme="majorBidi" w:cstheme="majorBidi"/>
            <w:bCs/>
            <w:i/>
            <w:iCs/>
            <w:color w:val="000000" w:themeColor="text1"/>
            <w:sz w:val="28"/>
            <w:szCs w:val="28"/>
            <w:lang w:val="uk-UA"/>
          </w:rPr>
          <w:t xml:space="preserve">AMC </w:t>
        </w:r>
        <w:proofErr w:type="spellStart"/>
        <w:r w:rsidRPr="00012B63">
          <w:rPr>
            <w:rFonts w:asciiTheme="majorBidi" w:eastAsia="Calibri" w:hAnsiTheme="majorBidi" w:cstheme="majorBidi"/>
            <w:bCs/>
            <w:i/>
            <w:iCs/>
            <w:color w:val="000000" w:themeColor="text1"/>
            <w:sz w:val="28"/>
            <w:szCs w:val="28"/>
            <w:lang w:val="uk-UA"/>
          </w:rPr>
          <w:t>Bridge</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5" w:history="1">
        <w:proofErr w:type="spellStart"/>
        <w:r w:rsidRPr="00012B63">
          <w:rPr>
            <w:rFonts w:asciiTheme="majorBidi" w:eastAsia="Calibri" w:hAnsiTheme="majorBidi" w:cstheme="majorBidi"/>
            <w:bCs/>
            <w:i/>
            <w:iCs/>
            <w:color w:val="000000" w:themeColor="text1"/>
            <w:sz w:val="28"/>
            <w:szCs w:val="28"/>
            <w:lang w:val="uk-UA"/>
          </w:rPr>
          <w:t>Yalantis</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6" w:history="1">
        <w:proofErr w:type="spellStart"/>
        <w:r w:rsidRPr="00012B63">
          <w:rPr>
            <w:rFonts w:asciiTheme="majorBidi" w:eastAsia="Calibri" w:hAnsiTheme="majorBidi" w:cstheme="majorBidi"/>
            <w:bCs/>
            <w:i/>
            <w:iCs/>
            <w:color w:val="000000" w:themeColor="text1"/>
            <w:sz w:val="28"/>
            <w:szCs w:val="28"/>
            <w:lang w:val="uk-UA"/>
          </w:rPr>
          <w:t>Comparus</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7" w:history="1">
        <w:proofErr w:type="spellStart"/>
        <w:r w:rsidRPr="00012B63">
          <w:rPr>
            <w:rFonts w:asciiTheme="majorBidi" w:eastAsia="Calibri" w:hAnsiTheme="majorBidi" w:cstheme="majorBidi"/>
            <w:bCs/>
            <w:i/>
            <w:iCs/>
            <w:color w:val="000000" w:themeColor="text1"/>
            <w:sz w:val="28"/>
            <w:szCs w:val="28"/>
            <w:lang w:val="uk-UA"/>
          </w:rPr>
          <w:t>InfoReach</w:t>
        </w:r>
        <w:proofErr w:type="spellEnd"/>
      </w:hyperlink>
      <w:r w:rsidRPr="00012B63">
        <w:rPr>
          <w:rFonts w:asciiTheme="majorBidi" w:eastAsia="Calibri" w:hAnsiTheme="majorBidi" w:cstheme="majorBidi"/>
          <w:bCs/>
          <w:i/>
          <w:iCs/>
          <w:color w:val="000000" w:themeColor="text1"/>
          <w:sz w:val="28"/>
          <w:szCs w:val="28"/>
          <w:lang w:val="uk-UA"/>
        </w:rPr>
        <w:t xml:space="preserve">, </w:t>
      </w:r>
      <w:hyperlink r:id="rId28" w:history="1">
        <w:proofErr w:type="spellStart"/>
        <w:r w:rsidRPr="00012B63">
          <w:rPr>
            <w:rFonts w:asciiTheme="majorBidi" w:eastAsia="Calibri" w:hAnsiTheme="majorBidi" w:cstheme="majorBidi"/>
            <w:bCs/>
            <w:i/>
            <w:iCs/>
            <w:color w:val="000000" w:themeColor="text1"/>
            <w:sz w:val="28"/>
            <w:szCs w:val="28"/>
            <w:lang w:val="uk-UA"/>
          </w:rPr>
          <w:t>Noosphere</w:t>
        </w:r>
        <w:proofErr w:type="spellEnd"/>
        <w:r w:rsidRPr="00012B63">
          <w:rPr>
            <w:rFonts w:asciiTheme="majorBidi" w:eastAsia="Calibri" w:hAnsiTheme="majorBidi" w:cstheme="majorBidi"/>
            <w:bCs/>
            <w:i/>
            <w:iCs/>
            <w:color w:val="000000" w:themeColor="text1"/>
            <w:sz w:val="28"/>
            <w:szCs w:val="28"/>
            <w:lang w:val="uk-UA"/>
          </w:rPr>
          <w:t xml:space="preserve"> </w:t>
        </w:r>
        <w:proofErr w:type="spellStart"/>
        <w:r w:rsidRPr="00012B63">
          <w:rPr>
            <w:rFonts w:asciiTheme="majorBidi" w:eastAsia="Calibri" w:hAnsiTheme="majorBidi" w:cstheme="majorBidi"/>
            <w:bCs/>
            <w:i/>
            <w:iCs/>
            <w:color w:val="000000" w:themeColor="text1"/>
            <w:sz w:val="28"/>
            <w:szCs w:val="28"/>
            <w:lang w:val="uk-UA"/>
          </w:rPr>
          <w:t>Engineering</w:t>
        </w:r>
        <w:proofErr w:type="spellEnd"/>
        <w:r w:rsidRPr="00012B63">
          <w:rPr>
            <w:rFonts w:asciiTheme="majorBidi" w:eastAsia="Calibri" w:hAnsiTheme="majorBidi" w:cstheme="majorBidi"/>
            <w:bCs/>
            <w:i/>
            <w:iCs/>
            <w:color w:val="000000" w:themeColor="text1"/>
            <w:sz w:val="28"/>
            <w:szCs w:val="28"/>
            <w:lang w:val="uk-UA"/>
          </w:rPr>
          <w:t xml:space="preserve"> </w:t>
        </w:r>
        <w:proofErr w:type="spellStart"/>
        <w:r w:rsidRPr="00012B63">
          <w:rPr>
            <w:rFonts w:asciiTheme="majorBidi" w:eastAsia="Calibri" w:hAnsiTheme="majorBidi" w:cstheme="majorBidi"/>
            <w:bCs/>
            <w:i/>
            <w:iCs/>
            <w:color w:val="000000" w:themeColor="text1"/>
            <w:sz w:val="28"/>
            <w:szCs w:val="28"/>
            <w:lang w:val="uk-UA"/>
          </w:rPr>
          <w:t>School</w:t>
        </w:r>
        <w:proofErr w:type="spellEnd"/>
      </w:hyperlink>
      <w:r w:rsidRPr="00012B63">
        <w:rPr>
          <w:rFonts w:asciiTheme="majorBidi" w:eastAsia="Calibri" w:hAnsiTheme="majorBidi" w:cstheme="majorBidi"/>
          <w:bCs/>
          <w:color w:val="000000" w:themeColor="text1"/>
          <w:sz w:val="28"/>
          <w:szCs w:val="28"/>
          <w:lang w:val="uk-UA"/>
        </w:rPr>
        <w:t xml:space="preserve">. </w:t>
      </w:r>
    </w:p>
    <w:p w14:paraId="1BE53808" w14:textId="678CA553" w:rsidR="00012B63" w:rsidRPr="00012B63" w:rsidRDefault="00012B63" w:rsidP="00012B63">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Створюється електронна база  роботодавців, а на сайті ДНУ оновлюються їхні вакансії.</w:t>
      </w:r>
    </w:p>
    <w:p w14:paraId="43A33F0E" w14:textId="77777777" w:rsidR="00012B63" w:rsidRPr="00012B63" w:rsidRDefault="00012B63" w:rsidP="00012B63">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Багато факультетів активізували роботу зі </w:t>
      </w:r>
      <w:proofErr w:type="spellStart"/>
      <w:r w:rsidRPr="00012B63">
        <w:rPr>
          <w:rFonts w:asciiTheme="majorBidi" w:eastAsia="Calibri" w:hAnsiTheme="majorBidi" w:cstheme="majorBidi"/>
          <w:bCs/>
          <w:color w:val="000000" w:themeColor="text1"/>
          <w:sz w:val="28"/>
          <w:szCs w:val="28"/>
          <w:lang w:val="uk-UA"/>
        </w:rPr>
        <w:t>стейкхолдерами</w:t>
      </w:r>
      <w:proofErr w:type="spellEnd"/>
      <w:r w:rsidRPr="00012B63">
        <w:rPr>
          <w:rFonts w:asciiTheme="majorBidi" w:eastAsia="Calibri" w:hAnsiTheme="majorBidi" w:cstheme="majorBidi"/>
          <w:bCs/>
          <w:color w:val="000000" w:themeColor="text1"/>
          <w:sz w:val="28"/>
          <w:szCs w:val="28"/>
          <w:lang w:val="uk-UA"/>
        </w:rPr>
        <w:t xml:space="preserve">, адже це один із важливих аспектів як при проходженні акредитації, так і при виборі вступниками ДНУ. Відбувалися ознайомчі екскурсії, майстер-класи, тематичні лекції тощо. Активно ця робота велася на ФФЕКС, ФПМ, </w:t>
      </w:r>
      <w:proofErr w:type="spellStart"/>
      <w:r w:rsidRPr="00012B63">
        <w:rPr>
          <w:rFonts w:asciiTheme="majorBidi" w:eastAsia="Calibri" w:hAnsiTheme="majorBidi" w:cstheme="majorBidi"/>
          <w:bCs/>
          <w:color w:val="000000" w:themeColor="text1"/>
          <w:sz w:val="28"/>
          <w:szCs w:val="28"/>
          <w:lang w:val="uk-UA"/>
        </w:rPr>
        <w:t>ФЕк</w:t>
      </w:r>
      <w:proofErr w:type="spellEnd"/>
      <w:r w:rsidRPr="00012B63">
        <w:rPr>
          <w:rFonts w:asciiTheme="majorBidi" w:eastAsia="Calibri" w:hAnsiTheme="majorBidi" w:cstheme="majorBidi"/>
          <w:bCs/>
          <w:color w:val="000000" w:themeColor="text1"/>
          <w:sz w:val="28"/>
          <w:szCs w:val="28"/>
          <w:lang w:val="uk-UA"/>
        </w:rPr>
        <w:t>, ФСЗМК, ФПСО, ФТФ, ХФ, ФМТДР та інших.</w:t>
      </w:r>
    </w:p>
    <w:p w14:paraId="6A3DB11A" w14:textId="77777777" w:rsidR="003F1196" w:rsidRPr="00012B63" w:rsidRDefault="003F1196" w:rsidP="009F472C">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hAnsiTheme="majorBidi" w:cstheme="majorBidi"/>
          <w:bCs/>
          <w:color w:val="000000" w:themeColor="text1"/>
          <w:sz w:val="28"/>
          <w:szCs w:val="28"/>
          <w:lang w:val="uk-UA" w:eastAsia="ru-RU"/>
        </w:rPr>
        <w:t xml:space="preserve">Робота факультетів зі </w:t>
      </w:r>
      <w:proofErr w:type="spellStart"/>
      <w:r w:rsidRPr="00012B63">
        <w:rPr>
          <w:rFonts w:asciiTheme="majorBidi" w:hAnsiTheme="majorBidi" w:cstheme="majorBidi"/>
          <w:bCs/>
          <w:color w:val="000000" w:themeColor="text1"/>
          <w:sz w:val="28"/>
          <w:szCs w:val="28"/>
          <w:lang w:val="uk-UA" w:eastAsia="ru-RU"/>
        </w:rPr>
        <w:t>стейкхолдерами</w:t>
      </w:r>
      <w:proofErr w:type="spellEnd"/>
      <w:r w:rsidRPr="00012B63">
        <w:rPr>
          <w:rFonts w:asciiTheme="majorBidi" w:hAnsiTheme="majorBidi" w:cstheme="majorBidi"/>
          <w:bCs/>
          <w:color w:val="000000" w:themeColor="text1"/>
          <w:sz w:val="28"/>
          <w:szCs w:val="28"/>
          <w:lang w:val="uk-UA" w:eastAsia="ru-RU"/>
        </w:rPr>
        <w:t xml:space="preserve"> розглядається як інструмент сприяння ефективній комунікації між компаніями, зацікавленими в якісній підготовці фахівців, та гарантами з метою подальшого удосконалення та осучаснення освітніх програм, змісту навчальних планів</w:t>
      </w:r>
      <w:r w:rsidRPr="00012B63">
        <w:rPr>
          <w:rFonts w:asciiTheme="majorBidi" w:eastAsia="Calibri" w:hAnsiTheme="majorBidi" w:cstheme="majorBidi"/>
          <w:bCs/>
          <w:color w:val="000000" w:themeColor="text1"/>
          <w:sz w:val="28"/>
          <w:szCs w:val="28"/>
          <w:lang w:val="uk-UA"/>
        </w:rPr>
        <w:t>, нормативно-правових актів університету, впровадження програм дуальної освіти та втілення університетських розробок в промислові вироби тощо.</w:t>
      </w:r>
    </w:p>
    <w:p w14:paraId="657AFC1F" w14:textId="77777777" w:rsidR="00C24FC2" w:rsidRDefault="003F1196" w:rsidP="009F472C">
      <w:pPr>
        <w:spacing w:after="0" w:line="240" w:lineRule="auto"/>
        <w:ind w:firstLine="567"/>
        <w:jc w:val="both"/>
        <w:rPr>
          <w:rFonts w:asciiTheme="majorBidi" w:hAnsiTheme="majorBidi" w:cstheme="majorBidi"/>
          <w:bCs/>
          <w:color w:val="000000" w:themeColor="text1"/>
          <w:sz w:val="28"/>
          <w:szCs w:val="28"/>
          <w:lang w:val="uk-UA" w:eastAsia="ru-RU"/>
        </w:rPr>
      </w:pPr>
      <w:r w:rsidRPr="00012B63">
        <w:rPr>
          <w:rFonts w:asciiTheme="majorBidi" w:hAnsiTheme="majorBidi" w:cstheme="majorBidi"/>
          <w:bCs/>
          <w:color w:val="000000" w:themeColor="text1"/>
          <w:sz w:val="28"/>
          <w:szCs w:val="28"/>
          <w:lang w:val="uk-UA" w:eastAsia="ru-RU"/>
        </w:rPr>
        <w:t xml:space="preserve">Протягом навчального року було організовано та систематично проводилися зустрічі зі </w:t>
      </w:r>
      <w:proofErr w:type="spellStart"/>
      <w:r w:rsidRPr="00012B63">
        <w:rPr>
          <w:rFonts w:asciiTheme="majorBidi" w:hAnsiTheme="majorBidi" w:cstheme="majorBidi"/>
          <w:bCs/>
          <w:color w:val="000000" w:themeColor="text1"/>
          <w:sz w:val="28"/>
          <w:szCs w:val="28"/>
          <w:lang w:val="uk-UA" w:eastAsia="ru-RU"/>
        </w:rPr>
        <w:t>стейкхолдерами</w:t>
      </w:r>
      <w:proofErr w:type="spellEnd"/>
      <w:r w:rsidRPr="00012B63">
        <w:rPr>
          <w:rFonts w:asciiTheme="majorBidi" w:hAnsiTheme="majorBidi" w:cstheme="majorBidi"/>
          <w:bCs/>
          <w:color w:val="000000" w:themeColor="text1"/>
          <w:sz w:val="28"/>
          <w:szCs w:val="28"/>
          <w:lang w:val="uk-UA" w:eastAsia="ru-RU"/>
        </w:rPr>
        <w:t xml:space="preserve"> в он-лайн форматах. На цих зустрічах були надані характеристики та певні зауваження до ОП, обговорювались сучасні зміни на ринку праці та пропозиції щодо формування необхідних компетенцій у майбутніх фахівців відповідного профілю. </w:t>
      </w:r>
    </w:p>
    <w:p w14:paraId="5BC0174C" w14:textId="452B45EF" w:rsidR="00292202" w:rsidRPr="00012B63" w:rsidRDefault="00C24FC2" w:rsidP="009F472C">
      <w:pPr>
        <w:spacing w:after="0" w:line="240" w:lineRule="auto"/>
        <w:ind w:firstLine="567"/>
        <w:jc w:val="both"/>
        <w:rPr>
          <w:rFonts w:asciiTheme="majorBidi" w:hAnsiTheme="majorBidi" w:cstheme="majorBidi"/>
          <w:bCs/>
          <w:color w:val="000000" w:themeColor="text1"/>
          <w:sz w:val="28"/>
          <w:szCs w:val="28"/>
          <w:lang w:val="uk-UA" w:eastAsia="ru-RU"/>
        </w:rPr>
      </w:pPr>
      <w:r>
        <w:rPr>
          <w:rFonts w:asciiTheme="majorBidi" w:hAnsiTheme="majorBidi" w:cstheme="majorBidi"/>
          <w:bCs/>
          <w:color w:val="000000" w:themeColor="text1"/>
          <w:sz w:val="28"/>
          <w:szCs w:val="28"/>
          <w:lang w:val="uk-UA" w:eastAsia="ru-RU"/>
        </w:rPr>
        <w:t>Традиційно</w:t>
      </w:r>
      <w:r w:rsidR="003F1196" w:rsidRPr="00012B63">
        <w:rPr>
          <w:rFonts w:asciiTheme="majorBidi" w:hAnsiTheme="majorBidi" w:cstheme="majorBidi"/>
          <w:bCs/>
          <w:color w:val="000000" w:themeColor="text1"/>
          <w:sz w:val="28"/>
          <w:szCs w:val="28"/>
          <w:lang w:val="uk-UA" w:eastAsia="ru-RU"/>
        </w:rPr>
        <w:t xml:space="preserve"> </w:t>
      </w:r>
      <w:r>
        <w:rPr>
          <w:rFonts w:asciiTheme="majorBidi" w:hAnsiTheme="majorBidi" w:cstheme="majorBidi"/>
          <w:bCs/>
          <w:color w:val="000000" w:themeColor="text1"/>
          <w:sz w:val="28"/>
          <w:szCs w:val="28"/>
          <w:lang w:val="uk-UA" w:eastAsia="ru-RU"/>
        </w:rPr>
        <w:t>підтримується робота з</w:t>
      </w:r>
      <w:r w:rsidR="003F1196" w:rsidRPr="00012B63">
        <w:rPr>
          <w:rFonts w:asciiTheme="majorBidi" w:hAnsiTheme="majorBidi" w:cstheme="majorBidi"/>
          <w:bCs/>
          <w:color w:val="000000" w:themeColor="text1"/>
          <w:sz w:val="28"/>
          <w:szCs w:val="28"/>
          <w:lang w:val="uk-UA" w:eastAsia="ru-RU"/>
        </w:rPr>
        <w:t xml:space="preserve"> представниками </w:t>
      </w:r>
      <w:proofErr w:type="spellStart"/>
      <w:r w:rsidR="003F1196" w:rsidRPr="00012B63">
        <w:rPr>
          <w:rFonts w:asciiTheme="majorBidi" w:hAnsiTheme="majorBidi" w:cstheme="majorBidi"/>
          <w:bCs/>
          <w:color w:val="000000" w:themeColor="text1"/>
          <w:sz w:val="28"/>
          <w:szCs w:val="28"/>
          <w:lang w:val="uk-UA" w:eastAsia="ru-RU"/>
        </w:rPr>
        <w:t>стейкхолдерів</w:t>
      </w:r>
      <w:proofErr w:type="spellEnd"/>
      <w:r w:rsidR="003F1196" w:rsidRPr="00012B63">
        <w:rPr>
          <w:rFonts w:asciiTheme="majorBidi" w:hAnsiTheme="majorBidi" w:cstheme="majorBidi"/>
          <w:bCs/>
          <w:color w:val="000000" w:themeColor="text1"/>
          <w:sz w:val="28"/>
          <w:szCs w:val="28"/>
          <w:lang w:val="uk-UA" w:eastAsia="ru-RU"/>
        </w:rPr>
        <w:t xml:space="preserve">: комунальне підприємство «Агентство розвитку Дніпра», «Приватбанк», ТОВ «РУШ» - «ЄВА», «Оперативна соціологія», </w:t>
      </w:r>
      <w:r w:rsidR="003F1196" w:rsidRPr="00012B63">
        <w:rPr>
          <w:rFonts w:asciiTheme="majorBidi" w:hAnsiTheme="majorBidi" w:cstheme="majorBidi"/>
          <w:bCs/>
          <w:i/>
          <w:iCs/>
          <w:color w:val="000000" w:themeColor="text1"/>
          <w:sz w:val="28"/>
          <w:szCs w:val="28"/>
          <w:lang w:val="uk-UA" w:eastAsia="ru-RU"/>
        </w:rPr>
        <w:t>NEO </w:t>
      </w:r>
      <w:proofErr w:type="spellStart"/>
      <w:r w:rsidR="003F1196" w:rsidRPr="00012B63">
        <w:rPr>
          <w:rFonts w:asciiTheme="majorBidi" w:hAnsiTheme="majorBidi" w:cstheme="majorBidi"/>
          <w:bCs/>
          <w:i/>
          <w:iCs/>
          <w:color w:val="000000" w:themeColor="text1"/>
          <w:sz w:val="28"/>
          <w:szCs w:val="28"/>
          <w:lang w:val="uk-UA" w:eastAsia="ru-RU"/>
        </w:rPr>
        <w:t>Consulting</w:t>
      </w:r>
      <w:proofErr w:type="spellEnd"/>
      <w:r w:rsidR="003F1196" w:rsidRPr="00012B63">
        <w:rPr>
          <w:rFonts w:asciiTheme="majorBidi" w:hAnsiTheme="majorBidi" w:cstheme="majorBidi"/>
          <w:bCs/>
          <w:i/>
          <w:iCs/>
          <w:color w:val="000000" w:themeColor="text1"/>
          <w:sz w:val="28"/>
          <w:szCs w:val="28"/>
          <w:lang w:val="uk-UA" w:eastAsia="ru-RU"/>
        </w:rPr>
        <w:t> </w:t>
      </w:r>
      <w:proofErr w:type="spellStart"/>
      <w:r w:rsidR="003F1196" w:rsidRPr="00012B63">
        <w:rPr>
          <w:rFonts w:asciiTheme="majorBidi" w:hAnsiTheme="majorBidi" w:cstheme="majorBidi"/>
          <w:bCs/>
          <w:i/>
          <w:iCs/>
          <w:color w:val="000000" w:themeColor="text1"/>
          <w:sz w:val="28"/>
          <w:szCs w:val="28"/>
          <w:lang w:val="uk-UA" w:eastAsia="ru-RU"/>
        </w:rPr>
        <w:t>Group</w:t>
      </w:r>
      <w:proofErr w:type="spellEnd"/>
      <w:r w:rsidR="003F1196" w:rsidRPr="00012B63">
        <w:rPr>
          <w:rFonts w:asciiTheme="majorBidi" w:hAnsiTheme="majorBidi" w:cstheme="majorBidi"/>
          <w:bCs/>
          <w:color w:val="000000" w:themeColor="text1"/>
          <w:sz w:val="28"/>
          <w:szCs w:val="28"/>
          <w:lang w:val="uk-UA" w:eastAsia="ru-RU"/>
        </w:rPr>
        <w:t xml:space="preserve">, компанія </w:t>
      </w:r>
      <w:proofErr w:type="spellStart"/>
      <w:r w:rsidR="003F1196" w:rsidRPr="00012B63">
        <w:rPr>
          <w:rFonts w:asciiTheme="majorBidi" w:hAnsiTheme="majorBidi" w:cstheme="majorBidi"/>
          <w:bCs/>
          <w:color w:val="000000" w:themeColor="text1"/>
          <w:sz w:val="28"/>
          <w:szCs w:val="28"/>
          <w:lang w:val="uk-UA" w:eastAsia="ru-RU"/>
        </w:rPr>
        <w:t>Прогрестех</w:t>
      </w:r>
      <w:proofErr w:type="spellEnd"/>
      <w:r w:rsidR="003F1196" w:rsidRPr="00012B63">
        <w:rPr>
          <w:rFonts w:asciiTheme="majorBidi" w:hAnsiTheme="majorBidi" w:cstheme="majorBidi"/>
          <w:bCs/>
          <w:color w:val="000000" w:themeColor="text1"/>
          <w:sz w:val="28"/>
          <w:szCs w:val="28"/>
          <w:lang w:val="uk-UA" w:eastAsia="ru-RU"/>
        </w:rPr>
        <w:t xml:space="preserve">-Україна, Університет митної справи та фінансів, </w:t>
      </w:r>
      <w:r w:rsidR="003F1196" w:rsidRPr="00012B63">
        <w:rPr>
          <w:rFonts w:asciiTheme="majorBidi" w:hAnsiTheme="majorBidi" w:cstheme="majorBidi"/>
          <w:bCs/>
          <w:color w:val="000000" w:themeColor="text1"/>
          <w:sz w:val="28"/>
          <w:szCs w:val="28"/>
          <w:lang w:val="uk-UA" w:eastAsia="ru-RU"/>
        </w:rPr>
        <w:lastRenderedPageBreak/>
        <w:t xml:space="preserve">Адвокатське бюро Тронько В’ячеслава та </w:t>
      </w:r>
      <w:proofErr w:type="spellStart"/>
      <w:r w:rsidR="003F1196" w:rsidRPr="00012B63">
        <w:rPr>
          <w:rFonts w:asciiTheme="majorBidi" w:hAnsiTheme="majorBidi" w:cstheme="majorBidi"/>
          <w:bCs/>
          <w:color w:val="000000" w:themeColor="text1"/>
          <w:sz w:val="28"/>
          <w:szCs w:val="28"/>
          <w:lang w:val="uk-UA" w:eastAsia="ru-RU"/>
        </w:rPr>
        <w:t>Ігора</w:t>
      </w:r>
      <w:proofErr w:type="spellEnd"/>
      <w:r w:rsidR="003F1196" w:rsidRPr="00012B63">
        <w:rPr>
          <w:rFonts w:asciiTheme="majorBidi" w:hAnsiTheme="majorBidi" w:cstheme="majorBidi"/>
          <w:bCs/>
          <w:color w:val="000000" w:themeColor="text1"/>
          <w:sz w:val="28"/>
          <w:szCs w:val="28"/>
          <w:lang w:val="uk-UA" w:eastAsia="ru-RU"/>
        </w:rPr>
        <w:t xml:space="preserve"> </w:t>
      </w:r>
      <w:proofErr w:type="spellStart"/>
      <w:r w:rsidR="003F1196" w:rsidRPr="00012B63">
        <w:rPr>
          <w:rFonts w:asciiTheme="majorBidi" w:hAnsiTheme="majorBidi" w:cstheme="majorBidi"/>
          <w:bCs/>
          <w:color w:val="000000" w:themeColor="text1"/>
          <w:sz w:val="28"/>
          <w:szCs w:val="28"/>
          <w:lang w:val="uk-UA" w:eastAsia="ru-RU"/>
        </w:rPr>
        <w:t>Зарвія</w:t>
      </w:r>
      <w:proofErr w:type="spellEnd"/>
      <w:r w:rsidR="003F1196" w:rsidRPr="00012B63">
        <w:rPr>
          <w:rFonts w:asciiTheme="majorBidi" w:hAnsiTheme="majorBidi" w:cstheme="majorBidi"/>
          <w:bCs/>
          <w:color w:val="000000" w:themeColor="text1"/>
          <w:sz w:val="28"/>
          <w:szCs w:val="28"/>
          <w:lang w:val="uk-UA" w:eastAsia="ru-RU"/>
        </w:rPr>
        <w:t xml:space="preserve">, Адвокатське об’єднання «Погрібної Ольги та </w:t>
      </w:r>
      <w:proofErr w:type="spellStart"/>
      <w:r w:rsidR="003F1196" w:rsidRPr="00012B63">
        <w:rPr>
          <w:rFonts w:asciiTheme="majorBidi" w:hAnsiTheme="majorBidi" w:cstheme="majorBidi"/>
          <w:bCs/>
          <w:color w:val="000000" w:themeColor="text1"/>
          <w:sz w:val="28"/>
          <w:szCs w:val="28"/>
          <w:lang w:val="uk-UA" w:eastAsia="ru-RU"/>
        </w:rPr>
        <w:t>Патики</w:t>
      </w:r>
      <w:proofErr w:type="spellEnd"/>
      <w:r w:rsidR="003F1196" w:rsidRPr="00012B63">
        <w:rPr>
          <w:rFonts w:asciiTheme="majorBidi" w:hAnsiTheme="majorBidi" w:cstheme="majorBidi"/>
          <w:bCs/>
          <w:color w:val="000000" w:themeColor="text1"/>
          <w:sz w:val="28"/>
          <w:szCs w:val="28"/>
          <w:lang w:val="uk-UA" w:eastAsia="ru-RU"/>
        </w:rPr>
        <w:t xml:space="preserve"> Андрія», судді Третейського суду, Дніпровський ліцей інформаційних технологій при ДНУ, КЗ «Технічний ліцей імені Анатолія </w:t>
      </w:r>
      <w:proofErr w:type="spellStart"/>
      <w:r w:rsidR="003F1196" w:rsidRPr="00012B63">
        <w:rPr>
          <w:rFonts w:asciiTheme="majorBidi" w:hAnsiTheme="majorBidi" w:cstheme="majorBidi"/>
          <w:bCs/>
          <w:color w:val="000000" w:themeColor="text1"/>
          <w:sz w:val="28"/>
          <w:szCs w:val="28"/>
          <w:lang w:val="uk-UA" w:eastAsia="ru-RU"/>
        </w:rPr>
        <w:t>Лигуна</w:t>
      </w:r>
      <w:proofErr w:type="spellEnd"/>
      <w:r w:rsidR="003F1196" w:rsidRPr="00012B63">
        <w:rPr>
          <w:rFonts w:asciiTheme="majorBidi" w:hAnsiTheme="majorBidi" w:cstheme="majorBidi"/>
          <w:bCs/>
          <w:color w:val="000000" w:themeColor="text1"/>
          <w:sz w:val="28"/>
          <w:szCs w:val="28"/>
          <w:lang w:val="uk-UA" w:eastAsia="ru-RU"/>
        </w:rPr>
        <w:t xml:space="preserve">» </w:t>
      </w:r>
      <w:proofErr w:type="spellStart"/>
      <w:r w:rsidR="003F1196" w:rsidRPr="00012B63">
        <w:rPr>
          <w:rFonts w:asciiTheme="majorBidi" w:hAnsiTheme="majorBidi" w:cstheme="majorBidi"/>
          <w:bCs/>
          <w:color w:val="000000" w:themeColor="text1"/>
          <w:sz w:val="28"/>
          <w:szCs w:val="28"/>
          <w:lang w:val="uk-UA" w:eastAsia="ru-RU"/>
        </w:rPr>
        <w:t>Кам'янської</w:t>
      </w:r>
      <w:proofErr w:type="spellEnd"/>
      <w:r w:rsidR="003F1196" w:rsidRPr="00012B63">
        <w:rPr>
          <w:rFonts w:asciiTheme="majorBidi" w:hAnsiTheme="majorBidi" w:cstheme="majorBidi"/>
          <w:bCs/>
          <w:color w:val="000000" w:themeColor="text1"/>
          <w:sz w:val="28"/>
          <w:szCs w:val="28"/>
          <w:lang w:val="uk-UA" w:eastAsia="ru-RU"/>
        </w:rPr>
        <w:t xml:space="preserve"> міської ради</w:t>
      </w:r>
      <w:r w:rsidR="003F1196" w:rsidRPr="00012B63">
        <w:rPr>
          <w:rFonts w:asciiTheme="majorBidi" w:hAnsiTheme="majorBidi" w:cstheme="majorBidi"/>
          <w:bCs/>
          <w:color w:val="000000" w:themeColor="text1"/>
          <w:sz w:val="28"/>
          <w:szCs w:val="28"/>
          <w:shd w:val="clear" w:color="auto" w:fill="FFFFFF"/>
          <w:lang w:val="uk-UA" w:eastAsia="ru-RU"/>
        </w:rPr>
        <w:t xml:space="preserve">, </w:t>
      </w:r>
      <w:r w:rsidR="003F1196" w:rsidRPr="00012B63">
        <w:rPr>
          <w:rFonts w:asciiTheme="majorBidi" w:hAnsiTheme="majorBidi" w:cstheme="majorBidi"/>
          <w:bCs/>
          <w:color w:val="000000" w:themeColor="text1"/>
          <w:sz w:val="28"/>
          <w:szCs w:val="28"/>
          <w:lang w:val="uk-UA" w:eastAsia="ru-RU"/>
        </w:rPr>
        <w:t xml:space="preserve">Дніпропетровський обласний ліцей-інтернат фізико-математичного профілю, </w:t>
      </w:r>
      <w:r w:rsidR="003F1196" w:rsidRPr="00012B63">
        <w:rPr>
          <w:rFonts w:asciiTheme="majorBidi" w:hAnsiTheme="majorBidi" w:cstheme="majorBidi"/>
          <w:bCs/>
          <w:color w:val="000000" w:themeColor="text1"/>
          <w:sz w:val="28"/>
          <w:szCs w:val="28"/>
          <w:shd w:val="clear" w:color="auto" w:fill="FFFFFF"/>
          <w:lang w:val="uk-UA" w:eastAsia="ru-RU"/>
        </w:rPr>
        <w:t xml:space="preserve">компанія </w:t>
      </w:r>
      <w:proofErr w:type="spellStart"/>
      <w:r w:rsidR="003F1196" w:rsidRPr="00012B63">
        <w:rPr>
          <w:rFonts w:asciiTheme="majorBidi" w:hAnsiTheme="majorBidi" w:cstheme="majorBidi"/>
          <w:bCs/>
          <w:i/>
          <w:iCs/>
          <w:color w:val="000000" w:themeColor="text1"/>
          <w:sz w:val="28"/>
          <w:szCs w:val="28"/>
          <w:shd w:val="clear" w:color="auto" w:fill="FFFFFF"/>
          <w:lang w:val="uk-UA" w:eastAsia="ru-RU"/>
        </w:rPr>
        <w:t>Luxoft</w:t>
      </w:r>
      <w:proofErr w:type="spellEnd"/>
      <w:r w:rsidR="003F1196" w:rsidRPr="00012B63">
        <w:rPr>
          <w:rFonts w:asciiTheme="majorBidi" w:hAnsiTheme="majorBidi" w:cstheme="majorBidi"/>
          <w:bCs/>
          <w:i/>
          <w:iCs/>
          <w:color w:val="000000" w:themeColor="text1"/>
          <w:sz w:val="28"/>
          <w:szCs w:val="28"/>
          <w:shd w:val="clear" w:color="auto" w:fill="FFFFFF"/>
          <w:lang w:val="uk-UA" w:eastAsia="ru-RU"/>
        </w:rPr>
        <w:t> </w:t>
      </w:r>
      <w:proofErr w:type="spellStart"/>
      <w:r w:rsidR="003F1196" w:rsidRPr="00012B63">
        <w:rPr>
          <w:rFonts w:asciiTheme="majorBidi" w:hAnsiTheme="majorBidi" w:cstheme="majorBidi"/>
          <w:bCs/>
          <w:i/>
          <w:iCs/>
          <w:color w:val="000000" w:themeColor="text1"/>
          <w:sz w:val="28"/>
          <w:szCs w:val="28"/>
          <w:shd w:val="clear" w:color="auto" w:fill="FFFFFF"/>
          <w:lang w:val="uk-UA" w:eastAsia="ru-RU"/>
        </w:rPr>
        <w:t>Ukraine</w:t>
      </w:r>
      <w:proofErr w:type="spellEnd"/>
      <w:r w:rsidR="003F1196" w:rsidRPr="00012B63">
        <w:rPr>
          <w:rFonts w:asciiTheme="majorBidi" w:hAnsiTheme="majorBidi" w:cstheme="majorBidi"/>
          <w:bCs/>
          <w:color w:val="000000" w:themeColor="text1"/>
          <w:sz w:val="28"/>
          <w:szCs w:val="28"/>
          <w:shd w:val="clear" w:color="auto" w:fill="FFFFFF"/>
          <w:lang w:val="uk-UA" w:eastAsia="ru-RU"/>
        </w:rPr>
        <w:t xml:space="preserve">, </w:t>
      </w:r>
      <w:r w:rsidR="003F1196" w:rsidRPr="00012B63">
        <w:rPr>
          <w:rFonts w:asciiTheme="majorBidi" w:hAnsiTheme="majorBidi" w:cstheme="majorBidi"/>
          <w:bCs/>
          <w:i/>
          <w:iCs/>
          <w:color w:val="000000" w:themeColor="text1"/>
          <w:sz w:val="28"/>
          <w:szCs w:val="28"/>
          <w:shd w:val="clear" w:color="auto" w:fill="FFFFFF"/>
          <w:lang w:val="uk-UA" w:eastAsia="ru-RU"/>
        </w:rPr>
        <w:t>EPAM</w:t>
      </w:r>
      <w:r w:rsidR="003F1196" w:rsidRPr="00012B63">
        <w:rPr>
          <w:rFonts w:asciiTheme="majorBidi" w:hAnsiTheme="majorBidi" w:cstheme="majorBidi"/>
          <w:bCs/>
          <w:color w:val="000000" w:themeColor="text1"/>
          <w:sz w:val="28"/>
          <w:szCs w:val="28"/>
          <w:shd w:val="clear" w:color="auto" w:fill="FFFFFF"/>
          <w:lang w:val="uk-UA" w:eastAsia="ru-RU"/>
        </w:rPr>
        <w:t xml:space="preserve">, ТОВ «ФІНТЕХ ФЕРМА», тощо. </w:t>
      </w:r>
      <w:r w:rsidR="003F1196" w:rsidRPr="00012B63">
        <w:rPr>
          <w:rFonts w:asciiTheme="majorBidi" w:hAnsiTheme="majorBidi" w:cstheme="majorBidi"/>
          <w:bCs/>
          <w:color w:val="000000" w:themeColor="text1"/>
          <w:sz w:val="28"/>
          <w:szCs w:val="28"/>
          <w:lang w:val="uk-UA" w:eastAsia="ru-RU"/>
        </w:rPr>
        <w:t>На проведених зустрічах отримано схвальні відгуки від представників багатьох закладів освіти та підприємств, представників телебачення й нових медіа</w:t>
      </w:r>
      <w:r w:rsidR="003F1196" w:rsidRPr="00012B63">
        <w:rPr>
          <w:rFonts w:asciiTheme="majorBidi" w:eastAsia="Calibri" w:hAnsiTheme="majorBidi" w:cstheme="majorBidi"/>
          <w:bCs/>
          <w:color w:val="000000" w:themeColor="text1"/>
          <w:sz w:val="28"/>
          <w:szCs w:val="28"/>
          <w:lang w:val="uk-UA"/>
        </w:rPr>
        <w:t xml:space="preserve"> Дніпропетровської області,</w:t>
      </w:r>
      <w:r w:rsidR="003F1196" w:rsidRPr="00012B63">
        <w:rPr>
          <w:rFonts w:asciiTheme="majorBidi" w:hAnsiTheme="majorBidi" w:cstheme="majorBidi"/>
          <w:bCs/>
          <w:color w:val="000000" w:themeColor="text1"/>
          <w:sz w:val="28"/>
          <w:szCs w:val="28"/>
          <w:lang w:val="uk-UA" w:eastAsia="ru-RU"/>
        </w:rPr>
        <w:t xml:space="preserve"> випускників кафедр, керівників соціологічних компаній і підрозділів установ та організацій.</w:t>
      </w:r>
    </w:p>
    <w:p w14:paraId="734AAB2D" w14:textId="77777777" w:rsidR="00292202" w:rsidRPr="00012B63" w:rsidRDefault="003F1196" w:rsidP="009F472C">
      <w:pPr>
        <w:spacing w:after="0" w:line="240" w:lineRule="auto"/>
        <w:ind w:firstLine="567"/>
        <w:jc w:val="both"/>
        <w:rPr>
          <w:rFonts w:asciiTheme="majorBidi" w:hAnsiTheme="majorBidi" w:cstheme="majorBidi"/>
          <w:bCs/>
          <w:color w:val="000000" w:themeColor="text1"/>
          <w:sz w:val="28"/>
          <w:szCs w:val="28"/>
          <w:lang w:val="uk-UA" w:eastAsia="ru-RU"/>
        </w:rPr>
      </w:pPr>
      <w:r w:rsidRPr="00012B63">
        <w:rPr>
          <w:rFonts w:asciiTheme="majorBidi" w:hAnsiTheme="majorBidi" w:cstheme="majorBidi"/>
          <w:bCs/>
          <w:color w:val="000000" w:themeColor="text1"/>
          <w:sz w:val="28"/>
          <w:szCs w:val="28"/>
          <w:lang w:val="uk-UA" w:eastAsia="ru-RU"/>
        </w:rPr>
        <w:t>Здобувачі вищої освіти та випускники з освітніх програм входять до складу робочих груп освітніх програм факультету та активно залучаються до участі в обговоренні їх змін, залучаються до опитувань, анкетувань, створюють власні сервіси для комунікації та впливають на забезпечення якості освітнього процесу.</w:t>
      </w:r>
    </w:p>
    <w:p w14:paraId="1295E51F" w14:textId="77777777" w:rsidR="00292202" w:rsidRPr="00012B63" w:rsidRDefault="003F1196" w:rsidP="009F472C">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lang w:val="uk-UA"/>
        </w:rPr>
        <w:t xml:space="preserve">Представники </w:t>
      </w:r>
      <w:proofErr w:type="spellStart"/>
      <w:r w:rsidRPr="00012B63">
        <w:rPr>
          <w:rFonts w:asciiTheme="majorBidi" w:eastAsia="Calibri" w:hAnsiTheme="majorBidi" w:cstheme="majorBidi"/>
          <w:bCs/>
          <w:color w:val="000000" w:themeColor="text1"/>
          <w:sz w:val="28"/>
          <w:szCs w:val="28"/>
          <w:lang w:val="uk-UA"/>
        </w:rPr>
        <w:t>стейкхолдерів</w:t>
      </w:r>
      <w:proofErr w:type="spellEnd"/>
      <w:r w:rsidRPr="00012B63">
        <w:rPr>
          <w:rFonts w:asciiTheme="majorBidi" w:eastAsia="Calibri" w:hAnsiTheme="majorBidi" w:cstheme="majorBidi"/>
          <w:bCs/>
          <w:color w:val="000000" w:themeColor="text1"/>
          <w:sz w:val="28"/>
          <w:szCs w:val="28"/>
          <w:lang w:val="uk-UA"/>
        </w:rPr>
        <w:t xml:space="preserve"> традиційно запрошені в якості голів ДЕК та членів комісії для захисту </w:t>
      </w:r>
      <w:r w:rsidRPr="00012B63">
        <w:rPr>
          <w:rFonts w:asciiTheme="majorBidi" w:hAnsiTheme="majorBidi" w:cstheme="majorBidi"/>
          <w:bCs/>
          <w:color w:val="000000" w:themeColor="text1"/>
          <w:sz w:val="28"/>
          <w:szCs w:val="28"/>
          <w:lang w:val="uk-UA" w:eastAsia="x-none"/>
        </w:rPr>
        <w:t>кваліфікаційних</w:t>
      </w:r>
      <w:r w:rsidRPr="00012B63">
        <w:rPr>
          <w:rFonts w:asciiTheme="majorBidi" w:eastAsia="Calibri" w:hAnsiTheme="majorBidi" w:cstheme="majorBidi"/>
          <w:bCs/>
          <w:color w:val="000000" w:themeColor="text1"/>
          <w:sz w:val="28"/>
          <w:szCs w:val="28"/>
          <w:lang w:val="uk-UA"/>
        </w:rPr>
        <w:t xml:space="preserve"> робіт. Це представники </w:t>
      </w:r>
      <w:proofErr w:type="spellStart"/>
      <w:r w:rsidRPr="00012B63">
        <w:rPr>
          <w:rFonts w:asciiTheme="majorBidi" w:hAnsiTheme="majorBidi" w:cstheme="majorBidi"/>
          <w:bCs/>
          <w:color w:val="000000" w:themeColor="text1"/>
          <w:sz w:val="28"/>
          <w:szCs w:val="28"/>
          <w:lang w:val="uk-UA" w:eastAsia="ru-RU"/>
        </w:rPr>
        <w:t>Південмашу</w:t>
      </w:r>
      <w:proofErr w:type="spellEnd"/>
      <w:r w:rsidRPr="00012B63">
        <w:rPr>
          <w:rFonts w:asciiTheme="majorBidi" w:hAnsiTheme="majorBidi" w:cstheme="majorBidi"/>
          <w:bCs/>
          <w:color w:val="000000" w:themeColor="text1"/>
          <w:sz w:val="28"/>
          <w:szCs w:val="28"/>
          <w:lang w:val="uk-UA" w:eastAsia="ru-RU"/>
        </w:rPr>
        <w:t xml:space="preserve"> та Конструкторського бюро </w:t>
      </w:r>
      <w:r w:rsidR="00292202" w:rsidRPr="00012B63">
        <w:rPr>
          <w:rFonts w:asciiTheme="majorBidi" w:hAnsiTheme="majorBidi" w:cstheme="majorBidi"/>
          <w:bCs/>
          <w:color w:val="000000" w:themeColor="text1"/>
          <w:sz w:val="28"/>
          <w:szCs w:val="28"/>
          <w:lang w:val="uk-UA" w:eastAsia="ru-RU"/>
        </w:rPr>
        <w:t>«</w:t>
      </w:r>
      <w:r w:rsidRPr="00012B63">
        <w:rPr>
          <w:rFonts w:asciiTheme="majorBidi" w:hAnsiTheme="majorBidi" w:cstheme="majorBidi"/>
          <w:bCs/>
          <w:color w:val="000000" w:themeColor="text1"/>
          <w:sz w:val="28"/>
          <w:szCs w:val="28"/>
          <w:lang w:val="uk-UA" w:eastAsia="ru-RU"/>
        </w:rPr>
        <w:t>Південне</w:t>
      </w:r>
      <w:r w:rsidR="00292202" w:rsidRPr="00012B63">
        <w:rPr>
          <w:rFonts w:asciiTheme="majorBidi" w:hAnsiTheme="majorBidi" w:cstheme="majorBidi"/>
          <w:bCs/>
          <w:color w:val="000000" w:themeColor="text1"/>
          <w:sz w:val="28"/>
          <w:szCs w:val="28"/>
          <w:lang w:val="uk-UA" w:eastAsia="ru-RU"/>
        </w:rPr>
        <w:t xml:space="preserve">» </w:t>
      </w:r>
      <w:r w:rsidRPr="00012B63">
        <w:rPr>
          <w:rFonts w:asciiTheme="majorBidi" w:hAnsiTheme="majorBidi" w:cstheme="majorBidi"/>
          <w:bCs/>
          <w:color w:val="000000" w:themeColor="text1"/>
          <w:sz w:val="28"/>
          <w:szCs w:val="28"/>
          <w:lang w:val="uk-UA" w:eastAsia="ru-RU"/>
        </w:rPr>
        <w:t>ім.</w:t>
      </w:r>
      <w:r w:rsidR="00292202" w:rsidRPr="00012B63">
        <w:rPr>
          <w:rFonts w:asciiTheme="majorBidi" w:hAnsiTheme="majorBidi" w:cstheme="majorBidi"/>
          <w:bCs/>
          <w:color w:val="000000" w:themeColor="text1"/>
          <w:sz w:val="28"/>
          <w:szCs w:val="28"/>
          <w:lang w:val="uk-UA" w:eastAsia="ru-RU"/>
        </w:rPr>
        <w:t> </w:t>
      </w:r>
      <w:r w:rsidRPr="00012B63">
        <w:rPr>
          <w:rFonts w:asciiTheme="majorBidi" w:hAnsiTheme="majorBidi" w:cstheme="majorBidi"/>
          <w:bCs/>
          <w:color w:val="000000" w:themeColor="text1"/>
          <w:sz w:val="28"/>
          <w:szCs w:val="28"/>
          <w:lang w:val="uk-UA" w:eastAsia="ru-RU"/>
        </w:rPr>
        <w:t>М.К.</w:t>
      </w:r>
      <w:r w:rsidR="00292202" w:rsidRPr="00012B63">
        <w:rPr>
          <w:rFonts w:asciiTheme="majorBidi" w:hAnsiTheme="majorBidi" w:cstheme="majorBidi"/>
          <w:bCs/>
          <w:color w:val="000000" w:themeColor="text1"/>
          <w:sz w:val="28"/>
          <w:szCs w:val="28"/>
          <w:lang w:val="uk-UA" w:eastAsia="ru-RU"/>
        </w:rPr>
        <w:t> </w:t>
      </w:r>
      <w:r w:rsidRPr="00012B63">
        <w:rPr>
          <w:rFonts w:asciiTheme="majorBidi" w:hAnsiTheme="majorBidi" w:cstheme="majorBidi"/>
          <w:bCs/>
          <w:color w:val="000000" w:themeColor="text1"/>
          <w:sz w:val="28"/>
          <w:szCs w:val="28"/>
          <w:lang w:val="uk-UA" w:eastAsia="ru-RU"/>
        </w:rPr>
        <w:t>Янгеля,</w:t>
      </w:r>
      <w:r w:rsidRPr="00012B63">
        <w:rPr>
          <w:rFonts w:asciiTheme="majorBidi" w:eastAsia="Calibri" w:hAnsiTheme="majorBidi" w:cstheme="majorBidi"/>
          <w:bCs/>
          <w:color w:val="000000" w:themeColor="text1"/>
          <w:sz w:val="28"/>
          <w:szCs w:val="28"/>
          <w:lang w:val="uk-UA"/>
        </w:rPr>
        <w:t xml:space="preserve"> ТОВ</w:t>
      </w:r>
      <w:r w:rsidR="00292202"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 xml:space="preserve">«КОПРИГ», </w:t>
      </w:r>
      <w:proofErr w:type="spellStart"/>
      <w:r w:rsidRPr="00012B63">
        <w:rPr>
          <w:rFonts w:asciiTheme="majorBidi" w:hAnsiTheme="majorBidi" w:cstheme="majorBidi"/>
          <w:bCs/>
          <w:i/>
          <w:iCs/>
          <w:color w:val="000000" w:themeColor="text1"/>
          <w:sz w:val="28"/>
          <w:szCs w:val="28"/>
          <w:lang w:val="uk-UA" w:eastAsia="x-none"/>
        </w:rPr>
        <w:t>Data</w:t>
      </w:r>
      <w:proofErr w:type="spellEnd"/>
      <w:r w:rsidR="00292202" w:rsidRPr="00012B63">
        <w:rPr>
          <w:rFonts w:asciiTheme="majorBidi" w:hAnsiTheme="majorBidi" w:cstheme="majorBidi"/>
          <w:bCs/>
          <w:i/>
          <w:iCs/>
          <w:color w:val="000000" w:themeColor="text1"/>
          <w:sz w:val="28"/>
          <w:szCs w:val="28"/>
          <w:lang w:val="uk-UA" w:eastAsia="x-none"/>
        </w:rPr>
        <w:t> </w:t>
      </w:r>
      <w:proofErr w:type="spellStart"/>
      <w:r w:rsidRPr="00012B63">
        <w:rPr>
          <w:rFonts w:asciiTheme="majorBidi" w:hAnsiTheme="majorBidi" w:cstheme="majorBidi"/>
          <w:bCs/>
          <w:i/>
          <w:iCs/>
          <w:color w:val="000000" w:themeColor="text1"/>
          <w:sz w:val="28"/>
          <w:szCs w:val="28"/>
          <w:lang w:val="uk-UA" w:eastAsia="x-none"/>
        </w:rPr>
        <w:t>Scientist</w:t>
      </w:r>
      <w:proofErr w:type="spellEnd"/>
      <w:r w:rsidRPr="00012B63">
        <w:rPr>
          <w:rFonts w:asciiTheme="majorBidi" w:hAnsiTheme="majorBidi" w:cstheme="majorBidi"/>
          <w:bCs/>
          <w:color w:val="000000" w:themeColor="text1"/>
          <w:sz w:val="28"/>
          <w:szCs w:val="28"/>
          <w:lang w:val="uk-UA" w:eastAsia="x-none"/>
        </w:rPr>
        <w:t>, АТ</w:t>
      </w:r>
      <w:r w:rsidR="00292202" w:rsidRPr="00012B63">
        <w:rPr>
          <w:rFonts w:asciiTheme="majorBidi" w:hAnsiTheme="majorBidi" w:cstheme="majorBidi"/>
          <w:bCs/>
          <w:color w:val="000000" w:themeColor="text1"/>
          <w:sz w:val="28"/>
          <w:szCs w:val="28"/>
          <w:lang w:val="uk-UA" w:eastAsia="x-none"/>
        </w:rPr>
        <w:t> </w:t>
      </w:r>
      <w:r w:rsidRPr="00012B63">
        <w:rPr>
          <w:rFonts w:asciiTheme="majorBidi" w:hAnsiTheme="majorBidi" w:cstheme="majorBidi"/>
          <w:bCs/>
          <w:color w:val="000000" w:themeColor="text1"/>
          <w:sz w:val="28"/>
          <w:szCs w:val="28"/>
          <w:lang w:val="uk-UA" w:eastAsia="x-none"/>
        </w:rPr>
        <w:t>КБ</w:t>
      </w:r>
      <w:r w:rsidR="00292202" w:rsidRPr="00012B63">
        <w:rPr>
          <w:rFonts w:asciiTheme="majorBidi" w:hAnsiTheme="majorBidi" w:cstheme="majorBidi"/>
          <w:bCs/>
          <w:color w:val="000000" w:themeColor="text1"/>
          <w:sz w:val="28"/>
          <w:szCs w:val="28"/>
          <w:lang w:val="uk-UA" w:eastAsia="x-none"/>
        </w:rPr>
        <w:t> «</w:t>
      </w:r>
      <w:r w:rsidRPr="00012B63">
        <w:rPr>
          <w:rFonts w:asciiTheme="majorBidi" w:hAnsiTheme="majorBidi" w:cstheme="majorBidi"/>
          <w:bCs/>
          <w:color w:val="000000" w:themeColor="text1"/>
          <w:sz w:val="28"/>
          <w:szCs w:val="28"/>
          <w:lang w:val="uk-UA" w:eastAsia="x-none"/>
        </w:rPr>
        <w:t>ПриватБанк</w:t>
      </w:r>
      <w:r w:rsidR="00292202" w:rsidRPr="00012B63">
        <w:rPr>
          <w:rFonts w:asciiTheme="majorBidi" w:hAnsiTheme="majorBidi" w:cstheme="majorBidi"/>
          <w:bCs/>
          <w:color w:val="000000" w:themeColor="text1"/>
          <w:sz w:val="28"/>
          <w:szCs w:val="28"/>
          <w:lang w:val="uk-UA" w:eastAsia="x-none"/>
        </w:rPr>
        <w:t>»</w:t>
      </w:r>
      <w:r w:rsidRPr="00012B63">
        <w:rPr>
          <w:rFonts w:asciiTheme="majorBidi" w:hAnsiTheme="majorBidi" w:cstheme="majorBidi"/>
          <w:bCs/>
          <w:color w:val="000000" w:themeColor="text1"/>
          <w:sz w:val="28"/>
          <w:szCs w:val="28"/>
          <w:lang w:val="uk-UA" w:eastAsia="x-none"/>
        </w:rPr>
        <w:t xml:space="preserve"> та ін.</w:t>
      </w:r>
      <w:r w:rsidRPr="00012B63">
        <w:rPr>
          <w:rFonts w:asciiTheme="majorBidi" w:eastAsia="Calibri" w:hAnsiTheme="majorBidi" w:cstheme="majorBidi"/>
          <w:bCs/>
          <w:color w:val="000000" w:themeColor="text1"/>
          <w:sz w:val="28"/>
          <w:szCs w:val="28"/>
          <w:lang w:val="uk-UA"/>
        </w:rPr>
        <w:t xml:space="preserve"> Також їх</w:t>
      </w:r>
      <w:r w:rsidR="00292202" w:rsidRPr="00012B63">
        <w:rPr>
          <w:rFonts w:asciiTheme="majorBidi" w:eastAsia="Calibri" w:hAnsiTheme="majorBidi" w:cstheme="majorBidi"/>
          <w:bCs/>
          <w:color w:val="000000" w:themeColor="text1"/>
          <w:sz w:val="28"/>
          <w:szCs w:val="28"/>
          <w:lang w:val="uk-UA"/>
        </w:rPr>
        <w:t>ні</w:t>
      </w:r>
      <w:r w:rsidRPr="00012B63">
        <w:rPr>
          <w:rFonts w:asciiTheme="majorBidi" w:eastAsia="Calibri" w:hAnsiTheme="majorBidi" w:cstheme="majorBidi"/>
          <w:bCs/>
          <w:color w:val="000000" w:themeColor="text1"/>
          <w:sz w:val="28"/>
          <w:szCs w:val="28"/>
          <w:lang w:val="uk-UA"/>
        </w:rPr>
        <w:t xml:space="preserve"> представники активно </w:t>
      </w:r>
      <w:r w:rsidR="00292202" w:rsidRPr="00012B63">
        <w:rPr>
          <w:rFonts w:asciiTheme="majorBidi" w:eastAsia="Calibri" w:hAnsiTheme="majorBidi" w:cstheme="majorBidi"/>
          <w:bCs/>
          <w:color w:val="000000" w:themeColor="text1"/>
          <w:sz w:val="28"/>
          <w:szCs w:val="28"/>
          <w:lang w:val="uk-UA"/>
        </w:rPr>
        <w:t>беруть</w:t>
      </w:r>
      <w:r w:rsidRPr="00012B63">
        <w:rPr>
          <w:rFonts w:asciiTheme="majorBidi" w:eastAsia="Calibri" w:hAnsiTheme="majorBidi" w:cstheme="majorBidi"/>
          <w:bCs/>
          <w:color w:val="000000" w:themeColor="text1"/>
          <w:sz w:val="28"/>
          <w:szCs w:val="28"/>
          <w:lang w:val="uk-UA"/>
        </w:rPr>
        <w:t xml:space="preserve"> участь у формуванні тем курсових та кваліфікаційних робіт.</w:t>
      </w:r>
      <w:r w:rsidR="00292202" w:rsidRPr="00012B63">
        <w:rPr>
          <w:rFonts w:asciiTheme="majorBidi" w:eastAsia="Calibri" w:hAnsiTheme="majorBidi" w:cstheme="majorBidi"/>
          <w:bCs/>
          <w:color w:val="000000" w:themeColor="text1"/>
          <w:sz w:val="28"/>
          <w:szCs w:val="28"/>
          <w:lang w:val="uk-UA"/>
        </w:rPr>
        <w:t xml:space="preserve"> </w:t>
      </w:r>
    </w:p>
    <w:p w14:paraId="1B838ED6" w14:textId="77777777" w:rsidR="003F1196" w:rsidRPr="00012B63" w:rsidRDefault="00292202" w:rsidP="009F472C">
      <w:pPr>
        <w:spacing w:after="0" w:line="240" w:lineRule="auto"/>
        <w:ind w:firstLine="567"/>
        <w:jc w:val="both"/>
        <w:rPr>
          <w:rFonts w:asciiTheme="majorBidi" w:eastAsia="Calibri" w:hAnsiTheme="majorBidi" w:cstheme="majorBidi"/>
          <w:bCs/>
          <w:color w:val="000000" w:themeColor="text1"/>
          <w:sz w:val="28"/>
          <w:szCs w:val="28"/>
          <w:shd w:val="clear" w:color="auto" w:fill="FFFFFF"/>
          <w:lang w:val="uk-UA"/>
        </w:rPr>
      </w:pPr>
      <w:r w:rsidRPr="00012B63">
        <w:rPr>
          <w:rFonts w:asciiTheme="majorBidi" w:eastAsia="Calibri" w:hAnsiTheme="majorBidi" w:cstheme="majorBidi"/>
          <w:bCs/>
          <w:color w:val="000000" w:themeColor="text1"/>
          <w:sz w:val="28"/>
          <w:szCs w:val="28"/>
          <w:shd w:val="clear" w:color="auto" w:fill="FFFFFF"/>
          <w:lang w:val="uk-UA"/>
        </w:rPr>
        <w:t>Із</w:t>
      </w:r>
      <w:r w:rsidR="003F1196" w:rsidRPr="00012B63">
        <w:rPr>
          <w:rFonts w:asciiTheme="majorBidi" w:eastAsia="Calibri" w:hAnsiTheme="majorBidi" w:cstheme="majorBidi"/>
          <w:bCs/>
          <w:color w:val="000000" w:themeColor="text1"/>
          <w:sz w:val="28"/>
          <w:szCs w:val="28"/>
          <w:shd w:val="clear" w:color="auto" w:fill="FFFFFF"/>
          <w:lang w:val="uk-UA"/>
        </w:rPr>
        <w:t xml:space="preserve"> керівництвом організацій та ДНУ узгоджено оновлені Угоди про співробітництво та організацію відносин, які передбачають:</w:t>
      </w:r>
    </w:p>
    <w:p w14:paraId="210B608A" w14:textId="77777777" w:rsidR="003F1196" w:rsidRPr="00012B63" w:rsidRDefault="003F1196" w:rsidP="009F472C">
      <w:pPr>
        <w:spacing w:after="0" w:line="240" w:lineRule="auto"/>
        <w:ind w:firstLine="567"/>
        <w:jc w:val="both"/>
        <w:rPr>
          <w:rFonts w:asciiTheme="majorBidi" w:eastAsia="Calibri" w:hAnsiTheme="majorBidi" w:cstheme="majorBidi"/>
          <w:bCs/>
          <w:color w:val="000000" w:themeColor="text1"/>
          <w:sz w:val="28"/>
          <w:szCs w:val="28"/>
          <w:shd w:val="clear" w:color="auto" w:fill="FFFFFF"/>
          <w:lang w:val="uk-UA"/>
        </w:rPr>
      </w:pPr>
      <w:r w:rsidRPr="00012B63">
        <w:rPr>
          <w:rFonts w:asciiTheme="majorBidi" w:eastAsia="Calibri" w:hAnsiTheme="majorBidi" w:cstheme="majorBidi"/>
          <w:bCs/>
          <w:color w:val="000000" w:themeColor="text1"/>
          <w:sz w:val="28"/>
          <w:szCs w:val="28"/>
          <w:shd w:val="clear" w:color="auto" w:fill="FFFFFF"/>
          <w:lang w:val="uk-UA"/>
        </w:rPr>
        <w:t>а) надання виробничих баз для проходження практик</w:t>
      </w:r>
      <w:r w:rsidR="002456D5" w:rsidRPr="00012B63">
        <w:rPr>
          <w:rFonts w:asciiTheme="majorBidi" w:eastAsia="Calibri" w:hAnsiTheme="majorBidi" w:cstheme="majorBidi"/>
          <w:bCs/>
          <w:color w:val="000000" w:themeColor="text1"/>
          <w:sz w:val="28"/>
          <w:szCs w:val="28"/>
          <w:shd w:val="clear" w:color="auto" w:fill="FFFFFF"/>
          <w:lang w:val="uk-UA"/>
        </w:rPr>
        <w:t>: «</w:t>
      </w:r>
      <w:proofErr w:type="spellStart"/>
      <w:r w:rsidRPr="00012B63">
        <w:rPr>
          <w:rFonts w:asciiTheme="majorBidi" w:hAnsiTheme="majorBidi" w:cstheme="majorBidi"/>
          <w:bCs/>
          <w:color w:val="000000" w:themeColor="text1"/>
          <w:sz w:val="28"/>
          <w:szCs w:val="28"/>
          <w:lang w:val="uk-UA" w:eastAsia="ru-RU"/>
        </w:rPr>
        <w:t>Південмаш</w:t>
      </w:r>
      <w:proofErr w:type="spellEnd"/>
      <w:r w:rsidR="002456D5" w:rsidRPr="00012B63">
        <w:rPr>
          <w:rFonts w:asciiTheme="majorBidi" w:hAnsiTheme="majorBidi" w:cstheme="majorBidi"/>
          <w:bCs/>
          <w:color w:val="000000" w:themeColor="text1"/>
          <w:sz w:val="28"/>
          <w:szCs w:val="28"/>
          <w:lang w:val="uk-UA" w:eastAsia="ru-RU"/>
        </w:rPr>
        <w:t>»</w:t>
      </w:r>
      <w:r w:rsidRPr="00012B63">
        <w:rPr>
          <w:rFonts w:asciiTheme="majorBidi" w:hAnsiTheme="majorBidi" w:cstheme="majorBidi"/>
          <w:bCs/>
          <w:color w:val="000000" w:themeColor="text1"/>
          <w:sz w:val="28"/>
          <w:szCs w:val="28"/>
          <w:lang w:val="uk-UA" w:eastAsia="ru-RU"/>
        </w:rPr>
        <w:t xml:space="preserve"> та </w:t>
      </w:r>
      <w:proofErr w:type="spellStart"/>
      <w:r w:rsidRPr="00012B63">
        <w:rPr>
          <w:rFonts w:asciiTheme="majorBidi" w:hAnsiTheme="majorBidi" w:cstheme="majorBidi"/>
          <w:bCs/>
          <w:color w:val="000000" w:themeColor="text1"/>
          <w:sz w:val="28"/>
          <w:szCs w:val="28"/>
          <w:lang w:val="uk-UA" w:eastAsia="ru-RU"/>
        </w:rPr>
        <w:t>Конструкторськє</w:t>
      </w:r>
      <w:proofErr w:type="spellEnd"/>
      <w:r w:rsidRPr="00012B63">
        <w:rPr>
          <w:rFonts w:asciiTheme="majorBidi" w:hAnsiTheme="majorBidi" w:cstheme="majorBidi"/>
          <w:bCs/>
          <w:color w:val="000000" w:themeColor="text1"/>
          <w:sz w:val="28"/>
          <w:szCs w:val="28"/>
          <w:lang w:val="uk-UA" w:eastAsia="ru-RU"/>
        </w:rPr>
        <w:t xml:space="preserve"> бюро </w:t>
      </w:r>
      <w:r w:rsidR="002456D5" w:rsidRPr="00012B63">
        <w:rPr>
          <w:rFonts w:asciiTheme="majorBidi" w:hAnsiTheme="majorBidi" w:cstheme="majorBidi"/>
          <w:bCs/>
          <w:color w:val="000000" w:themeColor="text1"/>
          <w:sz w:val="28"/>
          <w:szCs w:val="28"/>
          <w:lang w:val="uk-UA" w:eastAsia="ru-RU"/>
        </w:rPr>
        <w:t>«</w:t>
      </w:r>
      <w:r w:rsidRPr="00012B63">
        <w:rPr>
          <w:rFonts w:asciiTheme="majorBidi" w:hAnsiTheme="majorBidi" w:cstheme="majorBidi"/>
          <w:bCs/>
          <w:color w:val="000000" w:themeColor="text1"/>
          <w:sz w:val="28"/>
          <w:szCs w:val="28"/>
          <w:lang w:val="uk-UA" w:eastAsia="ru-RU"/>
        </w:rPr>
        <w:t>Південне</w:t>
      </w:r>
      <w:r w:rsidR="002456D5" w:rsidRPr="00012B63">
        <w:rPr>
          <w:rFonts w:asciiTheme="majorBidi" w:hAnsiTheme="majorBidi" w:cstheme="majorBidi"/>
          <w:bCs/>
          <w:color w:val="000000" w:themeColor="text1"/>
          <w:sz w:val="28"/>
          <w:szCs w:val="28"/>
          <w:lang w:val="uk-UA" w:eastAsia="ru-RU"/>
        </w:rPr>
        <w:t>»</w:t>
      </w:r>
      <w:r w:rsidRPr="00012B63">
        <w:rPr>
          <w:rFonts w:asciiTheme="majorBidi" w:hAnsiTheme="majorBidi" w:cstheme="majorBidi"/>
          <w:bCs/>
          <w:color w:val="000000" w:themeColor="text1"/>
          <w:sz w:val="28"/>
          <w:szCs w:val="28"/>
          <w:lang w:val="uk-UA" w:eastAsia="ru-RU"/>
        </w:rPr>
        <w:t xml:space="preserve"> ім.</w:t>
      </w:r>
      <w:r w:rsidR="002456D5" w:rsidRPr="00012B63">
        <w:rPr>
          <w:rFonts w:asciiTheme="majorBidi" w:hAnsiTheme="majorBidi" w:cstheme="majorBidi"/>
          <w:bCs/>
          <w:color w:val="000000" w:themeColor="text1"/>
          <w:sz w:val="28"/>
          <w:szCs w:val="28"/>
          <w:lang w:val="uk-UA" w:eastAsia="ru-RU"/>
        </w:rPr>
        <w:t> М.</w:t>
      </w:r>
      <w:r w:rsidRPr="00012B63">
        <w:rPr>
          <w:rFonts w:asciiTheme="majorBidi" w:hAnsiTheme="majorBidi" w:cstheme="majorBidi"/>
          <w:bCs/>
          <w:color w:val="000000" w:themeColor="text1"/>
          <w:sz w:val="28"/>
          <w:szCs w:val="28"/>
          <w:lang w:val="uk-UA" w:eastAsia="ru-RU"/>
        </w:rPr>
        <w:t>К.</w:t>
      </w:r>
      <w:r w:rsidR="002456D5" w:rsidRPr="00012B63">
        <w:rPr>
          <w:rFonts w:asciiTheme="majorBidi" w:hAnsiTheme="majorBidi" w:cstheme="majorBidi"/>
          <w:bCs/>
          <w:color w:val="000000" w:themeColor="text1"/>
          <w:sz w:val="28"/>
          <w:szCs w:val="28"/>
          <w:lang w:val="uk-UA" w:eastAsia="ru-RU"/>
        </w:rPr>
        <w:t> </w:t>
      </w:r>
      <w:r w:rsidRPr="00012B63">
        <w:rPr>
          <w:rFonts w:asciiTheme="majorBidi" w:hAnsiTheme="majorBidi" w:cstheme="majorBidi"/>
          <w:bCs/>
          <w:color w:val="000000" w:themeColor="text1"/>
          <w:sz w:val="28"/>
          <w:szCs w:val="28"/>
          <w:lang w:val="uk-UA" w:eastAsia="ru-RU"/>
        </w:rPr>
        <w:t xml:space="preserve">Янгеля, </w:t>
      </w:r>
      <w:r w:rsidRPr="00012B63">
        <w:rPr>
          <w:rFonts w:asciiTheme="majorBidi" w:eastAsia="Calibri" w:hAnsiTheme="majorBidi" w:cstheme="majorBidi"/>
          <w:bCs/>
          <w:color w:val="000000" w:themeColor="text1"/>
          <w:sz w:val="28"/>
          <w:szCs w:val="28"/>
          <w:lang w:val="uk-UA"/>
        </w:rPr>
        <w:t>ТОВ</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«КОПРИГ»,</w:t>
      </w:r>
      <w:r w:rsidRPr="00012B63">
        <w:rPr>
          <w:rFonts w:asciiTheme="majorBidi" w:eastAsia="Calibri" w:hAnsiTheme="majorBidi" w:cstheme="majorBidi"/>
          <w:bCs/>
          <w:color w:val="000000" w:themeColor="text1"/>
          <w:sz w:val="28"/>
          <w:szCs w:val="28"/>
          <w:shd w:val="clear" w:color="auto" w:fill="FFFFFF"/>
          <w:lang w:val="uk-UA"/>
        </w:rPr>
        <w:t xml:space="preserve"> ТОВ</w:t>
      </w:r>
      <w:r w:rsidR="002456D5" w:rsidRPr="00012B63">
        <w:rPr>
          <w:rFonts w:asciiTheme="majorBidi" w:eastAsia="Calibri" w:hAnsiTheme="majorBidi" w:cstheme="majorBidi"/>
          <w:bCs/>
          <w:color w:val="000000" w:themeColor="text1"/>
          <w:sz w:val="28"/>
          <w:szCs w:val="28"/>
          <w:shd w:val="clear" w:color="auto" w:fill="FFFFFF"/>
          <w:lang w:val="uk-UA"/>
        </w:rPr>
        <w:t> </w:t>
      </w:r>
      <w:r w:rsidRPr="00012B63">
        <w:rPr>
          <w:rFonts w:asciiTheme="majorBidi" w:eastAsia="Calibri" w:hAnsiTheme="majorBidi" w:cstheme="majorBidi"/>
          <w:bCs/>
          <w:color w:val="000000" w:themeColor="text1"/>
          <w:sz w:val="28"/>
          <w:szCs w:val="28"/>
          <w:shd w:val="clear" w:color="auto" w:fill="FFFFFF"/>
          <w:lang w:val="uk-UA"/>
        </w:rPr>
        <w:t xml:space="preserve">«Науково-виробниче об’єднання Сігма-Т», Дніпровський регіональний підрозділ ПрАТ «ДАТАГРУП», </w:t>
      </w:r>
      <w:r w:rsidRPr="00012B63">
        <w:rPr>
          <w:rFonts w:asciiTheme="majorBidi" w:eastAsia="Calibri" w:hAnsiTheme="majorBidi" w:cstheme="majorBidi"/>
          <w:bCs/>
          <w:color w:val="000000" w:themeColor="text1"/>
          <w:sz w:val="28"/>
          <w:szCs w:val="28"/>
          <w:lang w:val="uk-UA"/>
        </w:rPr>
        <w:t xml:space="preserve">ТОВ </w:t>
      </w:r>
      <w:r w:rsidR="002456D5" w:rsidRPr="00012B63">
        <w:rPr>
          <w:rFonts w:asciiTheme="majorBidi" w:eastAsia="Calibri" w:hAnsiTheme="majorBidi" w:cstheme="majorBidi"/>
          <w:bCs/>
          <w:color w:val="000000" w:themeColor="text1"/>
          <w:sz w:val="28"/>
          <w:szCs w:val="28"/>
          <w:lang w:val="uk-UA"/>
        </w:rPr>
        <w:t>«</w:t>
      </w:r>
      <w:proofErr w:type="spellStart"/>
      <w:r w:rsidRPr="00012B63">
        <w:rPr>
          <w:rFonts w:asciiTheme="majorBidi" w:eastAsia="Calibri" w:hAnsiTheme="majorBidi" w:cstheme="majorBidi"/>
          <w:bCs/>
          <w:color w:val="000000" w:themeColor="text1"/>
          <w:sz w:val="28"/>
          <w:szCs w:val="28"/>
          <w:lang w:val="uk-UA"/>
        </w:rPr>
        <w:t>Біолайт</w:t>
      </w:r>
      <w:proofErr w:type="spellEnd"/>
      <w:r w:rsidR="002456D5"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 ТОВ «Гудвіл Інвест», ООО</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w:t>
      </w:r>
      <w:proofErr w:type="spellStart"/>
      <w:r w:rsidRPr="00012B63">
        <w:rPr>
          <w:rFonts w:asciiTheme="majorBidi" w:eastAsia="Calibri" w:hAnsiTheme="majorBidi" w:cstheme="majorBidi"/>
          <w:bCs/>
          <w:color w:val="000000" w:themeColor="text1"/>
          <w:sz w:val="28"/>
          <w:szCs w:val="28"/>
          <w:lang w:val="uk-UA"/>
        </w:rPr>
        <w:t>Дніпропродпромтест</w:t>
      </w:r>
      <w:proofErr w:type="spellEnd"/>
      <w:r w:rsidRPr="00012B63">
        <w:rPr>
          <w:rFonts w:asciiTheme="majorBidi" w:eastAsia="Calibri" w:hAnsiTheme="majorBidi" w:cstheme="majorBidi"/>
          <w:bCs/>
          <w:color w:val="000000" w:themeColor="text1"/>
          <w:sz w:val="28"/>
          <w:szCs w:val="28"/>
          <w:lang w:val="uk-UA"/>
        </w:rPr>
        <w:t>», ТОВ</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«Пологівський хімічний завод «Коагулянт», Науково-виробниче об`єднання «Інтерпайп», НДІ хімії та геології ДНУ, УДХТУ,</w:t>
      </w:r>
      <w:bookmarkStart w:id="11" w:name="_Hlk90987584"/>
      <w:r w:rsidR="002456D5" w:rsidRPr="00012B63">
        <w:rPr>
          <w:rFonts w:asciiTheme="majorBidi" w:eastAsia="Calibri" w:hAnsiTheme="majorBidi" w:cstheme="majorBidi"/>
          <w:bCs/>
          <w:color w:val="000000" w:themeColor="text1"/>
          <w:sz w:val="28"/>
          <w:szCs w:val="28"/>
          <w:lang w:val="uk-UA"/>
        </w:rPr>
        <w:t xml:space="preserve"> ТОВ </w:t>
      </w:r>
      <w:r w:rsidRPr="00012B63">
        <w:rPr>
          <w:rFonts w:asciiTheme="majorBidi" w:eastAsia="Calibri" w:hAnsiTheme="majorBidi" w:cstheme="majorBidi"/>
          <w:bCs/>
          <w:color w:val="000000" w:themeColor="text1"/>
          <w:sz w:val="28"/>
          <w:szCs w:val="28"/>
          <w:lang w:val="uk-UA"/>
        </w:rPr>
        <w:t>НВП «</w:t>
      </w:r>
      <w:proofErr w:type="spellStart"/>
      <w:r w:rsidRPr="00012B63">
        <w:rPr>
          <w:rFonts w:asciiTheme="majorBidi" w:eastAsia="Calibri" w:hAnsiTheme="majorBidi" w:cstheme="majorBidi"/>
          <w:bCs/>
          <w:color w:val="000000" w:themeColor="text1"/>
          <w:sz w:val="28"/>
          <w:szCs w:val="28"/>
          <w:lang w:val="uk-UA"/>
        </w:rPr>
        <w:t>Укроргсинтез</w:t>
      </w:r>
      <w:proofErr w:type="spellEnd"/>
      <w:r w:rsidRPr="00012B63">
        <w:rPr>
          <w:rFonts w:asciiTheme="majorBidi" w:eastAsia="Calibri" w:hAnsiTheme="majorBidi" w:cstheme="majorBidi"/>
          <w:bCs/>
          <w:color w:val="000000" w:themeColor="text1"/>
          <w:sz w:val="28"/>
          <w:szCs w:val="28"/>
          <w:lang w:val="uk-UA"/>
        </w:rPr>
        <w:t>»</w:t>
      </w:r>
      <w:bookmarkEnd w:id="11"/>
      <w:r w:rsidRPr="00012B63">
        <w:rPr>
          <w:rFonts w:asciiTheme="majorBidi" w:eastAsia="Calibri" w:hAnsiTheme="majorBidi" w:cstheme="majorBidi"/>
          <w:bCs/>
          <w:color w:val="000000" w:themeColor="text1"/>
          <w:sz w:val="28"/>
          <w:szCs w:val="28"/>
          <w:lang w:val="uk-UA"/>
        </w:rPr>
        <w:t>, КЗО</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«Спеціалізована багатопрофільна школа №23 з поглибленим вивченням англійської мови», ДМР, КЗО</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«Дніпровська середня загальноосвітня багатопрофільна школа I-III ступенів» Верхньодніпровської районної ради Дніпропетровської області; КЗО</w:t>
      </w:r>
      <w:r w:rsidR="002456D5" w:rsidRPr="00012B63">
        <w:rPr>
          <w:rFonts w:asciiTheme="majorBidi" w:eastAsia="Calibri" w:hAnsiTheme="majorBidi" w:cstheme="majorBidi"/>
          <w:bCs/>
          <w:color w:val="000000" w:themeColor="text1"/>
          <w:sz w:val="28"/>
          <w:szCs w:val="28"/>
          <w:lang w:val="uk-UA"/>
        </w:rPr>
        <w:t> НВК №42, ДП </w:t>
      </w:r>
      <w:r w:rsidRPr="00012B63">
        <w:rPr>
          <w:rFonts w:asciiTheme="majorBidi" w:eastAsia="Calibri" w:hAnsiTheme="majorBidi" w:cstheme="majorBidi"/>
          <w:bCs/>
          <w:color w:val="000000" w:themeColor="text1"/>
          <w:sz w:val="28"/>
          <w:szCs w:val="28"/>
          <w:lang w:val="uk-UA"/>
        </w:rPr>
        <w:t>НВО «ПХЗ» м.</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 xml:space="preserve">Павлоград, </w:t>
      </w:r>
      <w:r w:rsidR="002456D5" w:rsidRPr="00012B63">
        <w:rPr>
          <w:rFonts w:asciiTheme="majorBidi" w:eastAsia="Calibri" w:hAnsiTheme="majorBidi" w:cstheme="majorBidi"/>
          <w:bCs/>
          <w:color w:val="000000" w:themeColor="text1"/>
          <w:sz w:val="28"/>
          <w:szCs w:val="28"/>
          <w:lang w:val="uk-UA"/>
        </w:rPr>
        <w:t>ПрАТ </w:t>
      </w:r>
      <w:r w:rsidRPr="00012B63">
        <w:rPr>
          <w:rFonts w:asciiTheme="majorBidi" w:eastAsia="Calibri" w:hAnsiTheme="majorBidi" w:cstheme="majorBidi"/>
          <w:bCs/>
          <w:color w:val="000000" w:themeColor="text1"/>
          <w:sz w:val="28"/>
          <w:szCs w:val="28"/>
          <w:lang w:val="uk-UA"/>
        </w:rPr>
        <w:t>«</w:t>
      </w:r>
      <w:proofErr w:type="spellStart"/>
      <w:r w:rsidRPr="00012B63">
        <w:rPr>
          <w:rFonts w:asciiTheme="majorBidi" w:eastAsia="Calibri" w:hAnsiTheme="majorBidi" w:cstheme="majorBidi"/>
          <w:bCs/>
          <w:color w:val="000000" w:themeColor="text1"/>
          <w:sz w:val="28"/>
          <w:szCs w:val="28"/>
          <w:lang w:val="uk-UA"/>
        </w:rPr>
        <w:t>Софрахім</w:t>
      </w:r>
      <w:proofErr w:type="spellEnd"/>
      <w:r w:rsidRPr="00012B63">
        <w:rPr>
          <w:rFonts w:asciiTheme="majorBidi" w:eastAsia="Calibri" w:hAnsiTheme="majorBidi" w:cstheme="majorBidi"/>
          <w:bCs/>
          <w:color w:val="000000" w:themeColor="text1"/>
          <w:sz w:val="28"/>
          <w:szCs w:val="28"/>
          <w:lang w:val="uk-UA"/>
        </w:rPr>
        <w:t xml:space="preserve">» </w:t>
      </w:r>
      <w:r w:rsidR="0072775E"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м.</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Павлоград</w:t>
      </w:r>
      <w:r w:rsidR="0072775E"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 xml:space="preserve">, </w:t>
      </w:r>
      <w:r w:rsidRPr="00012B63">
        <w:rPr>
          <w:rFonts w:asciiTheme="majorBidi" w:hAnsiTheme="majorBidi" w:cstheme="majorBidi"/>
          <w:bCs/>
          <w:color w:val="000000" w:themeColor="text1"/>
          <w:sz w:val="28"/>
          <w:szCs w:val="28"/>
          <w:lang w:val="uk-UA" w:eastAsia="ru-RU"/>
        </w:rPr>
        <w:t xml:space="preserve">ландшафтна фірма «Сад Вашої Мрії», спеціалізована загальноосвітня школа №126 з поглибленим вивченням французької мови (м. Дніпро) та міська громадська асоціація «Альянс </w:t>
      </w:r>
      <w:proofErr w:type="spellStart"/>
      <w:r w:rsidRPr="00012B63">
        <w:rPr>
          <w:rFonts w:asciiTheme="majorBidi" w:hAnsiTheme="majorBidi" w:cstheme="majorBidi"/>
          <w:bCs/>
          <w:color w:val="000000" w:themeColor="text1"/>
          <w:sz w:val="28"/>
          <w:szCs w:val="28"/>
          <w:lang w:val="uk-UA" w:eastAsia="ru-RU"/>
        </w:rPr>
        <w:t>Франсез</w:t>
      </w:r>
      <w:proofErr w:type="spellEnd"/>
      <w:r w:rsidRPr="00012B63">
        <w:rPr>
          <w:rFonts w:asciiTheme="majorBidi" w:hAnsiTheme="majorBidi" w:cstheme="majorBidi"/>
          <w:bCs/>
          <w:color w:val="000000" w:themeColor="text1"/>
          <w:sz w:val="28"/>
          <w:szCs w:val="28"/>
          <w:lang w:val="uk-UA" w:eastAsia="ru-RU"/>
        </w:rPr>
        <w:t>», «Дніпропетровський обласний методичний ресурсний центр», «Інклюзивно-ресурсний центр №2», «Навчально-реабілітаційний центр «Горлиця», «Дніпропетровський на</w:t>
      </w:r>
      <w:r w:rsidR="002456D5" w:rsidRPr="00012B63">
        <w:rPr>
          <w:rFonts w:asciiTheme="majorBidi" w:hAnsiTheme="majorBidi" w:cstheme="majorBidi"/>
          <w:bCs/>
          <w:color w:val="000000" w:themeColor="text1"/>
          <w:sz w:val="28"/>
          <w:szCs w:val="28"/>
          <w:lang w:val="uk-UA" w:eastAsia="ru-RU"/>
        </w:rPr>
        <w:t>вчально-реабілітаційний центр №</w:t>
      </w:r>
      <w:r w:rsidRPr="00012B63">
        <w:rPr>
          <w:rFonts w:asciiTheme="majorBidi" w:hAnsiTheme="majorBidi" w:cstheme="majorBidi"/>
          <w:bCs/>
          <w:color w:val="000000" w:themeColor="text1"/>
          <w:sz w:val="28"/>
          <w:szCs w:val="28"/>
          <w:lang w:val="uk-UA" w:eastAsia="ru-RU"/>
        </w:rPr>
        <w:t>10», «Багатопрофільний навчально-реабілітаційний центр №6», «Середня загальноосвітня школа №10 ім.</w:t>
      </w:r>
      <w:r w:rsidR="002456D5" w:rsidRPr="00012B63">
        <w:rPr>
          <w:rFonts w:asciiTheme="majorBidi" w:hAnsiTheme="majorBidi" w:cstheme="majorBidi"/>
          <w:bCs/>
          <w:color w:val="000000" w:themeColor="text1"/>
          <w:sz w:val="28"/>
          <w:szCs w:val="28"/>
          <w:lang w:val="uk-UA" w:eastAsia="ru-RU"/>
        </w:rPr>
        <w:t> </w:t>
      </w:r>
      <w:proofErr w:type="spellStart"/>
      <w:r w:rsidRPr="00012B63">
        <w:rPr>
          <w:rFonts w:asciiTheme="majorBidi" w:hAnsiTheme="majorBidi" w:cstheme="majorBidi"/>
          <w:bCs/>
          <w:color w:val="000000" w:themeColor="text1"/>
          <w:sz w:val="28"/>
          <w:szCs w:val="28"/>
          <w:lang w:val="uk-UA" w:eastAsia="ru-RU"/>
        </w:rPr>
        <w:t>І.</w:t>
      </w:r>
      <w:r w:rsidR="002456D5" w:rsidRPr="00012B63">
        <w:rPr>
          <w:rFonts w:asciiTheme="majorBidi" w:hAnsiTheme="majorBidi" w:cstheme="majorBidi"/>
          <w:bCs/>
          <w:color w:val="000000" w:themeColor="text1"/>
          <w:sz w:val="28"/>
          <w:szCs w:val="28"/>
          <w:lang w:val="uk-UA" w:eastAsia="ru-RU"/>
        </w:rPr>
        <w:t>І.Манжури</w:t>
      </w:r>
      <w:proofErr w:type="spellEnd"/>
      <w:r w:rsidR="002456D5" w:rsidRPr="00012B63">
        <w:rPr>
          <w:rFonts w:asciiTheme="majorBidi" w:hAnsiTheme="majorBidi" w:cstheme="majorBidi"/>
          <w:bCs/>
          <w:color w:val="000000" w:themeColor="text1"/>
          <w:sz w:val="28"/>
          <w:szCs w:val="28"/>
          <w:lang w:val="uk-UA" w:eastAsia="ru-RU"/>
        </w:rPr>
        <w:t>», «Спеціальна школа №</w:t>
      </w:r>
      <w:r w:rsidRPr="00012B63">
        <w:rPr>
          <w:rFonts w:asciiTheme="majorBidi" w:hAnsiTheme="majorBidi" w:cstheme="majorBidi"/>
          <w:bCs/>
          <w:color w:val="000000" w:themeColor="text1"/>
          <w:sz w:val="28"/>
          <w:szCs w:val="28"/>
          <w:lang w:val="uk-UA" w:eastAsia="ru-RU"/>
        </w:rPr>
        <w:t>12», «Спеціальна школа «Шанс», Дніпропетровський обласний навчально-методичний центр практичної психології та соціальної роботи та інші</w:t>
      </w:r>
      <w:r w:rsidRPr="00012B63">
        <w:rPr>
          <w:rFonts w:asciiTheme="majorBidi" w:eastAsia="Calibri" w:hAnsiTheme="majorBidi" w:cstheme="majorBidi"/>
          <w:bCs/>
          <w:color w:val="000000" w:themeColor="text1"/>
          <w:sz w:val="28"/>
          <w:szCs w:val="28"/>
          <w:shd w:val="clear" w:color="auto" w:fill="FFFFFF"/>
          <w:lang w:val="uk-UA"/>
        </w:rPr>
        <w:t>;</w:t>
      </w:r>
    </w:p>
    <w:p w14:paraId="4C835BD5" w14:textId="77777777" w:rsidR="003F1196" w:rsidRPr="00012B63" w:rsidRDefault="003F1196" w:rsidP="009F472C">
      <w:pPr>
        <w:widowControl w:val="0"/>
        <w:tabs>
          <w:tab w:val="left" w:pos="709"/>
        </w:tabs>
        <w:spacing w:after="0" w:line="240" w:lineRule="auto"/>
        <w:ind w:firstLine="567"/>
        <w:contextualSpacing/>
        <w:jc w:val="both"/>
        <w:rPr>
          <w:rFonts w:asciiTheme="majorBidi" w:eastAsia="Calibri" w:hAnsiTheme="majorBidi" w:cstheme="majorBidi"/>
          <w:bCs/>
          <w:color w:val="000000" w:themeColor="text1"/>
          <w:sz w:val="28"/>
          <w:szCs w:val="28"/>
          <w:lang w:val="uk-UA"/>
        </w:rPr>
      </w:pPr>
      <w:r w:rsidRPr="00012B63">
        <w:rPr>
          <w:rFonts w:asciiTheme="majorBidi" w:eastAsia="Calibri" w:hAnsiTheme="majorBidi" w:cstheme="majorBidi"/>
          <w:bCs/>
          <w:color w:val="000000" w:themeColor="text1"/>
          <w:sz w:val="28"/>
          <w:szCs w:val="28"/>
          <w:shd w:val="clear" w:color="auto" w:fill="FFFFFF"/>
          <w:lang w:val="uk-UA"/>
        </w:rPr>
        <w:t xml:space="preserve">б) залучення студентів до участі у реальних </w:t>
      </w:r>
      <w:proofErr w:type="spellStart"/>
      <w:r w:rsidRPr="00012B63">
        <w:rPr>
          <w:rFonts w:asciiTheme="majorBidi" w:eastAsia="Calibri" w:hAnsiTheme="majorBidi" w:cstheme="majorBidi"/>
          <w:bCs/>
          <w:color w:val="000000" w:themeColor="text1"/>
          <w:sz w:val="28"/>
          <w:szCs w:val="28"/>
          <w:shd w:val="clear" w:color="auto" w:fill="FFFFFF"/>
          <w:lang w:val="uk-UA"/>
        </w:rPr>
        <w:t>про</w:t>
      </w:r>
      <w:r w:rsidR="002456D5" w:rsidRPr="00012B63">
        <w:rPr>
          <w:rFonts w:asciiTheme="majorBidi" w:eastAsia="Calibri" w:hAnsiTheme="majorBidi" w:cstheme="majorBidi"/>
          <w:bCs/>
          <w:color w:val="000000" w:themeColor="text1"/>
          <w:sz w:val="28"/>
          <w:szCs w:val="28"/>
          <w:shd w:val="clear" w:color="auto" w:fill="FFFFFF"/>
          <w:lang w:val="uk-UA"/>
        </w:rPr>
        <w:t>є</w:t>
      </w:r>
      <w:r w:rsidRPr="00012B63">
        <w:rPr>
          <w:rFonts w:asciiTheme="majorBidi" w:eastAsia="Calibri" w:hAnsiTheme="majorBidi" w:cstheme="majorBidi"/>
          <w:bCs/>
          <w:color w:val="000000" w:themeColor="text1"/>
          <w:sz w:val="28"/>
          <w:szCs w:val="28"/>
          <w:shd w:val="clear" w:color="auto" w:fill="FFFFFF"/>
          <w:lang w:val="uk-UA"/>
        </w:rPr>
        <w:t>ктах</w:t>
      </w:r>
      <w:proofErr w:type="spellEnd"/>
      <w:r w:rsidRPr="00012B63">
        <w:rPr>
          <w:rFonts w:asciiTheme="majorBidi" w:eastAsia="Calibri" w:hAnsiTheme="majorBidi" w:cstheme="majorBidi"/>
          <w:bCs/>
          <w:color w:val="000000" w:themeColor="text1"/>
          <w:sz w:val="28"/>
          <w:szCs w:val="28"/>
          <w:shd w:val="clear" w:color="auto" w:fill="FFFFFF"/>
          <w:lang w:val="uk-UA"/>
        </w:rPr>
        <w:t xml:space="preserve"> (</w:t>
      </w:r>
      <w:r w:rsidR="002456D5" w:rsidRPr="00012B63">
        <w:rPr>
          <w:rFonts w:asciiTheme="majorBidi" w:eastAsia="Calibri" w:hAnsiTheme="majorBidi" w:cstheme="majorBidi"/>
          <w:bCs/>
          <w:color w:val="000000" w:themeColor="text1"/>
          <w:sz w:val="28"/>
          <w:szCs w:val="28"/>
          <w:shd w:val="clear" w:color="auto" w:fill="FFFFFF"/>
          <w:lang w:val="uk-UA"/>
        </w:rPr>
        <w:t>«</w:t>
      </w:r>
      <w:proofErr w:type="spellStart"/>
      <w:r w:rsidRPr="00012B63">
        <w:rPr>
          <w:rFonts w:asciiTheme="majorBidi" w:eastAsia="Calibri" w:hAnsiTheme="majorBidi" w:cstheme="majorBidi"/>
          <w:bCs/>
          <w:color w:val="000000" w:themeColor="text1"/>
          <w:sz w:val="28"/>
          <w:szCs w:val="28"/>
          <w:lang w:val="uk-UA"/>
        </w:rPr>
        <w:t>Південмаш</w:t>
      </w:r>
      <w:proofErr w:type="spellEnd"/>
      <w:r w:rsidR="002456D5"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 xml:space="preserve"> та </w:t>
      </w:r>
      <w:r w:rsidRPr="00012B63">
        <w:rPr>
          <w:rFonts w:asciiTheme="majorBidi" w:eastAsia="Calibri" w:hAnsiTheme="majorBidi" w:cstheme="majorBidi"/>
          <w:bCs/>
          <w:color w:val="000000" w:themeColor="text1"/>
          <w:sz w:val="28"/>
          <w:szCs w:val="28"/>
          <w:lang w:val="uk-UA"/>
        </w:rPr>
        <w:lastRenderedPageBreak/>
        <w:t xml:space="preserve">Конструкторське бюро </w:t>
      </w:r>
      <w:r w:rsidR="002456D5"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Південне</w:t>
      </w:r>
      <w:r w:rsidR="002456D5"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 xml:space="preserve"> ім.</w:t>
      </w:r>
      <w:r w:rsidR="002456D5" w:rsidRPr="00012B63">
        <w:rPr>
          <w:rFonts w:asciiTheme="majorBidi" w:eastAsia="Calibri" w:hAnsiTheme="majorBidi" w:cstheme="majorBidi"/>
          <w:bCs/>
          <w:color w:val="000000" w:themeColor="text1"/>
          <w:sz w:val="28"/>
          <w:szCs w:val="28"/>
          <w:lang w:val="uk-UA"/>
        </w:rPr>
        <w:t> М.</w:t>
      </w:r>
      <w:r w:rsidRPr="00012B63">
        <w:rPr>
          <w:rFonts w:asciiTheme="majorBidi" w:eastAsia="Calibri" w:hAnsiTheme="majorBidi" w:cstheme="majorBidi"/>
          <w:bCs/>
          <w:color w:val="000000" w:themeColor="text1"/>
          <w:sz w:val="28"/>
          <w:szCs w:val="28"/>
          <w:lang w:val="uk-UA"/>
        </w:rPr>
        <w:t>К.Янгеля, ТОВ</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«КОПРИГ», ООО</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«Лайт»,</w:t>
      </w:r>
      <w:r w:rsidRPr="00012B63">
        <w:rPr>
          <w:rFonts w:asciiTheme="majorBidi" w:eastAsia="Calibri" w:hAnsiTheme="majorBidi" w:cstheme="majorBidi"/>
          <w:bCs/>
          <w:color w:val="000000" w:themeColor="text1"/>
          <w:sz w:val="28"/>
          <w:szCs w:val="28"/>
          <w:shd w:val="clear" w:color="auto" w:fill="FFFFFF"/>
          <w:lang w:val="uk-UA"/>
        </w:rPr>
        <w:t xml:space="preserve"> ТОВ</w:t>
      </w:r>
      <w:r w:rsidR="002456D5" w:rsidRPr="00012B63">
        <w:rPr>
          <w:rFonts w:asciiTheme="majorBidi" w:eastAsia="Calibri" w:hAnsiTheme="majorBidi" w:cstheme="majorBidi"/>
          <w:bCs/>
          <w:color w:val="000000" w:themeColor="text1"/>
          <w:sz w:val="28"/>
          <w:szCs w:val="28"/>
          <w:shd w:val="clear" w:color="auto" w:fill="FFFFFF"/>
          <w:lang w:val="uk-UA"/>
        </w:rPr>
        <w:t> </w:t>
      </w:r>
      <w:r w:rsidRPr="00012B63">
        <w:rPr>
          <w:rFonts w:asciiTheme="majorBidi" w:eastAsia="Calibri" w:hAnsiTheme="majorBidi" w:cstheme="majorBidi"/>
          <w:bCs/>
          <w:color w:val="000000" w:themeColor="text1"/>
          <w:sz w:val="28"/>
          <w:szCs w:val="28"/>
          <w:shd w:val="clear" w:color="auto" w:fill="FFFFFF"/>
          <w:lang w:val="uk-UA"/>
        </w:rPr>
        <w:t>«Науково-виробниче об’єднання Сігма-Т», Дніпровський регіональний підрозділ ПрАТ</w:t>
      </w:r>
      <w:r w:rsidR="002456D5" w:rsidRPr="00012B63">
        <w:rPr>
          <w:rFonts w:asciiTheme="majorBidi" w:eastAsia="Calibri" w:hAnsiTheme="majorBidi" w:cstheme="majorBidi"/>
          <w:bCs/>
          <w:color w:val="000000" w:themeColor="text1"/>
          <w:sz w:val="28"/>
          <w:szCs w:val="28"/>
          <w:shd w:val="clear" w:color="auto" w:fill="FFFFFF"/>
          <w:lang w:val="uk-UA"/>
        </w:rPr>
        <w:t> </w:t>
      </w:r>
      <w:r w:rsidRPr="00012B63">
        <w:rPr>
          <w:rFonts w:asciiTheme="majorBidi" w:eastAsia="Calibri" w:hAnsiTheme="majorBidi" w:cstheme="majorBidi"/>
          <w:bCs/>
          <w:color w:val="000000" w:themeColor="text1"/>
          <w:sz w:val="28"/>
          <w:szCs w:val="28"/>
          <w:shd w:val="clear" w:color="auto" w:fill="FFFFFF"/>
          <w:lang w:val="uk-UA"/>
        </w:rPr>
        <w:t xml:space="preserve">«ДАТАГРУП», </w:t>
      </w:r>
      <w:r w:rsidRPr="00012B63">
        <w:rPr>
          <w:rFonts w:asciiTheme="majorBidi" w:eastAsia="Calibri" w:hAnsiTheme="majorBidi" w:cstheme="majorBidi"/>
          <w:bCs/>
          <w:color w:val="000000" w:themeColor="text1"/>
          <w:sz w:val="28"/>
          <w:szCs w:val="28"/>
          <w:lang w:val="uk-UA"/>
        </w:rPr>
        <w:t>телеканал «34</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канал», телеканал «Дніпро</w:t>
      </w:r>
      <w:r w:rsidR="002456D5"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i/>
          <w:iCs/>
          <w:color w:val="000000" w:themeColor="text1"/>
          <w:sz w:val="28"/>
          <w:szCs w:val="28"/>
          <w:lang w:val="uk-UA"/>
        </w:rPr>
        <w:t>TV</w:t>
      </w:r>
      <w:r w:rsidRPr="00012B63">
        <w:rPr>
          <w:rFonts w:asciiTheme="majorBidi" w:eastAsia="Calibri" w:hAnsiTheme="majorBidi" w:cstheme="majorBidi"/>
          <w:bCs/>
          <w:color w:val="000000" w:themeColor="text1"/>
          <w:sz w:val="28"/>
          <w:szCs w:val="28"/>
          <w:lang w:val="uk-UA"/>
        </w:rPr>
        <w:t xml:space="preserve">», телеканал «Відкритий» та </w:t>
      </w:r>
      <w:r w:rsidRPr="00012B63">
        <w:rPr>
          <w:rFonts w:asciiTheme="majorBidi" w:eastAsia="Calibri" w:hAnsiTheme="majorBidi" w:cstheme="majorBidi"/>
          <w:bCs/>
          <w:i/>
          <w:iCs/>
          <w:color w:val="000000" w:themeColor="text1"/>
          <w:sz w:val="28"/>
          <w:szCs w:val="28"/>
          <w:lang w:val="uk-UA"/>
        </w:rPr>
        <w:t>D1</w:t>
      </w:r>
      <w:r w:rsidRPr="00012B63">
        <w:rPr>
          <w:rFonts w:asciiTheme="majorBidi" w:eastAsia="Calibri" w:hAnsiTheme="majorBidi" w:cstheme="majorBidi"/>
          <w:bCs/>
          <w:color w:val="000000" w:themeColor="text1"/>
          <w:sz w:val="28"/>
          <w:szCs w:val="28"/>
          <w:lang w:val="uk-UA"/>
        </w:rPr>
        <w:t xml:space="preserve">, технологічні комплекси «Наше місто», «Дніпро вечірній», «Зоря»). </w:t>
      </w:r>
    </w:p>
    <w:p w14:paraId="6666E214" w14:textId="77777777" w:rsidR="003F1196" w:rsidRPr="00012B63" w:rsidRDefault="003F1196" w:rsidP="009F472C">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hAnsiTheme="majorBidi" w:cstheme="majorBidi"/>
          <w:bCs/>
          <w:color w:val="000000" w:themeColor="text1"/>
          <w:sz w:val="28"/>
          <w:szCs w:val="28"/>
          <w:lang w:val="uk-UA" w:eastAsia="ru-RU"/>
        </w:rPr>
        <w:t xml:space="preserve">Більшість </w:t>
      </w:r>
      <w:proofErr w:type="spellStart"/>
      <w:r w:rsidRPr="00012B63">
        <w:rPr>
          <w:rFonts w:asciiTheme="majorBidi" w:hAnsiTheme="majorBidi" w:cstheme="majorBidi"/>
          <w:bCs/>
          <w:color w:val="000000" w:themeColor="text1"/>
          <w:sz w:val="28"/>
          <w:szCs w:val="28"/>
          <w:lang w:val="uk-UA" w:eastAsia="ru-RU"/>
        </w:rPr>
        <w:t>стейкхолдерів</w:t>
      </w:r>
      <w:proofErr w:type="spellEnd"/>
      <w:r w:rsidRPr="00012B63">
        <w:rPr>
          <w:rFonts w:asciiTheme="majorBidi" w:hAnsiTheme="majorBidi" w:cstheme="majorBidi"/>
          <w:bCs/>
          <w:color w:val="000000" w:themeColor="text1"/>
          <w:sz w:val="28"/>
          <w:szCs w:val="28"/>
          <w:lang w:val="uk-UA" w:eastAsia="x-none"/>
        </w:rPr>
        <w:t xml:space="preserve"> зацікавлені у випускниках, підготовлених за освітніми програмами означеної спеціальності. Після </w:t>
      </w:r>
      <w:r w:rsidRPr="00012B63">
        <w:rPr>
          <w:rFonts w:asciiTheme="majorBidi" w:hAnsiTheme="majorBidi" w:cstheme="majorBidi"/>
          <w:bCs/>
          <w:color w:val="000000" w:themeColor="text1"/>
          <w:sz w:val="28"/>
          <w:szCs w:val="28"/>
          <w:lang w:val="uk-UA" w:eastAsia="ru-RU"/>
        </w:rPr>
        <w:t xml:space="preserve">проходження виробничої практики студентами освіти на своїх базах </w:t>
      </w:r>
      <w:proofErr w:type="spellStart"/>
      <w:r w:rsidRPr="00012B63">
        <w:rPr>
          <w:rFonts w:asciiTheme="majorBidi" w:hAnsiTheme="majorBidi" w:cstheme="majorBidi"/>
          <w:bCs/>
          <w:color w:val="000000" w:themeColor="text1"/>
          <w:sz w:val="28"/>
          <w:szCs w:val="28"/>
          <w:lang w:val="uk-UA" w:eastAsia="ru-RU"/>
        </w:rPr>
        <w:t>стейкхолдери</w:t>
      </w:r>
      <w:proofErr w:type="spellEnd"/>
      <w:r w:rsidRPr="00012B63">
        <w:rPr>
          <w:rFonts w:asciiTheme="majorBidi" w:hAnsiTheme="majorBidi" w:cstheme="majorBidi"/>
          <w:bCs/>
          <w:color w:val="000000" w:themeColor="text1"/>
          <w:sz w:val="28"/>
          <w:szCs w:val="28"/>
          <w:lang w:val="uk-UA" w:eastAsia="x-none"/>
        </w:rPr>
        <w:t xml:space="preserve"> </w:t>
      </w:r>
      <w:r w:rsidRPr="00012B63">
        <w:rPr>
          <w:rFonts w:asciiTheme="majorBidi" w:eastAsia="Calibri" w:hAnsiTheme="majorBidi" w:cstheme="majorBidi"/>
          <w:bCs/>
          <w:color w:val="000000" w:themeColor="text1"/>
          <w:sz w:val="28"/>
          <w:szCs w:val="28"/>
          <w:lang w:val="uk-UA"/>
        </w:rPr>
        <w:t>дають можлив</w:t>
      </w:r>
      <w:r w:rsidR="0072775E" w:rsidRPr="00012B63">
        <w:rPr>
          <w:rFonts w:asciiTheme="majorBidi" w:eastAsia="Calibri" w:hAnsiTheme="majorBidi" w:cstheme="majorBidi"/>
          <w:bCs/>
          <w:color w:val="000000" w:themeColor="text1"/>
          <w:sz w:val="28"/>
          <w:szCs w:val="28"/>
          <w:lang w:val="uk-UA"/>
        </w:rPr>
        <w:t>ості</w:t>
      </w:r>
      <w:r w:rsidRPr="00012B63">
        <w:rPr>
          <w:rFonts w:asciiTheme="majorBidi" w:eastAsia="Calibri" w:hAnsiTheme="majorBidi" w:cstheme="majorBidi"/>
          <w:bCs/>
          <w:color w:val="000000" w:themeColor="text1"/>
          <w:sz w:val="28"/>
          <w:szCs w:val="28"/>
          <w:lang w:val="uk-UA"/>
        </w:rPr>
        <w:t xml:space="preserve"> подальшого працевлаштування випускникам. Такими є: </w:t>
      </w:r>
      <w:r w:rsidRPr="00012B63">
        <w:rPr>
          <w:rFonts w:asciiTheme="majorBidi" w:hAnsiTheme="majorBidi" w:cstheme="majorBidi"/>
          <w:bCs/>
          <w:color w:val="000000" w:themeColor="text1"/>
          <w:sz w:val="28"/>
          <w:szCs w:val="28"/>
          <w:lang w:val="uk-UA" w:eastAsia="ru-RU"/>
        </w:rPr>
        <w:t xml:space="preserve">спеціалізована загальноосвітня школа №126 з поглибленим вивченням французької мови (м. Дніпро), міська громадська асоціація «Альянс </w:t>
      </w:r>
      <w:proofErr w:type="spellStart"/>
      <w:r w:rsidRPr="00012B63">
        <w:rPr>
          <w:rFonts w:asciiTheme="majorBidi" w:hAnsiTheme="majorBidi" w:cstheme="majorBidi"/>
          <w:bCs/>
          <w:color w:val="000000" w:themeColor="text1"/>
          <w:sz w:val="28"/>
          <w:szCs w:val="28"/>
          <w:lang w:val="uk-UA" w:eastAsia="ru-RU"/>
        </w:rPr>
        <w:t>Франсез</w:t>
      </w:r>
      <w:proofErr w:type="spellEnd"/>
      <w:r w:rsidRPr="00012B63">
        <w:rPr>
          <w:rFonts w:asciiTheme="majorBidi" w:hAnsiTheme="majorBidi" w:cstheme="majorBidi"/>
          <w:bCs/>
          <w:color w:val="000000" w:themeColor="text1"/>
          <w:sz w:val="28"/>
          <w:szCs w:val="28"/>
          <w:lang w:val="uk-UA" w:eastAsia="ru-RU"/>
        </w:rPr>
        <w:t xml:space="preserve">», </w:t>
      </w:r>
      <w:r w:rsidRPr="00012B63">
        <w:rPr>
          <w:rFonts w:asciiTheme="majorBidi" w:eastAsia="Calibri" w:hAnsiTheme="majorBidi" w:cstheme="majorBidi"/>
          <w:bCs/>
          <w:color w:val="000000" w:themeColor="text1"/>
          <w:sz w:val="28"/>
          <w:szCs w:val="28"/>
          <w:lang w:val="uk-UA"/>
        </w:rPr>
        <w:t>ТОВ «КОПРИГ», ТОВ «</w:t>
      </w:r>
      <w:proofErr w:type="spellStart"/>
      <w:r w:rsidRPr="00012B63">
        <w:rPr>
          <w:rFonts w:asciiTheme="majorBidi" w:eastAsia="Calibri" w:hAnsiTheme="majorBidi" w:cstheme="majorBidi"/>
          <w:bCs/>
          <w:color w:val="000000" w:themeColor="text1"/>
          <w:sz w:val="28"/>
          <w:szCs w:val="28"/>
          <w:lang w:val="uk-UA"/>
        </w:rPr>
        <w:t>Біолайт</w:t>
      </w:r>
      <w:proofErr w:type="spellEnd"/>
      <w:r w:rsidRPr="00012B63">
        <w:rPr>
          <w:rFonts w:asciiTheme="majorBidi" w:eastAsia="Calibri" w:hAnsiTheme="majorBidi" w:cstheme="majorBidi"/>
          <w:bCs/>
          <w:color w:val="000000" w:themeColor="text1"/>
          <w:sz w:val="28"/>
          <w:szCs w:val="28"/>
          <w:lang w:val="uk-UA"/>
        </w:rPr>
        <w:t>», ТОВ «Пологівський хімічний завод «Коагулянт», Науково-виробниче об`єднання «Інтерпайп», Приватне підприємство «Науково-виробнича фірма СВК», ТОВ «НВП «</w:t>
      </w:r>
      <w:proofErr w:type="spellStart"/>
      <w:r w:rsidRPr="00012B63">
        <w:rPr>
          <w:rFonts w:asciiTheme="majorBidi" w:eastAsia="Calibri" w:hAnsiTheme="majorBidi" w:cstheme="majorBidi"/>
          <w:bCs/>
          <w:color w:val="000000" w:themeColor="text1"/>
          <w:sz w:val="28"/>
          <w:szCs w:val="28"/>
          <w:lang w:val="uk-UA"/>
        </w:rPr>
        <w:t>Укроргсинтез</w:t>
      </w:r>
      <w:proofErr w:type="spellEnd"/>
      <w:r w:rsidRPr="00012B63">
        <w:rPr>
          <w:rFonts w:asciiTheme="majorBidi" w:eastAsia="Calibri" w:hAnsiTheme="majorBidi" w:cstheme="majorBidi"/>
          <w:bCs/>
          <w:color w:val="000000" w:themeColor="text1"/>
          <w:sz w:val="28"/>
          <w:szCs w:val="28"/>
          <w:lang w:val="uk-UA"/>
        </w:rPr>
        <w:t>», УДХТУ,</w:t>
      </w:r>
      <w:r w:rsidRPr="00012B63">
        <w:rPr>
          <w:rFonts w:asciiTheme="majorBidi" w:eastAsia="Calibri" w:hAnsiTheme="majorBidi" w:cstheme="majorBidi"/>
          <w:bCs/>
          <w:color w:val="000000" w:themeColor="text1"/>
          <w:spacing w:val="-6"/>
          <w:sz w:val="28"/>
          <w:szCs w:val="28"/>
          <w:lang w:val="uk-UA"/>
        </w:rPr>
        <w:t xml:space="preserve"> НДІ хімії та геології</w:t>
      </w:r>
      <w:r w:rsidRPr="00012B63">
        <w:rPr>
          <w:rFonts w:asciiTheme="majorBidi" w:hAnsiTheme="majorBidi" w:cstheme="majorBidi"/>
          <w:bCs/>
          <w:color w:val="000000" w:themeColor="text1"/>
          <w:sz w:val="28"/>
          <w:szCs w:val="28"/>
          <w:lang w:val="uk-UA" w:eastAsia="ru-RU"/>
        </w:rPr>
        <w:t>, «</w:t>
      </w:r>
      <w:proofErr w:type="spellStart"/>
      <w:r w:rsidRPr="00012B63">
        <w:rPr>
          <w:rFonts w:asciiTheme="majorBidi" w:hAnsiTheme="majorBidi" w:cstheme="majorBidi"/>
          <w:bCs/>
          <w:color w:val="000000" w:themeColor="text1"/>
          <w:sz w:val="28"/>
          <w:szCs w:val="28"/>
          <w:lang w:val="uk-UA" w:eastAsia="ru-RU"/>
        </w:rPr>
        <w:t>Лайкоред</w:t>
      </w:r>
      <w:proofErr w:type="spellEnd"/>
      <w:r w:rsidRPr="00012B63">
        <w:rPr>
          <w:rFonts w:asciiTheme="majorBidi" w:hAnsiTheme="majorBidi" w:cstheme="majorBidi"/>
          <w:bCs/>
          <w:color w:val="000000" w:themeColor="text1"/>
          <w:sz w:val="28"/>
          <w:szCs w:val="28"/>
          <w:lang w:val="uk-UA" w:eastAsia="ru-RU"/>
        </w:rPr>
        <w:t xml:space="preserve"> Україна»</w:t>
      </w:r>
      <w:r w:rsidRPr="00012B63">
        <w:rPr>
          <w:rFonts w:asciiTheme="majorBidi" w:eastAsia="Calibri" w:hAnsiTheme="majorBidi" w:cstheme="majorBidi"/>
          <w:bCs/>
          <w:color w:val="000000" w:themeColor="text1"/>
          <w:sz w:val="28"/>
          <w:szCs w:val="28"/>
          <w:lang w:val="uk-UA"/>
        </w:rPr>
        <w:t xml:space="preserve">, </w:t>
      </w:r>
      <w:r w:rsidRPr="00012B63">
        <w:rPr>
          <w:rFonts w:asciiTheme="majorBidi" w:hAnsiTheme="majorBidi" w:cstheme="majorBidi"/>
          <w:bCs/>
          <w:color w:val="000000" w:themeColor="text1"/>
          <w:sz w:val="28"/>
          <w:szCs w:val="28"/>
          <w:lang w:val="uk-UA" w:eastAsia="ru-RU"/>
        </w:rPr>
        <w:t>природний заповідник «</w:t>
      </w:r>
      <w:proofErr w:type="spellStart"/>
      <w:r w:rsidRPr="00012B63">
        <w:rPr>
          <w:rFonts w:asciiTheme="majorBidi" w:hAnsiTheme="majorBidi" w:cstheme="majorBidi"/>
          <w:bCs/>
          <w:color w:val="000000" w:themeColor="text1"/>
          <w:sz w:val="28"/>
          <w:szCs w:val="28"/>
          <w:lang w:val="uk-UA" w:eastAsia="ru-RU"/>
        </w:rPr>
        <w:t>Дніпровсько-Орільський</w:t>
      </w:r>
      <w:proofErr w:type="spellEnd"/>
      <w:r w:rsidRPr="00012B63">
        <w:rPr>
          <w:rFonts w:asciiTheme="majorBidi" w:hAnsiTheme="majorBidi" w:cstheme="majorBidi"/>
          <w:bCs/>
          <w:color w:val="000000" w:themeColor="text1"/>
          <w:sz w:val="28"/>
          <w:szCs w:val="28"/>
          <w:lang w:val="uk-UA" w:eastAsia="ru-RU"/>
        </w:rPr>
        <w:t>», ТОВ «ЕКО ЦЕНТР ДНІПРО», ТОВ «БІО ЗАХИСТ»</w:t>
      </w:r>
      <w:r w:rsidRPr="00012B63">
        <w:rPr>
          <w:rFonts w:asciiTheme="majorBidi" w:eastAsia="Calibri" w:hAnsiTheme="majorBidi" w:cstheme="majorBidi"/>
          <w:bCs/>
          <w:color w:val="000000" w:themeColor="text1"/>
          <w:sz w:val="28"/>
          <w:szCs w:val="28"/>
          <w:lang w:val="uk-UA"/>
        </w:rPr>
        <w:t xml:space="preserve">, </w:t>
      </w:r>
      <w:r w:rsidRPr="00012B63">
        <w:rPr>
          <w:rFonts w:asciiTheme="majorBidi" w:hAnsiTheme="majorBidi" w:cstheme="majorBidi"/>
          <w:bCs/>
          <w:color w:val="000000" w:themeColor="text1"/>
          <w:sz w:val="28"/>
          <w:szCs w:val="28"/>
          <w:lang w:val="uk-UA" w:eastAsia="ru-RU"/>
        </w:rPr>
        <w:t>ДП КБ «Південне», Інститут технічної механіки НАНУ і ДКАУ, Інститут геотехнічної механіки НАНУ, Придніпровський науковий центр, ІГТМ</w:t>
      </w:r>
      <w:r w:rsidRPr="00012B63">
        <w:rPr>
          <w:rFonts w:asciiTheme="majorBidi" w:hAnsiTheme="majorBidi" w:cstheme="majorBidi"/>
          <w:bCs/>
          <w:color w:val="000000" w:themeColor="text1"/>
          <w:sz w:val="28"/>
          <w:szCs w:val="28"/>
          <w:lang w:val="uk-UA" w:eastAsia="x-none"/>
        </w:rPr>
        <w:t xml:space="preserve"> НАН України, </w:t>
      </w:r>
      <w:proofErr w:type="spellStart"/>
      <w:r w:rsidRPr="00012B63">
        <w:rPr>
          <w:rFonts w:asciiTheme="majorBidi" w:hAnsiTheme="majorBidi" w:cstheme="majorBidi"/>
          <w:bCs/>
          <w:i/>
          <w:iCs/>
          <w:color w:val="000000" w:themeColor="text1"/>
          <w:sz w:val="28"/>
          <w:szCs w:val="28"/>
          <w:lang w:val="uk-UA" w:eastAsia="x-none"/>
        </w:rPr>
        <w:t>Progresstech</w:t>
      </w:r>
      <w:proofErr w:type="spellEnd"/>
      <w:r w:rsidR="0072775E" w:rsidRPr="00012B63">
        <w:rPr>
          <w:rFonts w:asciiTheme="majorBidi" w:hAnsiTheme="majorBidi" w:cstheme="majorBidi"/>
          <w:bCs/>
          <w:i/>
          <w:iCs/>
          <w:color w:val="000000" w:themeColor="text1"/>
          <w:sz w:val="28"/>
          <w:szCs w:val="28"/>
          <w:lang w:val="uk-UA" w:eastAsia="x-none"/>
        </w:rPr>
        <w:t> </w:t>
      </w:r>
      <w:proofErr w:type="spellStart"/>
      <w:r w:rsidRPr="00012B63">
        <w:rPr>
          <w:rFonts w:asciiTheme="majorBidi" w:hAnsiTheme="majorBidi" w:cstheme="majorBidi"/>
          <w:bCs/>
          <w:i/>
          <w:iCs/>
          <w:color w:val="000000" w:themeColor="text1"/>
          <w:sz w:val="28"/>
          <w:szCs w:val="28"/>
          <w:lang w:val="uk-UA" w:eastAsia="x-none"/>
        </w:rPr>
        <w:t>Ukraine</w:t>
      </w:r>
      <w:proofErr w:type="spellEnd"/>
      <w:r w:rsidRPr="00012B63">
        <w:rPr>
          <w:rFonts w:asciiTheme="majorBidi" w:hAnsiTheme="majorBidi" w:cstheme="majorBidi"/>
          <w:bCs/>
          <w:color w:val="000000" w:themeColor="text1"/>
          <w:sz w:val="28"/>
          <w:szCs w:val="28"/>
          <w:lang w:val="uk-UA" w:eastAsia="x-none"/>
        </w:rPr>
        <w:t xml:space="preserve">, </w:t>
      </w:r>
      <w:proofErr w:type="spellStart"/>
      <w:r w:rsidRPr="00012B63">
        <w:rPr>
          <w:rFonts w:asciiTheme="majorBidi" w:hAnsiTheme="majorBidi" w:cstheme="majorBidi"/>
          <w:bCs/>
          <w:i/>
          <w:iCs/>
          <w:color w:val="000000" w:themeColor="text1"/>
          <w:sz w:val="28"/>
          <w:szCs w:val="28"/>
          <w:lang w:val="uk-UA" w:eastAsia="ru-RU"/>
        </w:rPr>
        <w:t>Kraft</w:t>
      </w:r>
      <w:proofErr w:type="spellEnd"/>
      <w:r w:rsidR="0072775E" w:rsidRPr="00012B63">
        <w:rPr>
          <w:rFonts w:asciiTheme="majorBidi" w:hAnsiTheme="majorBidi" w:cstheme="majorBidi"/>
          <w:bCs/>
          <w:i/>
          <w:iCs/>
          <w:color w:val="000000" w:themeColor="text1"/>
          <w:sz w:val="28"/>
          <w:szCs w:val="28"/>
          <w:lang w:val="uk-UA" w:eastAsia="ru-RU"/>
        </w:rPr>
        <w:t> </w:t>
      </w:r>
      <w:proofErr w:type="spellStart"/>
      <w:r w:rsidRPr="00012B63">
        <w:rPr>
          <w:rFonts w:asciiTheme="majorBidi" w:hAnsiTheme="majorBidi" w:cstheme="majorBidi"/>
          <w:bCs/>
          <w:i/>
          <w:iCs/>
          <w:color w:val="000000" w:themeColor="text1"/>
          <w:sz w:val="28"/>
          <w:szCs w:val="28"/>
          <w:lang w:val="uk-UA" w:eastAsia="ru-RU"/>
        </w:rPr>
        <w:t>Corporation</w:t>
      </w:r>
      <w:proofErr w:type="spellEnd"/>
      <w:r w:rsidRPr="00012B63">
        <w:rPr>
          <w:rFonts w:asciiTheme="majorBidi" w:hAnsiTheme="majorBidi" w:cstheme="majorBidi"/>
          <w:bCs/>
          <w:color w:val="000000" w:themeColor="text1"/>
          <w:sz w:val="28"/>
          <w:szCs w:val="28"/>
          <w:lang w:val="uk-UA" w:eastAsia="ru-RU"/>
        </w:rPr>
        <w:t>,</w:t>
      </w:r>
      <w:r w:rsidRPr="00012B63">
        <w:rPr>
          <w:rFonts w:asciiTheme="majorBidi" w:hAnsiTheme="majorBidi" w:cstheme="majorBidi"/>
          <w:bCs/>
          <w:color w:val="000000" w:themeColor="text1"/>
          <w:sz w:val="28"/>
          <w:szCs w:val="28"/>
          <w:lang w:val="uk-UA" w:eastAsia="x-none"/>
        </w:rPr>
        <w:t xml:space="preserve"> ІТ</w:t>
      </w:r>
      <w:r w:rsidR="0072775E" w:rsidRPr="00012B63">
        <w:rPr>
          <w:rFonts w:asciiTheme="majorBidi" w:hAnsiTheme="majorBidi" w:cstheme="majorBidi"/>
          <w:bCs/>
          <w:color w:val="000000" w:themeColor="text1"/>
          <w:sz w:val="28"/>
          <w:szCs w:val="28"/>
          <w:lang w:val="uk-UA" w:eastAsia="x-none"/>
        </w:rPr>
        <w:t>-</w:t>
      </w:r>
      <w:r w:rsidRPr="00012B63">
        <w:rPr>
          <w:rFonts w:asciiTheme="majorBidi" w:hAnsiTheme="majorBidi" w:cstheme="majorBidi"/>
          <w:bCs/>
          <w:color w:val="000000" w:themeColor="text1"/>
          <w:sz w:val="28"/>
          <w:szCs w:val="28"/>
          <w:lang w:val="uk-UA" w:eastAsia="x-none"/>
        </w:rPr>
        <w:t>к</w:t>
      </w:r>
      <w:r w:rsidR="0072775E" w:rsidRPr="00012B63">
        <w:rPr>
          <w:rFonts w:asciiTheme="majorBidi" w:hAnsiTheme="majorBidi" w:cstheme="majorBidi"/>
          <w:bCs/>
          <w:color w:val="000000" w:themeColor="text1"/>
          <w:sz w:val="28"/>
          <w:szCs w:val="28"/>
          <w:lang w:val="uk-UA" w:eastAsia="x-none"/>
        </w:rPr>
        <w:t>о</w:t>
      </w:r>
      <w:r w:rsidRPr="00012B63">
        <w:rPr>
          <w:rFonts w:asciiTheme="majorBidi" w:hAnsiTheme="majorBidi" w:cstheme="majorBidi"/>
          <w:bCs/>
          <w:color w:val="000000" w:themeColor="text1"/>
          <w:sz w:val="28"/>
          <w:szCs w:val="28"/>
          <w:lang w:val="uk-UA" w:eastAsia="x-none"/>
        </w:rPr>
        <w:t xml:space="preserve">мпанії </w:t>
      </w:r>
      <w:r w:rsidRPr="00012B63">
        <w:rPr>
          <w:rFonts w:asciiTheme="majorBidi" w:hAnsiTheme="majorBidi" w:cstheme="majorBidi"/>
          <w:bCs/>
          <w:i/>
          <w:iCs/>
          <w:color w:val="000000" w:themeColor="text1"/>
          <w:sz w:val="28"/>
          <w:szCs w:val="28"/>
          <w:lang w:val="uk-UA" w:eastAsia="x-none"/>
        </w:rPr>
        <w:t>ISD</w:t>
      </w:r>
      <w:r w:rsidRPr="00012B63">
        <w:rPr>
          <w:rFonts w:asciiTheme="majorBidi" w:hAnsiTheme="majorBidi" w:cstheme="majorBidi"/>
          <w:bCs/>
          <w:color w:val="000000" w:themeColor="text1"/>
          <w:sz w:val="28"/>
          <w:szCs w:val="28"/>
          <w:lang w:val="uk-UA" w:eastAsia="x-none"/>
        </w:rPr>
        <w:t xml:space="preserve">, </w:t>
      </w:r>
      <w:r w:rsidR="0072775E" w:rsidRPr="00012B63">
        <w:rPr>
          <w:rFonts w:asciiTheme="majorBidi" w:hAnsiTheme="majorBidi" w:cstheme="majorBidi"/>
          <w:bCs/>
          <w:i/>
          <w:iCs/>
          <w:color w:val="000000" w:themeColor="text1"/>
          <w:sz w:val="28"/>
          <w:szCs w:val="28"/>
          <w:lang w:val="uk-UA" w:eastAsia="x-none"/>
        </w:rPr>
        <w:t>AMC </w:t>
      </w:r>
      <w:proofErr w:type="spellStart"/>
      <w:r w:rsidRPr="00012B63">
        <w:rPr>
          <w:rFonts w:asciiTheme="majorBidi" w:hAnsiTheme="majorBidi" w:cstheme="majorBidi"/>
          <w:bCs/>
          <w:i/>
          <w:iCs/>
          <w:color w:val="000000" w:themeColor="text1"/>
          <w:sz w:val="28"/>
          <w:szCs w:val="28"/>
          <w:lang w:val="uk-UA" w:eastAsia="x-none"/>
        </w:rPr>
        <w:t>Bridge</w:t>
      </w:r>
      <w:proofErr w:type="spellEnd"/>
      <w:r w:rsidRPr="00012B63">
        <w:rPr>
          <w:rFonts w:asciiTheme="majorBidi" w:hAnsiTheme="majorBidi" w:cstheme="majorBidi"/>
          <w:bCs/>
          <w:i/>
          <w:iCs/>
          <w:color w:val="000000" w:themeColor="text1"/>
          <w:sz w:val="28"/>
          <w:szCs w:val="28"/>
          <w:lang w:val="uk-UA" w:eastAsia="x-none"/>
        </w:rPr>
        <w:t xml:space="preserve">, </w:t>
      </w:r>
      <w:proofErr w:type="spellStart"/>
      <w:r w:rsidRPr="00012B63">
        <w:rPr>
          <w:rFonts w:asciiTheme="majorBidi" w:hAnsiTheme="majorBidi" w:cstheme="majorBidi"/>
          <w:bCs/>
          <w:i/>
          <w:iCs/>
          <w:color w:val="000000" w:themeColor="text1"/>
          <w:sz w:val="28"/>
          <w:szCs w:val="28"/>
          <w:lang w:val="uk-UA" w:eastAsia="ru-RU"/>
        </w:rPr>
        <w:t>SoftServe</w:t>
      </w:r>
      <w:proofErr w:type="spellEnd"/>
      <w:r w:rsidRPr="00012B63">
        <w:rPr>
          <w:rFonts w:asciiTheme="majorBidi" w:hAnsiTheme="majorBidi" w:cstheme="majorBidi"/>
          <w:bCs/>
          <w:color w:val="000000" w:themeColor="text1"/>
          <w:sz w:val="28"/>
          <w:szCs w:val="28"/>
          <w:lang w:val="uk-UA" w:eastAsia="x-none"/>
        </w:rPr>
        <w:t xml:space="preserve"> та ін.</w:t>
      </w:r>
    </w:p>
    <w:p w14:paraId="13FC0218" w14:textId="77777777" w:rsidR="003F1196" w:rsidRPr="00012B63" w:rsidRDefault="003F1196" w:rsidP="009F472C">
      <w:pPr>
        <w:spacing w:after="0" w:line="240" w:lineRule="auto"/>
        <w:ind w:firstLine="567"/>
        <w:jc w:val="both"/>
        <w:rPr>
          <w:rFonts w:asciiTheme="majorBidi" w:eastAsia="Calibri" w:hAnsiTheme="majorBidi" w:cstheme="majorBidi"/>
          <w:bCs/>
          <w:color w:val="000000" w:themeColor="text1"/>
          <w:sz w:val="28"/>
          <w:szCs w:val="28"/>
          <w:lang w:val="uk-UA"/>
        </w:rPr>
      </w:pPr>
      <w:r w:rsidRPr="00012B63">
        <w:rPr>
          <w:rFonts w:asciiTheme="majorBidi" w:hAnsiTheme="majorBidi" w:cstheme="majorBidi"/>
          <w:bCs/>
          <w:color w:val="000000" w:themeColor="text1"/>
          <w:sz w:val="28"/>
          <w:szCs w:val="28"/>
          <w:shd w:val="clear" w:color="auto" w:fill="FFFFFF"/>
          <w:lang w:val="uk-UA" w:eastAsia="ru-RU"/>
        </w:rPr>
        <w:t xml:space="preserve">Деяким кафедрам </w:t>
      </w:r>
      <w:r w:rsidRPr="00012B63">
        <w:rPr>
          <w:rFonts w:asciiTheme="majorBidi" w:eastAsia="Calibri" w:hAnsiTheme="majorBidi" w:cstheme="majorBidi"/>
          <w:bCs/>
          <w:color w:val="000000" w:themeColor="text1"/>
          <w:sz w:val="28"/>
          <w:szCs w:val="28"/>
          <w:lang w:val="uk-UA"/>
        </w:rPr>
        <w:t>рекомендовано</w:t>
      </w:r>
      <w:r w:rsidRPr="00012B63">
        <w:rPr>
          <w:rFonts w:asciiTheme="majorBidi" w:hAnsiTheme="majorBidi" w:cstheme="majorBidi"/>
          <w:bCs/>
          <w:color w:val="000000" w:themeColor="text1"/>
          <w:sz w:val="28"/>
          <w:szCs w:val="28"/>
          <w:lang w:val="uk-UA" w:eastAsia="ru-RU"/>
        </w:rPr>
        <w:t xml:space="preserve"> </w:t>
      </w:r>
      <w:proofErr w:type="spellStart"/>
      <w:r w:rsidRPr="00012B63">
        <w:rPr>
          <w:rFonts w:asciiTheme="majorBidi" w:hAnsiTheme="majorBidi" w:cstheme="majorBidi"/>
          <w:bCs/>
          <w:color w:val="000000" w:themeColor="text1"/>
          <w:sz w:val="28"/>
          <w:szCs w:val="28"/>
          <w:lang w:val="uk-UA" w:eastAsia="ru-RU"/>
        </w:rPr>
        <w:t>стейкхолдерами</w:t>
      </w:r>
      <w:proofErr w:type="spellEnd"/>
      <w:r w:rsidRPr="00012B63">
        <w:rPr>
          <w:rFonts w:asciiTheme="majorBidi" w:hAnsiTheme="majorBidi" w:cstheme="majorBidi"/>
          <w:bCs/>
          <w:color w:val="000000" w:themeColor="text1"/>
          <w:sz w:val="28"/>
          <w:szCs w:val="28"/>
          <w:shd w:val="clear" w:color="auto" w:fill="FFFFFF"/>
          <w:lang w:val="uk-UA" w:eastAsia="ru-RU"/>
        </w:rPr>
        <w:t xml:space="preserve"> </w:t>
      </w:r>
      <w:r w:rsidRPr="00012B63">
        <w:rPr>
          <w:rFonts w:asciiTheme="majorBidi" w:eastAsia="Calibri" w:hAnsiTheme="majorBidi" w:cstheme="majorBidi"/>
          <w:bCs/>
          <w:color w:val="000000" w:themeColor="text1"/>
          <w:sz w:val="28"/>
          <w:szCs w:val="28"/>
          <w:lang w:val="uk-UA"/>
        </w:rPr>
        <w:t>збільшити кількість спеціалізованих лабораторій. Представники цих організацій намагаються підтримати</w:t>
      </w:r>
      <w:r w:rsidRPr="00012B63">
        <w:rPr>
          <w:rFonts w:asciiTheme="majorBidi" w:hAnsiTheme="majorBidi" w:cstheme="majorBidi"/>
          <w:bCs/>
          <w:color w:val="000000" w:themeColor="text1"/>
          <w:sz w:val="28"/>
          <w:szCs w:val="28"/>
          <w:lang w:val="uk-UA" w:eastAsia="ru-RU"/>
        </w:rPr>
        <w:t xml:space="preserve"> практичні навички здобувачів освіти</w:t>
      </w:r>
      <w:r w:rsidRPr="00012B63">
        <w:rPr>
          <w:rFonts w:asciiTheme="majorBidi" w:eastAsia="Calibri" w:hAnsiTheme="majorBidi" w:cstheme="majorBidi"/>
          <w:bCs/>
          <w:color w:val="000000" w:themeColor="text1"/>
          <w:sz w:val="28"/>
          <w:szCs w:val="28"/>
          <w:lang w:val="uk-UA"/>
        </w:rPr>
        <w:t xml:space="preserve"> і </w:t>
      </w:r>
      <w:r w:rsidRPr="00012B63">
        <w:rPr>
          <w:rFonts w:asciiTheme="majorBidi" w:hAnsiTheme="majorBidi" w:cstheme="majorBidi"/>
          <w:bCs/>
          <w:color w:val="000000" w:themeColor="text1"/>
          <w:sz w:val="28"/>
          <w:szCs w:val="28"/>
          <w:shd w:val="clear" w:color="auto" w:fill="FFFFFF"/>
          <w:lang w:val="uk-UA" w:eastAsia="ru-RU"/>
        </w:rPr>
        <w:t xml:space="preserve">здійснюють фінансову підтримку матеріально-технічної бази </w:t>
      </w:r>
      <w:r w:rsidRPr="00012B63">
        <w:rPr>
          <w:rFonts w:asciiTheme="majorBidi" w:eastAsia="Calibri" w:hAnsiTheme="majorBidi" w:cstheme="majorBidi"/>
          <w:bCs/>
          <w:color w:val="000000" w:themeColor="text1"/>
          <w:sz w:val="28"/>
          <w:szCs w:val="28"/>
          <w:shd w:val="clear" w:color="auto" w:fill="FFFFFF"/>
          <w:lang w:val="uk-UA"/>
        </w:rPr>
        <w:t>кафедр (ТОВ «</w:t>
      </w:r>
      <w:proofErr w:type="spellStart"/>
      <w:r w:rsidRPr="00012B63">
        <w:rPr>
          <w:rFonts w:asciiTheme="majorBidi" w:eastAsia="Calibri" w:hAnsiTheme="majorBidi" w:cstheme="majorBidi"/>
          <w:bCs/>
          <w:color w:val="000000" w:themeColor="text1"/>
          <w:sz w:val="28"/>
          <w:szCs w:val="28"/>
          <w:shd w:val="clear" w:color="auto" w:fill="FFFFFF"/>
          <w:lang w:val="uk-UA"/>
        </w:rPr>
        <w:t>Медівіт</w:t>
      </w:r>
      <w:proofErr w:type="spellEnd"/>
      <w:r w:rsidRPr="00012B63">
        <w:rPr>
          <w:rFonts w:asciiTheme="majorBidi" w:eastAsia="Calibri" w:hAnsiTheme="majorBidi" w:cstheme="majorBidi"/>
          <w:bCs/>
          <w:color w:val="000000" w:themeColor="text1"/>
          <w:sz w:val="28"/>
          <w:szCs w:val="28"/>
          <w:shd w:val="clear" w:color="auto" w:fill="FFFFFF"/>
          <w:lang w:val="uk-UA"/>
        </w:rPr>
        <w:t>» (м.</w:t>
      </w:r>
      <w:r w:rsidR="0072775E" w:rsidRPr="00012B63">
        <w:rPr>
          <w:rFonts w:asciiTheme="majorBidi" w:eastAsia="Calibri" w:hAnsiTheme="majorBidi" w:cstheme="majorBidi"/>
          <w:bCs/>
          <w:color w:val="000000" w:themeColor="text1"/>
          <w:sz w:val="28"/>
          <w:szCs w:val="28"/>
          <w:shd w:val="clear" w:color="auto" w:fill="FFFFFF"/>
          <w:lang w:val="uk-UA"/>
        </w:rPr>
        <w:t> </w:t>
      </w:r>
      <w:r w:rsidRPr="00012B63">
        <w:rPr>
          <w:rFonts w:asciiTheme="majorBidi" w:eastAsia="Calibri" w:hAnsiTheme="majorBidi" w:cstheme="majorBidi"/>
          <w:bCs/>
          <w:color w:val="000000" w:themeColor="text1"/>
          <w:sz w:val="28"/>
          <w:szCs w:val="28"/>
          <w:shd w:val="clear" w:color="auto" w:fill="FFFFFF"/>
          <w:lang w:val="uk-UA"/>
        </w:rPr>
        <w:t>Дніпро), ТОВ</w:t>
      </w:r>
      <w:r w:rsidR="0072775E" w:rsidRPr="00012B63">
        <w:rPr>
          <w:rFonts w:asciiTheme="majorBidi" w:eastAsia="Calibri" w:hAnsiTheme="majorBidi" w:cstheme="majorBidi"/>
          <w:bCs/>
          <w:color w:val="000000" w:themeColor="text1"/>
          <w:sz w:val="28"/>
          <w:szCs w:val="28"/>
          <w:shd w:val="clear" w:color="auto" w:fill="FFFFFF"/>
          <w:lang w:val="uk-UA"/>
        </w:rPr>
        <w:t> </w:t>
      </w:r>
      <w:proofErr w:type="spellStart"/>
      <w:r w:rsidRPr="00012B63">
        <w:rPr>
          <w:rFonts w:asciiTheme="majorBidi" w:eastAsia="Calibri" w:hAnsiTheme="majorBidi" w:cstheme="majorBidi"/>
          <w:bCs/>
          <w:i/>
          <w:iCs/>
          <w:color w:val="000000" w:themeColor="text1"/>
          <w:sz w:val="28"/>
          <w:szCs w:val="28"/>
          <w:shd w:val="clear" w:color="auto" w:fill="FFFFFF"/>
          <w:lang w:val="uk-UA"/>
        </w:rPr>
        <w:t>Softengi</w:t>
      </w:r>
      <w:proofErr w:type="spellEnd"/>
      <w:r w:rsidRPr="00012B63">
        <w:rPr>
          <w:rFonts w:asciiTheme="majorBidi" w:eastAsia="Calibri" w:hAnsiTheme="majorBidi" w:cstheme="majorBidi"/>
          <w:bCs/>
          <w:color w:val="000000" w:themeColor="text1"/>
          <w:sz w:val="28"/>
          <w:szCs w:val="28"/>
          <w:shd w:val="clear" w:color="auto" w:fill="FFFFFF"/>
          <w:lang w:val="uk-UA"/>
        </w:rPr>
        <w:t xml:space="preserve"> (м.</w:t>
      </w:r>
      <w:r w:rsidR="0072775E" w:rsidRPr="00012B63">
        <w:rPr>
          <w:rFonts w:asciiTheme="majorBidi" w:eastAsia="Calibri" w:hAnsiTheme="majorBidi" w:cstheme="majorBidi"/>
          <w:bCs/>
          <w:color w:val="000000" w:themeColor="text1"/>
          <w:sz w:val="28"/>
          <w:szCs w:val="28"/>
          <w:shd w:val="clear" w:color="auto" w:fill="FFFFFF"/>
          <w:lang w:val="uk-UA"/>
        </w:rPr>
        <w:t> </w:t>
      </w:r>
      <w:r w:rsidRPr="00012B63">
        <w:rPr>
          <w:rFonts w:asciiTheme="majorBidi" w:eastAsia="Calibri" w:hAnsiTheme="majorBidi" w:cstheme="majorBidi"/>
          <w:bCs/>
          <w:color w:val="000000" w:themeColor="text1"/>
          <w:sz w:val="28"/>
          <w:szCs w:val="28"/>
          <w:shd w:val="clear" w:color="auto" w:fill="FFFFFF"/>
          <w:lang w:val="uk-UA"/>
        </w:rPr>
        <w:t xml:space="preserve">Київ) , </w:t>
      </w:r>
      <w:r w:rsidRPr="00012B63">
        <w:rPr>
          <w:rFonts w:asciiTheme="majorBidi" w:eastAsia="Calibri" w:hAnsiTheme="majorBidi" w:cstheme="majorBidi"/>
          <w:bCs/>
          <w:color w:val="000000" w:themeColor="text1"/>
          <w:sz w:val="28"/>
          <w:szCs w:val="28"/>
          <w:lang w:val="uk-UA"/>
        </w:rPr>
        <w:t xml:space="preserve">ГП «Смоли» </w:t>
      </w:r>
      <w:r w:rsidR="0072775E"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м.</w:t>
      </w:r>
      <w:r w:rsidR="0072775E" w:rsidRPr="00012B63">
        <w:rPr>
          <w:rFonts w:asciiTheme="majorBidi" w:eastAsia="Calibri" w:hAnsiTheme="majorBidi" w:cstheme="majorBidi"/>
          <w:bCs/>
          <w:color w:val="000000" w:themeColor="text1"/>
          <w:sz w:val="28"/>
          <w:szCs w:val="28"/>
          <w:lang w:val="uk-UA"/>
        </w:rPr>
        <w:t> </w:t>
      </w:r>
      <w:proofErr w:type="spellStart"/>
      <w:r w:rsidRPr="00012B63">
        <w:rPr>
          <w:rFonts w:asciiTheme="majorBidi" w:eastAsia="Calibri" w:hAnsiTheme="majorBidi" w:cstheme="majorBidi"/>
          <w:bCs/>
          <w:color w:val="000000" w:themeColor="text1"/>
          <w:sz w:val="28"/>
          <w:szCs w:val="28"/>
          <w:lang w:val="uk-UA"/>
        </w:rPr>
        <w:t>Кам’янське</w:t>
      </w:r>
      <w:proofErr w:type="spellEnd"/>
      <w:r w:rsidR="0072775E"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 xml:space="preserve">, </w:t>
      </w:r>
      <w:r w:rsidR="0072775E" w:rsidRPr="00012B63">
        <w:rPr>
          <w:rFonts w:asciiTheme="majorBidi" w:eastAsia="Calibri" w:hAnsiTheme="majorBidi" w:cstheme="majorBidi"/>
          <w:bCs/>
          <w:color w:val="000000" w:themeColor="text1"/>
          <w:sz w:val="28"/>
          <w:szCs w:val="28"/>
          <w:lang w:val="uk-UA"/>
        </w:rPr>
        <w:t>ПрАТ</w:t>
      </w:r>
      <w:r w:rsidRPr="00012B63">
        <w:rPr>
          <w:rFonts w:asciiTheme="majorBidi" w:eastAsia="Calibri" w:hAnsiTheme="majorBidi" w:cstheme="majorBidi"/>
          <w:bCs/>
          <w:color w:val="000000" w:themeColor="text1"/>
          <w:sz w:val="28"/>
          <w:szCs w:val="28"/>
          <w:lang w:val="uk-UA"/>
        </w:rPr>
        <w:t xml:space="preserve"> «</w:t>
      </w:r>
      <w:proofErr w:type="spellStart"/>
      <w:r w:rsidRPr="00012B63">
        <w:rPr>
          <w:rFonts w:asciiTheme="majorBidi" w:eastAsia="Calibri" w:hAnsiTheme="majorBidi" w:cstheme="majorBidi"/>
          <w:bCs/>
          <w:color w:val="000000" w:themeColor="text1"/>
          <w:sz w:val="28"/>
          <w:szCs w:val="28"/>
          <w:lang w:val="uk-UA"/>
        </w:rPr>
        <w:t>Софрахім</w:t>
      </w:r>
      <w:proofErr w:type="spellEnd"/>
      <w:r w:rsidRPr="00012B63">
        <w:rPr>
          <w:rFonts w:asciiTheme="majorBidi" w:eastAsia="Calibri" w:hAnsiTheme="majorBidi" w:cstheme="majorBidi"/>
          <w:bCs/>
          <w:color w:val="000000" w:themeColor="text1"/>
          <w:sz w:val="28"/>
          <w:szCs w:val="28"/>
          <w:lang w:val="uk-UA"/>
        </w:rPr>
        <w:t xml:space="preserve">» </w:t>
      </w:r>
      <w:r w:rsidR="0072775E" w:rsidRPr="00012B63">
        <w:rPr>
          <w:rFonts w:asciiTheme="majorBidi" w:eastAsia="Calibri" w:hAnsiTheme="majorBidi" w:cstheme="majorBidi"/>
          <w:bCs/>
          <w:color w:val="000000" w:themeColor="text1"/>
          <w:sz w:val="28"/>
          <w:szCs w:val="28"/>
          <w:lang w:val="uk-UA"/>
        </w:rPr>
        <w:t>(</w:t>
      </w:r>
      <w:r w:rsidRPr="00012B63">
        <w:rPr>
          <w:rFonts w:asciiTheme="majorBidi" w:eastAsia="Calibri" w:hAnsiTheme="majorBidi" w:cstheme="majorBidi"/>
          <w:bCs/>
          <w:color w:val="000000" w:themeColor="text1"/>
          <w:sz w:val="28"/>
          <w:szCs w:val="28"/>
          <w:lang w:val="uk-UA"/>
        </w:rPr>
        <w:t>м.</w:t>
      </w:r>
      <w:r w:rsidR="0072775E" w:rsidRPr="00012B63">
        <w:rPr>
          <w:rFonts w:asciiTheme="majorBidi" w:eastAsia="Calibri" w:hAnsiTheme="majorBidi" w:cstheme="majorBidi"/>
          <w:bCs/>
          <w:color w:val="000000" w:themeColor="text1"/>
          <w:sz w:val="28"/>
          <w:szCs w:val="28"/>
          <w:lang w:val="uk-UA"/>
        </w:rPr>
        <w:t> </w:t>
      </w:r>
      <w:r w:rsidRPr="00012B63">
        <w:rPr>
          <w:rFonts w:asciiTheme="majorBidi" w:eastAsia="Calibri" w:hAnsiTheme="majorBidi" w:cstheme="majorBidi"/>
          <w:bCs/>
          <w:color w:val="000000" w:themeColor="text1"/>
          <w:sz w:val="28"/>
          <w:szCs w:val="28"/>
          <w:lang w:val="uk-UA"/>
        </w:rPr>
        <w:t>Павлоград</w:t>
      </w:r>
      <w:r w:rsidR="0072775E" w:rsidRPr="00012B63">
        <w:rPr>
          <w:rFonts w:asciiTheme="majorBidi" w:eastAsia="Calibri" w:hAnsiTheme="majorBidi" w:cstheme="majorBidi"/>
          <w:bCs/>
          <w:color w:val="000000" w:themeColor="text1"/>
          <w:sz w:val="28"/>
          <w:szCs w:val="28"/>
          <w:lang w:val="uk-UA"/>
        </w:rPr>
        <w:t>)</w:t>
      </w:r>
      <w:r w:rsidRPr="00012B63">
        <w:rPr>
          <w:rFonts w:asciiTheme="majorBidi" w:hAnsiTheme="majorBidi" w:cstheme="majorBidi"/>
          <w:bCs/>
          <w:color w:val="000000" w:themeColor="text1"/>
          <w:sz w:val="28"/>
          <w:szCs w:val="28"/>
          <w:lang w:val="uk-UA" w:eastAsia="ru-RU"/>
        </w:rPr>
        <w:t xml:space="preserve">, </w:t>
      </w:r>
      <w:r w:rsidRPr="00012B63">
        <w:rPr>
          <w:rFonts w:asciiTheme="majorBidi" w:eastAsia="Calibri" w:hAnsiTheme="majorBidi" w:cstheme="majorBidi"/>
          <w:bCs/>
          <w:color w:val="000000" w:themeColor="text1"/>
          <w:spacing w:val="-6"/>
          <w:sz w:val="28"/>
          <w:szCs w:val="28"/>
          <w:lang w:val="uk-UA"/>
        </w:rPr>
        <w:t>НДІ хімії та геології</w:t>
      </w:r>
      <w:r w:rsidRPr="00012B63">
        <w:rPr>
          <w:rFonts w:asciiTheme="majorBidi" w:eastAsia="Calibri" w:hAnsiTheme="majorBidi" w:cstheme="majorBidi"/>
          <w:bCs/>
          <w:color w:val="000000" w:themeColor="text1"/>
          <w:sz w:val="28"/>
          <w:szCs w:val="28"/>
          <w:lang w:val="uk-UA"/>
        </w:rPr>
        <w:t xml:space="preserve"> </w:t>
      </w:r>
      <w:r w:rsidRPr="00012B63">
        <w:rPr>
          <w:rFonts w:asciiTheme="majorBidi" w:hAnsiTheme="majorBidi" w:cstheme="majorBidi"/>
          <w:bCs/>
          <w:color w:val="000000" w:themeColor="text1"/>
          <w:sz w:val="28"/>
          <w:szCs w:val="28"/>
          <w:lang w:val="uk-UA" w:eastAsia="x-none"/>
        </w:rPr>
        <w:t>та ін.</w:t>
      </w:r>
    </w:p>
    <w:p w14:paraId="45E90A9D" w14:textId="77777777" w:rsidR="003F1196" w:rsidRPr="00012B63" w:rsidRDefault="003F1196" w:rsidP="009F472C">
      <w:pPr>
        <w:spacing w:after="0" w:line="240" w:lineRule="auto"/>
        <w:ind w:firstLine="567"/>
        <w:jc w:val="both"/>
        <w:rPr>
          <w:rFonts w:asciiTheme="majorBidi" w:hAnsiTheme="majorBidi" w:cstheme="majorBidi"/>
          <w:bCs/>
          <w:color w:val="000000" w:themeColor="text1"/>
          <w:sz w:val="28"/>
          <w:szCs w:val="28"/>
          <w:lang w:val="uk-UA" w:eastAsia="ru-RU"/>
        </w:rPr>
      </w:pPr>
      <w:r w:rsidRPr="00012B63">
        <w:rPr>
          <w:rFonts w:asciiTheme="majorBidi" w:hAnsiTheme="majorBidi" w:cstheme="majorBidi"/>
          <w:bCs/>
          <w:color w:val="000000" w:themeColor="text1"/>
          <w:sz w:val="28"/>
          <w:szCs w:val="28"/>
          <w:lang w:val="uk-UA" w:eastAsia="ru-RU"/>
        </w:rPr>
        <w:t>Загалом факультети університету отримують схвальні відгуки щодо якості освіти, надані знання та компетентності студентів. Варто наголосити, що кафедри факультетів ставлять за мету не працювати реакційно, а попереджувати зауваження, постійно вдосконалюючи навч</w:t>
      </w:r>
      <w:r w:rsidR="004071F8" w:rsidRPr="00012B63">
        <w:rPr>
          <w:rFonts w:asciiTheme="majorBidi" w:hAnsiTheme="majorBidi" w:cstheme="majorBidi"/>
          <w:bCs/>
          <w:color w:val="000000" w:themeColor="text1"/>
          <w:sz w:val="28"/>
          <w:szCs w:val="28"/>
          <w:lang w:val="uk-UA" w:eastAsia="ru-RU"/>
        </w:rPr>
        <w:t>альні плани та робочі програми.</w:t>
      </w:r>
    </w:p>
    <w:p w14:paraId="6C9D0E9B" w14:textId="60463FA7" w:rsidR="00541044" w:rsidRPr="00012B63" w:rsidRDefault="00541044" w:rsidP="009F472C">
      <w:pPr>
        <w:widowControl w:val="0"/>
        <w:spacing w:line="240" w:lineRule="auto"/>
        <w:ind w:firstLine="567"/>
        <w:jc w:val="center"/>
        <w:rPr>
          <w:rFonts w:asciiTheme="majorBidi" w:hAnsiTheme="majorBidi" w:cstheme="majorBidi"/>
          <w:b/>
          <w:bCs/>
          <w:color w:val="000000" w:themeColor="text1"/>
          <w:sz w:val="28"/>
          <w:szCs w:val="28"/>
          <w:lang w:val="uk-UA"/>
        </w:rPr>
      </w:pPr>
    </w:p>
    <w:p w14:paraId="0204C084" w14:textId="0B5A2913" w:rsidR="00541044" w:rsidRPr="00012B63" w:rsidRDefault="00541044">
      <w:pPr>
        <w:rPr>
          <w:rFonts w:asciiTheme="majorBidi" w:hAnsiTheme="majorBidi" w:cstheme="majorBidi"/>
          <w:b/>
          <w:bCs/>
          <w:color w:val="000000" w:themeColor="text1"/>
          <w:sz w:val="28"/>
          <w:szCs w:val="28"/>
          <w:lang w:val="uk-UA"/>
        </w:rPr>
      </w:pPr>
      <w:r w:rsidRPr="00012B63">
        <w:rPr>
          <w:rFonts w:asciiTheme="majorBidi" w:hAnsiTheme="majorBidi" w:cstheme="majorBidi"/>
          <w:b/>
          <w:bCs/>
          <w:color w:val="000000" w:themeColor="text1"/>
          <w:sz w:val="28"/>
          <w:szCs w:val="28"/>
          <w:lang w:val="uk-UA"/>
        </w:rPr>
        <w:br w:type="page"/>
      </w:r>
    </w:p>
    <w:p w14:paraId="46E5BBAE" w14:textId="5DB4653F" w:rsidR="002C6E5C" w:rsidRPr="002C6E5C" w:rsidRDefault="002C6E5C" w:rsidP="009F472C">
      <w:pPr>
        <w:widowControl w:val="0"/>
        <w:spacing w:line="240" w:lineRule="auto"/>
        <w:ind w:firstLine="567"/>
        <w:jc w:val="center"/>
        <w:rPr>
          <w:rFonts w:asciiTheme="majorBidi" w:hAnsiTheme="majorBidi" w:cstheme="majorBidi"/>
          <w:sz w:val="28"/>
          <w:szCs w:val="28"/>
          <w:lang w:val="uk-UA"/>
        </w:rPr>
      </w:pPr>
      <w:r w:rsidRPr="002C6E5C">
        <w:rPr>
          <w:rFonts w:asciiTheme="majorBidi" w:hAnsiTheme="majorBidi" w:cstheme="majorBidi"/>
          <w:b/>
          <w:bCs/>
          <w:sz w:val="28"/>
          <w:szCs w:val="28"/>
          <w:lang w:val="uk-UA"/>
        </w:rPr>
        <w:lastRenderedPageBreak/>
        <w:t>4. НАУКОВА ТА НАУКОВО-ТЕХНІЧНА ДІЯЛЬНІСТЬ</w:t>
      </w:r>
    </w:p>
    <w:p w14:paraId="765DE689" w14:textId="79423D55" w:rsidR="008A1FAF" w:rsidRDefault="006A5434" w:rsidP="009F472C">
      <w:pPr>
        <w:pStyle w:val="1"/>
        <w:spacing w:line="240" w:lineRule="auto"/>
        <w:ind w:firstLine="567"/>
        <w:jc w:val="center"/>
        <w:rPr>
          <w:lang w:val="uk-UA" w:eastAsia="ru-RU"/>
        </w:rPr>
      </w:pPr>
      <w:bookmarkStart w:id="12" w:name="_Toc125033636"/>
      <w:bookmarkStart w:id="13" w:name="_Toc125034156"/>
      <w:r>
        <w:rPr>
          <w:lang w:val="uk-UA" w:eastAsia="ru-RU"/>
        </w:rPr>
        <w:t>4</w:t>
      </w:r>
      <w:r w:rsidRPr="00F738FB">
        <w:rPr>
          <w:lang w:val="uk-UA" w:eastAsia="ru-RU"/>
        </w:rPr>
        <w:t>.1.</w:t>
      </w:r>
      <w:r>
        <w:rPr>
          <w:lang w:val="uk-UA" w:eastAsia="ru-RU"/>
        </w:rPr>
        <w:t xml:space="preserve"> Р</w:t>
      </w:r>
      <w:r w:rsidRPr="00F738FB">
        <w:rPr>
          <w:lang w:val="uk-UA" w:eastAsia="ru-RU"/>
        </w:rPr>
        <w:t xml:space="preserve">езультати </w:t>
      </w:r>
      <w:r>
        <w:rPr>
          <w:lang w:val="uk-UA" w:eastAsia="ru-RU"/>
        </w:rPr>
        <w:t xml:space="preserve">виконання </w:t>
      </w:r>
      <w:r w:rsidRPr="00F738FB">
        <w:rPr>
          <w:lang w:val="uk-UA" w:eastAsia="ru-RU"/>
        </w:rPr>
        <w:t xml:space="preserve">фундаментальних і прикладних </w:t>
      </w:r>
      <w:r>
        <w:rPr>
          <w:lang w:val="uk-UA" w:eastAsia="ru-RU"/>
        </w:rPr>
        <w:t xml:space="preserve">науково-дослідних робіт </w:t>
      </w:r>
      <w:bookmarkEnd w:id="12"/>
      <w:bookmarkEnd w:id="13"/>
    </w:p>
    <w:p w14:paraId="0B621E4B" w14:textId="77777777" w:rsidR="00A5158C" w:rsidRDefault="00A5158C" w:rsidP="009F472C">
      <w:pPr>
        <w:spacing w:after="0" w:line="240" w:lineRule="auto"/>
        <w:ind w:right="-57" w:firstLine="567"/>
        <w:jc w:val="both"/>
        <w:rPr>
          <w:rFonts w:asciiTheme="majorBidi" w:hAnsiTheme="majorBidi" w:cstheme="majorBidi"/>
          <w:sz w:val="28"/>
          <w:szCs w:val="28"/>
          <w:lang w:val="uk-UA"/>
        </w:rPr>
      </w:pPr>
    </w:p>
    <w:p w14:paraId="4E30D4EC" w14:textId="77777777" w:rsidR="00B46455" w:rsidRPr="00B46455" w:rsidRDefault="00B46455" w:rsidP="009F472C">
      <w:pPr>
        <w:spacing w:after="0" w:line="240" w:lineRule="auto"/>
        <w:ind w:right="-57"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Тематичний план наукових досліджень та розробок, які виконувались університетом за рахунок коштів державного бюджету, у 2022 р. містив 23 науково-дослідні роботи: 11 фундаментальних та 12 прикладних. Наукові дослідження виконувалися за трьома науковими напрямами: «Біологія та охорона здоров’я», «Математичні науки та природничі науки», «Технічні науки» та чотирма пріоритетними напрямами розвитку науки і техніки України: «Фундаментальні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у світі та сталого розвитку суспільства і держави;</w:t>
      </w:r>
      <w:bookmarkStart w:id="14" w:name="n19"/>
      <w:bookmarkEnd w:id="14"/>
      <w:r w:rsidRPr="00B46455">
        <w:rPr>
          <w:rFonts w:asciiTheme="majorBidi" w:hAnsiTheme="majorBidi" w:cstheme="majorBidi"/>
          <w:sz w:val="28"/>
          <w:szCs w:val="28"/>
          <w:lang w:val="uk-UA"/>
        </w:rPr>
        <w:t xml:space="preserve"> «Раціональне природокористування»; </w:t>
      </w:r>
      <w:bookmarkStart w:id="15" w:name="n20"/>
      <w:bookmarkEnd w:id="15"/>
      <w:r w:rsidRPr="00B46455">
        <w:rPr>
          <w:rFonts w:asciiTheme="majorBidi" w:hAnsiTheme="majorBidi" w:cstheme="majorBidi"/>
          <w:sz w:val="28"/>
          <w:szCs w:val="28"/>
          <w:lang w:val="uk-UA"/>
        </w:rPr>
        <w:t xml:space="preserve">«Науки про життя, нові технології профілактики та лікування найпоширеніших захворювань»; </w:t>
      </w:r>
      <w:bookmarkStart w:id="16" w:name="n21"/>
      <w:bookmarkEnd w:id="16"/>
      <w:r w:rsidRPr="00B46455">
        <w:rPr>
          <w:rFonts w:asciiTheme="majorBidi" w:hAnsiTheme="majorBidi" w:cstheme="majorBidi"/>
          <w:sz w:val="28"/>
          <w:szCs w:val="28"/>
          <w:lang w:val="uk-UA"/>
        </w:rPr>
        <w:t>«Нові речовини і матеріали».</w:t>
      </w:r>
    </w:p>
    <w:p w14:paraId="42654BFC" w14:textId="77777777" w:rsidR="00B46455" w:rsidRPr="00B46455" w:rsidRDefault="00B46455" w:rsidP="009F472C">
      <w:pPr>
        <w:spacing w:after="0" w:line="240" w:lineRule="auto"/>
        <w:ind w:right="-57"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Обсяг бюджетного фінансування наукових досліджень у 2022</w:t>
      </w:r>
      <w:r w:rsidR="00CB0468">
        <w:rPr>
          <w:rFonts w:asciiTheme="majorBidi" w:hAnsiTheme="majorBidi" w:cstheme="majorBidi"/>
          <w:sz w:val="28"/>
          <w:szCs w:val="28"/>
          <w:lang w:val="uk-UA"/>
        </w:rPr>
        <w:t> </w:t>
      </w:r>
      <w:r w:rsidRPr="00B46455">
        <w:rPr>
          <w:rFonts w:asciiTheme="majorBidi" w:hAnsiTheme="majorBidi" w:cstheme="majorBidi"/>
          <w:sz w:val="28"/>
          <w:szCs w:val="28"/>
          <w:lang w:val="uk-UA"/>
        </w:rPr>
        <w:t>р. склав 16 950,56</w:t>
      </w:r>
      <w:r w:rsidR="00CB0468">
        <w:rPr>
          <w:rFonts w:asciiTheme="majorBidi" w:hAnsiTheme="majorBidi" w:cstheme="majorBidi"/>
          <w:sz w:val="28"/>
          <w:szCs w:val="28"/>
          <w:lang w:val="uk-UA"/>
        </w:rPr>
        <w:t> </w:t>
      </w:r>
      <w:r w:rsidRPr="00B46455">
        <w:rPr>
          <w:rFonts w:asciiTheme="majorBidi" w:hAnsiTheme="majorBidi" w:cstheme="majorBidi"/>
          <w:sz w:val="28"/>
          <w:szCs w:val="28"/>
          <w:lang w:val="uk-UA"/>
        </w:rPr>
        <w:t>тис.</w:t>
      </w:r>
      <w:r w:rsidR="00CB0468">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грн, </w:t>
      </w:r>
      <w:r w:rsidR="00CB0468">
        <w:rPr>
          <w:rFonts w:asciiTheme="majorBidi" w:hAnsiTheme="majorBidi" w:cstheme="majorBidi"/>
          <w:sz w:val="28"/>
          <w:szCs w:val="28"/>
          <w:lang w:val="uk-UA"/>
        </w:rPr>
        <w:t>і</w:t>
      </w:r>
      <w:r w:rsidRPr="00B46455">
        <w:rPr>
          <w:rFonts w:asciiTheme="majorBidi" w:hAnsiTheme="majorBidi" w:cstheme="majorBidi"/>
          <w:sz w:val="28"/>
          <w:szCs w:val="28"/>
          <w:lang w:val="uk-UA"/>
        </w:rPr>
        <w:t>з них:</w:t>
      </w:r>
    </w:p>
    <w:p w14:paraId="4320CBC0" w14:textId="77777777" w:rsidR="00B46455" w:rsidRPr="00B46455" w:rsidRDefault="00CB0468" w:rsidP="009F472C">
      <w:pPr>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w:t>
      </w:r>
      <w:r w:rsidR="00B46455" w:rsidRPr="00B46455">
        <w:rPr>
          <w:rFonts w:asciiTheme="majorBidi" w:hAnsiTheme="majorBidi" w:cstheme="majorBidi"/>
          <w:sz w:val="28"/>
          <w:szCs w:val="28"/>
          <w:lang w:val="uk-UA"/>
        </w:rPr>
        <w:t>на виконання наукових досліджень та розробок за рахунок коштів державного бюджету – 16 789,26</w:t>
      </w:r>
      <w:r>
        <w:rPr>
          <w:rFonts w:asciiTheme="majorBidi" w:hAnsiTheme="majorBidi" w:cstheme="majorBidi" w:hint="cs"/>
          <w:sz w:val="28"/>
          <w:szCs w:val="28"/>
          <w:rtl/>
          <w:lang w:val="uk-UA" w:bidi="he-IL"/>
        </w:rPr>
        <w:t> </w:t>
      </w:r>
      <w:r w:rsidR="00B46455" w:rsidRPr="00B46455">
        <w:rPr>
          <w:rFonts w:asciiTheme="majorBidi" w:hAnsiTheme="majorBidi" w:cstheme="majorBidi"/>
          <w:sz w:val="28"/>
          <w:szCs w:val="28"/>
          <w:lang w:val="uk-UA"/>
        </w:rPr>
        <w:t>тис.</w:t>
      </w:r>
      <w:r>
        <w:rPr>
          <w:rFonts w:asciiTheme="majorBidi" w:hAnsiTheme="majorBidi" w:cstheme="majorBidi" w:hint="cs"/>
          <w:sz w:val="28"/>
          <w:szCs w:val="28"/>
          <w:rtl/>
          <w:lang w:val="uk-UA" w:bidi="he-IL"/>
        </w:rPr>
        <w:t> </w:t>
      </w:r>
      <w:r w:rsidR="00B46455" w:rsidRPr="00B46455">
        <w:rPr>
          <w:rFonts w:asciiTheme="majorBidi" w:hAnsiTheme="majorBidi" w:cstheme="majorBidi"/>
          <w:sz w:val="28"/>
          <w:szCs w:val="28"/>
          <w:lang w:val="uk-UA"/>
        </w:rPr>
        <w:t>грн, в тому числі фундаментальних НДР – 7 941,12</w:t>
      </w:r>
      <w:r>
        <w:rPr>
          <w:rFonts w:asciiTheme="majorBidi" w:hAnsiTheme="majorBidi" w:cstheme="majorBidi" w:hint="cs"/>
          <w:sz w:val="28"/>
          <w:szCs w:val="28"/>
          <w:rtl/>
          <w:lang w:val="uk-UA" w:bidi="he-IL"/>
        </w:rPr>
        <w:t> </w:t>
      </w:r>
      <w:r w:rsidR="00B46455" w:rsidRPr="00B46455">
        <w:rPr>
          <w:rFonts w:asciiTheme="majorBidi" w:hAnsiTheme="majorBidi" w:cstheme="majorBidi"/>
          <w:sz w:val="28"/>
          <w:szCs w:val="28"/>
          <w:lang w:val="uk-UA"/>
        </w:rPr>
        <w:t>тис.</w:t>
      </w:r>
      <w:r>
        <w:rPr>
          <w:rFonts w:asciiTheme="majorBidi" w:hAnsiTheme="majorBidi" w:cstheme="majorBidi" w:hint="cs"/>
          <w:sz w:val="28"/>
          <w:szCs w:val="28"/>
          <w:rtl/>
          <w:lang w:val="uk-UA" w:bidi="he-IL"/>
        </w:rPr>
        <w:t> </w:t>
      </w:r>
      <w:r w:rsidR="00B46455" w:rsidRPr="00B46455">
        <w:rPr>
          <w:rFonts w:asciiTheme="majorBidi" w:hAnsiTheme="majorBidi" w:cstheme="majorBidi"/>
          <w:sz w:val="28"/>
          <w:szCs w:val="28"/>
          <w:lang w:val="uk-UA"/>
        </w:rPr>
        <w:t>грн, прикладних досліджень – 8 848,14</w:t>
      </w:r>
      <w:r>
        <w:rPr>
          <w:rFonts w:asciiTheme="majorBidi" w:hAnsiTheme="majorBidi" w:cstheme="majorBidi" w:hint="cs"/>
          <w:sz w:val="28"/>
          <w:szCs w:val="28"/>
          <w:rtl/>
          <w:lang w:val="uk-UA" w:bidi="he-IL"/>
        </w:rPr>
        <w:t> </w:t>
      </w:r>
      <w:r w:rsidR="00B46455" w:rsidRPr="00B46455">
        <w:rPr>
          <w:rFonts w:asciiTheme="majorBidi" w:hAnsiTheme="majorBidi" w:cstheme="majorBidi"/>
          <w:sz w:val="28"/>
          <w:szCs w:val="28"/>
          <w:lang w:val="uk-UA"/>
        </w:rPr>
        <w:t>тис.</w:t>
      </w:r>
      <w:r>
        <w:rPr>
          <w:rFonts w:asciiTheme="majorBidi" w:hAnsiTheme="majorBidi" w:cstheme="majorBidi" w:hint="cs"/>
          <w:sz w:val="28"/>
          <w:szCs w:val="28"/>
          <w:rtl/>
          <w:lang w:val="uk-UA" w:bidi="he-IL"/>
        </w:rPr>
        <w:t> </w:t>
      </w:r>
      <w:r w:rsidR="00B46455" w:rsidRPr="00B46455">
        <w:rPr>
          <w:rFonts w:asciiTheme="majorBidi" w:hAnsiTheme="majorBidi" w:cstheme="majorBidi"/>
          <w:sz w:val="28"/>
          <w:szCs w:val="28"/>
          <w:lang w:val="uk-UA"/>
        </w:rPr>
        <w:t xml:space="preserve">грн; </w:t>
      </w:r>
    </w:p>
    <w:p w14:paraId="5C357058" w14:textId="77777777" w:rsidR="00B46455" w:rsidRPr="00B46455" w:rsidRDefault="00B46455" w:rsidP="009F472C">
      <w:pPr>
        <w:spacing w:after="0" w:line="240" w:lineRule="auto"/>
        <w:ind w:right="-57"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на виконання завдань перспективного плану розвитку наукового напряму «Біологія та охорона здоров’я» – 161,3</w:t>
      </w:r>
      <w:r w:rsidR="00CB0468">
        <w:rPr>
          <w:rFonts w:asciiTheme="majorBidi" w:hAnsiTheme="majorBidi" w:cstheme="majorBidi" w:hint="cs"/>
          <w:sz w:val="28"/>
          <w:szCs w:val="28"/>
          <w:rtl/>
          <w:lang w:val="uk-UA" w:bidi="he-IL"/>
        </w:rPr>
        <w:t> </w:t>
      </w:r>
      <w:r w:rsidRPr="00B46455">
        <w:rPr>
          <w:rFonts w:asciiTheme="majorBidi" w:hAnsiTheme="majorBidi" w:cstheme="majorBidi"/>
          <w:sz w:val="28"/>
          <w:szCs w:val="28"/>
          <w:lang w:val="uk-UA"/>
        </w:rPr>
        <w:t>тис.</w:t>
      </w:r>
      <w:r w:rsidR="00CB0468">
        <w:rPr>
          <w:rFonts w:asciiTheme="majorBidi" w:hAnsiTheme="majorBidi" w:cstheme="majorBidi" w:hint="cs"/>
          <w:sz w:val="28"/>
          <w:szCs w:val="28"/>
          <w:rtl/>
          <w:lang w:val="uk-UA" w:bidi="he-IL"/>
        </w:rPr>
        <w:t> </w:t>
      </w:r>
      <w:r w:rsidRPr="00B46455">
        <w:rPr>
          <w:rFonts w:asciiTheme="majorBidi" w:hAnsiTheme="majorBidi" w:cstheme="majorBidi"/>
          <w:sz w:val="28"/>
          <w:szCs w:val="28"/>
          <w:lang w:val="uk-UA"/>
        </w:rPr>
        <w:t xml:space="preserve">грн. </w:t>
      </w:r>
    </w:p>
    <w:p w14:paraId="0923D9E1" w14:textId="77777777" w:rsidR="00B46455" w:rsidRPr="00B46455" w:rsidRDefault="00B46455" w:rsidP="009F472C">
      <w:pPr>
        <w:spacing w:after="0" w:line="240" w:lineRule="auto"/>
        <w:ind w:right="-57"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До плану кафедральних науково-дослідних робіт, що виконувалис</w:t>
      </w:r>
      <w:r w:rsidR="004E126F">
        <w:rPr>
          <w:rFonts w:asciiTheme="majorBidi" w:hAnsiTheme="majorBidi" w:cstheme="majorBidi"/>
          <w:sz w:val="28"/>
          <w:szCs w:val="28"/>
          <w:lang w:val="uk-UA"/>
        </w:rPr>
        <w:t>я</w:t>
      </w:r>
      <w:r w:rsidRPr="00B46455">
        <w:rPr>
          <w:rFonts w:asciiTheme="majorBidi" w:hAnsiTheme="majorBidi" w:cstheme="majorBidi"/>
          <w:sz w:val="28"/>
          <w:szCs w:val="28"/>
          <w:lang w:val="uk-UA"/>
        </w:rPr>
        <w:t xml:space="preserve"> науково-педагогічними працівниками в межах їх основного робочого часу, 2022</w:t>
      </w:r>
      <w:r w:rsidR="004E126F">
        <w:rPr>
          <w:rFonts w:asciiTheme="majorBidi" w:hAnsiTheme="majorBidi" w:cstheme="majorBidi"/>
          <w:sz w:val="28"/>
          <w:szCs w:val="28"/>
          <w:lang w:val="uk-UA"/>
        </w:rPr>
        <w:t> р.</w:t>
      </w:r>
      <w:r w:rsidRPr="00B46455">
        <w:rPr>
          <w:rFonts w:asciiTheme="majorBidi" w:hAnsiTheme="majorBidi" w:cstheme="majorBidi"/>
          <w:sz w:val="28"/>
          <w:szCs w:val="28"/>
          <w:lang w:val="uk-UA"/>
        </w:rPr>
        <w:t xml:space="preserve"> увійшли 76</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НДР. Тематика наукових досліджень охоплює усі наукові напрями та усі пріоритетні напрями розвитку науки і техніки України. </w:t>
      </w:r>
    </w:p>
    <w:p w14:paraId="3F6A5485" w14:textId="77777777" w:rsidR="00B46455" w:rsidRPr="00B46455" w:rsidRDefault="00B46455" w:rsidP="009F472C">
      <w:pPr>
        <w:spacing w:after="0" w:line="240" w:lineRule="auto"/>
        <w:ind w:right="-57" w:firstLine="567"/>
        <w:jc w:val="both"/>
        <w:rPr>
          <w:rFonts w:asciiTheme="majorBidi" w:hAnsiTheme="majorBidi" w:cstheme="majorBidi"/>
          <w:bCs/>
          <w:sz w:val="28"/>
          <w:szCs w:val="28"/>
          <w:lang w:val="uk-UA"/>
        </w:rPr>
      </w:pPr>
      <w:r w:rsidRPr="00B46455">
        <w:rPr>
          <w:rFonts w:asciiTheme="majorBidi" w:hAnsiTheme="majorBidi" w:cstheme="majorBidi"/>
          <w:sz w:val="28"/>
          <w:szCs w:val="28"/>
          <w:lang w:val="uk-UA"/>
        </w:rPr>
        <w:t>За рахунок коштів замовників у 2022</w:t>
      </w:r>
      <w:r w:rsidR="004E126F">
        <w:rPr>
          <w:rFonts w:asciiTheme="majorBidi" w:hAnsiTheme="majorBidi" w:cstheme="majorBidi"/>
          <w:sz w:val="28"/>
          <w:szCs w:val="28"/>
          <w:lang w:val="uk-UA"/>
        </w:rPr>
        <w:t xml:space="preserve"> р. </w:t>
      </w:r>
      <w:r w:rsidRPr="00B46455">
        <w:rPr>
          <w:rFonts w:asciiTheme="majorBidi" w:hAnsiTheme="majorBidi" w:cstheme="majorBidi"/>
          <w:sz w:val="28"/>
          <w:szCs w:val="28"/>
          <w:lang w:val="uk-UA"/>
        </w:rPr>
        <w:t>виконувалис</w:t>
      </w:r>
      <w:r w:rsidR="004E126F">
        <w:rPr>
          <w:rFonts w:asciiTheme="majorBidi" w:hAnsiTheme="majorBidi" w:cstheme="majorBidi"/>
          <w:sz w:val="28"/>
          <w:szCs w:val="28"/>
          <w:lang w:val="uk-UA"/>
        </w:rPr>
        <w:t>я</w:t>
      </w:r>
      <w:r w:rsidRPr="00B46455">
        <w:rPr>
          <w:rFonts w:asciiTheme="majorBidi" w:hAnsiTheme="majorBidi" w:cstheme="majorBidi"/>
          <w:sz w:val="28"/>
          <w:szCs w:val="28"/>
          <w:lang w:val="uk-UA"/>
        </w:rPr>
        <w:t xml:space="preserve"> 13 господарських договорів, о</w:t>
      </w:r>
      <w:r w:rsidRPr="00B46455">
        <w:rPr>
          <w:rFonts w:asciiTheme="majorBidi" w:hAnsiTheme="majorBidi" w:cstheme="majorBidi"/>
          <w:bCs/>
          <w:sz w:val="28"/>
          <w:szCs w:val="28"/>
          <w:lang w:val="uk-UA"/>
        </w:rPr>
        <w:t xml:space="preserve">бсяг фінансування яких склав </w:t>
      </w:r>
      <w:r w:rsidRPr="00B46455">
        <w:rPr>
          <w:rFonts w:asciiTheme="majorBidi" w:hAnsiTheme="majorBidi" w:cstheme="majorBidi"/>
          <w:sz w:val="28"/>
          <w:szCs w:val="28"/>
          <w:lang w:val="uk-UA"/>
        </w:rPr>
        <w:t>924,6 </w:t>
      </w:r>
      <w:r w:rsidRPr="00B46455">
        <w:rPr>
          <w:rFonts w:asciiTheme="majorBidi" w:hAnsiTheme="majorBidi" w:cstheme="majorBidi"/>
          <w:bCs/>
          <w:sz w:val="28"/>
          <w:szCs w:val="28"/>
          <w:lang w:val="uk-UA"/>
        </w:rPr>
        <w:t>тис.</w:t>
      </w:r>
      <w:r w:rsidR="004E126F">
        <w:rPr>
          <w:rFonts w:asciiTheme="majorBidi" w:hAnsiTheme="majorBidi" w:cstheme="majorBidi"/>
          <w:bCs/>
          <w:sz w:val="28"/>
          <w:szCs w:val="28"/>
          <w:lang w:val="uk-UA"/>
        </w:rPr>
        <w:t> </w:t>
      </w:r>
      <w:r w:rsidRPr="00B46455">
        <w:rPr>
          <w:rFonts w:asciiTheme="majorBidi" w:hAnsiTheme="majorBidi" w:cstheme="majorBidi"/>
          <w:bCs/>
          <w:sz w:val="28"/>
          <w:szCs w:val="28"/>
          <w:lang w:val="uk-UA"/>
        </w:rPr>
        <w:t xml:space="preserve">грн. </w:t>
      </w:r>
    </w:p>
    <w:p w14:paraId="6D394C9A"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Виконання прикладних наукових досліджень і розробок за господарськими договорами сприяє розширенню матеріальної бази університету. </w:t>
      </w:r>
    </w:p>
    <w:p w14:paraId="4A3CAB6D"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Особливо </w:t>
      </w:r>
      <w:r w:rsidR="004E126F">
        <w:rPr>
          <w:rFonts w:asciiTheme="majorBidi" w:hAnsiTheme="majorBidi" w:cstheme="majorBidi"/>
          <w:sz w:val="28"/>
          <w:szCs w:val="28"/>
          <w:lang w:val="uk-UA"/>
        </w:rPr>
        <w:t>варто</w:t>
      </w:r>
      <w:r w:rsidRPr="00B46455">
        <w:rPr>
          <w:rFonts w:asciiTheme="majorBidi" w:hAnsiTheme="majorBidi" w:cstheme="majorBidi"/>
          <w:sz w:val="28"/>
          <w:szCs w:val="28"/>
          <w:lang w:val="uk-UA"/>
        </w:rPr>
        <w:t xml:space="preserve"> зазначити, що прикладні дослідження є продовженням фундаментальних наукових досліджень на кафедрах та у науково-дослідних лабораторіях університету – впровадженням результатів фундаментальних НДР минулих років у виробничу сферу.</w:t>
      </w:r>
    </w:p>
    <w:p w14:paraId="14895BA1"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2022</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р</w:t>
      </w:r>
      <w:r w:rsidR="004E126F">
        <w:rPr>
          <w:rFonts w:asciiTheme="majorBidi" w:hAnsiTheme="majorBidi" w:cstheme="majorBidi"/>
          <w:sz w:val="28"/>
          <w:szCs w:val="28"/>
          <w:lang w:val="uk-UA"/>
        </w:rPr>
        <w:t>.</w:t>
      </w:r>
      <w:r w:rsidRPr="00B46455">
        <w:rPr>
          <w:rFonts w:asciiTheme="majorBidi" w:hAnsiTheme="majorBidi" w:cstheme="majorBidi"/>
          <w:sz w:val="28"/>
          <w:szCs w:val="28"/>
          <w:lang w:val="uk-UA"/>
        </w:rPr>
        <w:t xml:space="preserve"> найбільші науково-дослідні роботи виконувалис</w:t>
      </w:r>
      <w:r w:rsidR="004E126F">
        <w:rPr>
          <w:rFonts w:asciiTheme="majorBidi" w:hAnsiTheme="majorBidi" w:cstheme="majorBidi"/>
          <w:sz w:val="28"/>
          <w:szCs w:val="28"/>
          <w:lang w:val="uk-UA"/>
        </w:rPr>
        <w:t>я</w:t>
      </w:r>
      <w:r w:rsidRPr="00B46455">
        <w:rPr>
          <w:rFonts w:asciiTheme="majorBidi" w:hAnsiTheme="majorBidi" w:cstheme="majorBidi"/>
          <w:sz w:val="28"/>
          <w:szCs w:val="28"/>
          <w:lang w:val="uk-UA"/>
        </w:rPr>
        <w:t xml:space="preserve"> на замовлення: ТОВ</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«Крис-</w:t>
      </w:r>
      <w:proofErr w:type="spellStart"/>
      <w:r w:rsidRPr="00B46455">
        <w:rPr>
          <w:rFonts w:asciiTheme="majorBidi" w:hAnsiTheme="majorBidi" w:cstheme="majorBidi"/>
          <w:sz w:val="28"/>
          <w:szCs w:val="28"/>
          <w:lang w:val="uk-UA"/>
        </w:rPr>
        <w:t>Тех</w:t>
      </w:r>
      <w:proofErr w:type="spellEnd"/>
      <w:r w:rsidRPr="00B46455">
        <w:rPr>
          <w:rFonts w:asciiTheme="majorBidi" w:hAnsiTheme="majorBidi" w:cstheme="majorBidi"/>
          <w:sz w:val="28"/>
          <w:szCs w:val="28"/>
          <w:lang w:val="uk-UA"/>
        </w:rPr>
        <w:t>» під керівництвом провідного інженера НДЛ</w:t>
      </w:r>
      <w:r w:rsidR="00FC2629">
        <w:rPr>
          <w:rFonts w:asciiTheme="majorBidi" w:hAnsiTheme="majorBidi" w:cstheme="majorBidi"/>
          <w:sz w:val="28"/>
          <w:szCs w:val="28"/>
          <w:lang w:val="uk-UA"/>
        </w:rPr>
        <w:t> </w:t>
      </w:r>
      <w:r w:rsidRPr="00B46455">
        <w:rPr>
          <w:rFonts w:asciiTheme="majorBidi" w:hAnsiTheme="majorBidi" w:cstheme="majorBidi"/>
          <w:sz w:val="28"/>
          <w:szCs w:val="28"/>
          <w:lang w:val="uk-UA"/>
        </w:rPr>
        <w:t>фізики кристалів активних діелектриків Агаркова</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К.В. (1</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договір з обсягом фінансування 228,00</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тис.</w:t>
      </w:r>
      <w:r w:rsidR="004E126F">
        <w:rPr>
          <w:rFonts w:asciiTheme="majorBidi" w:hAnsiTheme="majorBidi" w:cstheme="majorBidi"/>
          <w:sz w:val="28"/>
          <w:szCs w:val="28"/>
          <w:lang w:val="uk-UA"/>
        </w:rPr>
        <w:t> </w:t>
      </w:r>
      <w:r w:rsidRPr="00B46455">
        <w:rPr>
          <w:rFonts w:asciiTheme="majorBidi" w:hAnsiTheme="majorBidi" w:cstheme="majorBidi"/>
          <w:sz w:val="28"/>
          <w:szCs w:val="28"/>
          <w:lang w:val="uk-UA"/>
        </w:rPr>
        <w:t>грн.), ДП</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«Українська геологічна компанія» під керівництвом професора кафедри аналітичної хімії та хімічної технологія хімічного факультету Вишнікіна</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А.Б. (1</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договір з обсягом фінансування </w:t>
      </w:r>
      <w:r w:rsidRPr="00B46455">
        <w:rPr>
          <w:rFonts w:asciiTheme="majorBidi" w:hAnsiTheme="majorBidi" w:cstheme="majorBidi"/>
          <w:sz w:val="28"/>
          <w:szCs w:val="28"/>
          <w:lang w:val="uk-UA"/>
        </w:rPr>
        <w:lastRenderedPageBreak/>
        <w:t>150,00</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тис.</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грн.), ФОП</w:t>
      </w:r>
      <w:r w:rsidR="004867BB">
        <w:rPr>
          <w:rFonts w:asciiTheme="majorBidi" w:hAnsiTheme="majorBidi" w:cstheme="majorBidi"/>
          <w:sz w:val="28"/>
          <w:szCs w:val="28"/>
          <w:lang w:val="uk-UA"/>
        </w:rPr>
        <w:t> </w:t>
      </w:r>
      <w:proofErr w:type="spellStart"/>
      <w:r w:rsidRPr="00B46455">
        <w:rPr>
          <w:rFonts w:asciiTheme="majorBidi" w:hAnsiTheme="majorBidi" w:cstheme="majorBidi"/>
          <w:sz w:val="28"/>
          <w:szCs w:val="28"/>
          <w:lang w:val="uk-UA"/>
        </w:rPr>
        <w:t>Мишенко</w:t>
      </w:r>
      <w:proofErr w:type="spellEnd"/>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О.В. </w:t>
      </w:r>
      <w:r w:rsidR="004867BB">
        <w:rPr>
          <w:rFonts w:asciiTheme="majorBidi" w:hAnsiTheme="majorBidi" w:cstheme="majorBidi"/>
          <w:sz w:val="28"/>
          <w:szCs w:val="28"/>
          <w:lang w:val="uk-UA"/>
        </w:rPr>
        <w:t>п</w:t>
      </w:r>
      <w:r w:rsidRPr="00B46455">
        <w:rPr>
          <w:rFonts w:asciiTheme="majorBidi" w:hAnsiTheme="majorBidi" w:cstheme="majorBidi"/>
          <w:sz w:val="28"/>
          <w:szCs w:val="28"/>
          <w:lang w:val="uk-UA"/>
        </w:rPr>
        <w:t xml:space="preserve">ід керівництвом доцента кафедри </w:t>
      </w:r>
      <w:proofErr w:type="spellStart"/>
      <w:r w:rsidRPr="00B46455">
        <w:rPr>
          <w:rFonts w:asciiTheme="majorBidi" w:hAnsiTheme="majorBidi" w:cstheme="majorBidi"/>
          <w:sz w:val="28"/>
          <w:szCs w:val="28"/>
          <w:lang w:val="uk-UA"/>
        </w:rPr>
        <w:t>двигунобудування</w:t>
      </w:r>
      <w:proofErr w:type="spellEnd"/>
      <w:r w:rsidRPr="00B46455">
        <w:rPr>
          <w:rFonts w:asciiTheme="majorBidi" w:hAnsiTheme="majorBidi" w:cstheme="majorBidi"/>
          <w:sz w:val="28"/>
          <w:szCs w:val="28"/>
          <w:lang w:val="uk-UA"/>
        </w:rPr>
        <w:t xml:space="preserve"> фізико-технічного факультету </w:t>
      </w:r>
      <w:proofErr w:type="spellStart"/>
      <w:r w:rsidRPr="00B46455">
        <w:rPr>
          <w:rFonts w:asciiTheme="majorBidi" w:hAnsiTheme="majorBidi" w:cstheme="majorBidi"/>
          <w:sz w:val="28"/>
          <w:szCs w:val="28"/>
          <w:lang w:val="uk-UA"/>
        </w:rPr>
        <w:t>Білогурова</w:t>
      </w:r>
      <w:proofErr w:type="spellEnd"/>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С.О. (1</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договір з обсягом фінансування 130,00</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тис.</w:t>
      </w:r>
      <w:r w:rsidR="004867BB">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грн.) та інші. </w:t>
      </w:r>
    </w:p>
    <w:p w14:paraId="748CD998" w14:textId="77777777" w:rsidR="00B46455" w:rsidRPr="00B46455" w:rsidRDefault="00B46455" w:rsidP="009F472C">
      <w:pPr>
        <w:pStyle w:val="41"/>
        <w:shd w:val="clear" w:color="auto" w:fill="auto"/>
        <w:spacing w:line="240" w:lineRule="auto"/>
        <w:ind w:firstLine="567"/>
        <w:jc w:val="both"/>
        <w:rPr>
          <w:rFonts w:asciiTheme="majorBidi" w:hAnsiTheme="majorBidi" w:cstheme="majorBidi"/>
          <w:sz w:val="28"/>
          <w:szCs w:val="28"/>
          <w:lang w:val="uk-UA"/>
        </w:rPr>
      </w:pPr>
      <w:r w:rsidRPr="00B46455">
        <w:rPr>
          <w:rFonts w:asciiTheme="majorBidi" w:eastAsia="Times New Roman" w:hAnsiTheme="majorBidi" w:cstheme="majorBidi"/>
          <w:sz w:val="28"/>
          <w:szCs w:val="28"/>
          <w:lang w:val="uk-UA" w:eastAsia="ru-RU"/>
        </w:rPr>
        <w:t>У рамках договору під керівництвом провідного інженера НДЛ</w:t>
      </w:r>
      <w:r w:rsidR="00FC2629">
        <w:rPr>
          <w:rFonts w:asciiTheme="majorBidi" w:eastAsia="Times New Roman" w:hAnsiTheme="majorBidi" w:cstheme="majorBidi"/>
          <w:sz w:val="28"/>
          <w:szCs w:val="28"/>
          <w:lang w:val="uk-UA" w:eastAsia="ru-RU"/>
        </w:rPr>
        <w:t> </w:t>
      </w:r>
      <w:r w:rsidRPr="00B46455">
        <w:rPr>
          <w:rFonts w:asciiTheme="majorBidi" w:eastAsia="Times New Roman" w:hAnsiTheme="majorBidi" w:cstheme="majorBidi"/>
          <w:sz w:val="28"/>
          <w:szCs w:val="28"/>
          <w:lang w:val="uk-UA" w:eastAsia="ru-RU"/>
        </w:rPr>
        <w:t>фізики кристалів активних діелектриків Агаркова</w:t>
      </w:r>
      <w:r w:rsidR="00FC2629">
        <w:rPr>
          <w:rFonts w:asciiTheme="majorBidi" w:eastAsia="Times New Roman" w:hAnsiTheme="majorBidi" w:cstheme="majorBidi"/>
          <w:sz w:val="28"/>
          <w:szCs w:val="28"/>
          <w:lang w:val="uk-UA" w:eastAsia="ru-RU"/>
        </w:rPr>
        <w:t> </w:t>
      </w:r>
      <w:r w:rsidRPr="00B46455">
        <w:rPr>
          <w:rFonts w:asciiTheme="majorBidi" w:eastAsia="Times New Roman" w:hAnsiTheme="majorBidi" w:cstheme="majorBidi"/>
          <w:sz w:val="28"/>
          <w:szCs w:val="28"/>
          <w:lang w:val="uk-UA" w:eastAsia="ru-RU"/>
        </w:rPr>
        <w:t>К.В. проводилис</w:t>
      </w:r>
      <w:r w:rsidR="00FC2629">
        <w:rPr>
          <w:rFonts w:asciiTheme="majorBidi" w:eastAsia="Times New Roman" w:hAnsiTheme="majorBidi" w:cstheme="majorBidi"/>
          <w:sz w:val="28"/>
          <w:szCs w:val="28"/>
          <w:lang w:val="uk-UA" w:eastAsia="ru-RU"/>
        </w:rPr>
        <w:t>я</w:t>
      </w:r>
      <w:r w:rsidRPr="00B46455">
        <w:rPr>
          <w:rFonts w:asciiTheme="majorBidi" w:eastAsia="Times New Roman" w:hAnsiTheme="majorBidi" w:cstheme="majorBidi"/>
          <w:sz w:val="28"/>
          <w:szCs w:val="28"/>
          <w:lang w:val="uk-UA" w:eastAsia="ru-RU"/>
        </w:rPr>
        <w:t xml:space="preserve"> дослідження з</w:t>
      </w:r>
      <w:r w:rsidRPr="00B46455">
        <w:rPr>
          <w:rFonts w:asciiTheme="majorBidi" w:hAnsiTheme="majorBidi" w:cstheme="majorBidi"/>
          <w:sz w:val="28"/>
          <w:szCs w:val="28"/>
          <w:lang w:val="uk-UA"/>
        </w:rPr>
        <w:t xml:space="preserve"> вирощування експериментальних монокристалів та виготовлення експериментальних зразків </w:t>
      </w:r>
      <w:proofErr w:type="spellStart"/>
      <w:r w:rsidRPr="00B46455">
        <w:rPr>
          <w:rFonts w:asciiTheme="majorBidi" w:hAnsiTheme="majorBidi" w:cstheme="majorBidi"/>
          <w:sz w:val="28"/>
          <w:szCs w:val="28"/>
          <w:lang w:val="uk-UA"/>
        </w:rPr>
        <w:t>світлозвукопроводів</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акустооптичних</w:t>
      </w:r>
      <w:proofErr w:type="spellEnd"/>
      <w:r w:rsidRPr="00B46455">
        <w:rPr>
          <w:rFonts w:asciiTheme="majorBidi" w:hAnsiTheme="majorBidi" w:cstheme="majorBidi"/>
          <w:sz w:val="28"/>
          <w:szCs w:val="28"/>
          <w:lang w:val="uk-UA"/>
        </w:rPr>
        <w:t xml:space="preserve"> комірок.</w:t>
      </w:r>
    </w:p>
    <w:p w14:paraId="5A849F91" w14:textId="77777777" w:rsidR="00B46455" w:rsidRPr="00B46455" w:rsidRDefault="00B46455" w:rsidP="009F472C">
      <w:pPr>
        <w:pStyle w:val="41"/>
        <w:shd w:val="clear" w:color="auto" w:fill="auto"/>
        <w:spacing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У рамках договору під керівництвом професора кафедри аналітичної хімії та хімічної технологія хімічного факультету Вишнікіна</w:t>
      </w:r>
      <w:r w:rsidR="00FC2629">
        <w:rPr>
          <w:rFonts w:asciiTheme="majorBidi" w:hAnsiTheme="majorBidi" w:cstheme="majorBidi"/>
          <w:sz w:val="28"/>
          <w:szCs w:val="28"/>
          <w:lang w:val="uk-UA"/>
        </w:rPr>
        <w:t> </w:t>
      </w:r>
      <w:r w:rsidRPr="00B46455">
        <w:rPr>
          <w:rFonts w:asciiTheme="majorBidi" w:hAnsiTheme="majorBidi" w:cstheme="majorBidi"/>
          <w:sz w:val="28"/>
          <w:szCs w:val="28"/>
          <w:lang w:val="uk-UA"/>
        </w:rPr>
        <w:t>А.Б. проводилис</w:t>
      </w:r>
      <w:r w:rsidR="00FC2629">
        <w:rPr>
          <w:rFonts w:asciiTheme="majorBidi" w:hAnsiTheme="majorBidi" w:cstheme="majorBidi"/>
          <w:sz w:val="28"/>
          <w:szCs w:val="28"/>
          <w:lang w:val="uk-UA"/>
        </w:rPr>
        <w:t>я</w:t>
      </w:r>
      <w:r w:rsidRPr="00B46455">
        <w:rPr>
          <w:rFonts w:asciiTheme="majorBidi" w:hAnsiTheme="majorBidi" w:cstheme="majorBidi"/>
          <w:sz w:val="28"/>
          <w:szCs w:val="28"/>
          <w:lang w:val="uk-UA"/>
        </w:rPr>
        <w:t xml:space="preserve"> дослідження хімічного складу ґрунтів та підземних і поверхневих вод (визначення </w:t>
      </w:r>
      <w:proofErr w:type="spellStart"/>
      <w:r w:rsidRPr="00B46455">
        <w:rPr>
          <w:rFonts w:asciiTheme="majorBidi" w:hAnsiTheme="majorBidi" w:cstheme="majorBidi"/>
          <w:sz w:val="28"/>
          <w:szCs w:val="28"/>
          <w:lang w:val="uk-UA"/>
        </w:rPr>
        <w:t>мікрокомпонентів</w:t>
      </w:r>
      <w:proofErr w:type="spellEnd"/>
      <w:r w:rsidRPr="00B46455">
        <w:rPr>
          <w:rFonts w:asciiTheme="majorBidi" w:hAnsiTheme="majorBidi" w:cstheme="majorBidi"/>
          <w:sz w:val="28"/>
          <w:szCs w:val="28"/>
          <w:lang w:val="uk-UA"/>
        </w:rPr>
        <w:t>).</w:t>
      </w:r>
    </w:p>
    <w:p w14:paraId="2CEA678D" w14:textId="77777777" w:rsidR="00B46455" w:rsidRPr="00B46455" w:rsidRDefault="00B46455" w:rsidP="009F472C">
      <w:pPr>
        <w:pStyle w:val="41"/>
        <w:shd w:val="clear" w:color="auto" w:fill="auto"/>
        <w:spacing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У рамках договору під керівництвом доцента кафедри </w:t>
      </w:r>
      <w:proofErr w:type="spellStart"/>
      <w:r w:rsidRPr="00B46455">
        <w:rPr>
          <w:rFonts w:asciiTheme="majorBidi" w:hAnsiTheme="majorBidi" w:cstheme="majorBidi"/>
          <w:sz w:val="28"/>
          <w:szCs w:val="28"/>
          <w:lang w:val="uk-UA"/>
        </w:rPr>
        <w:t>двигунобудування</w:t>
      </w:r>
      <w:proofErr w:type="spellEnd"/>
      <w:r w:rsidRPr="00B46455">
        <w:rPr>
          <w:rFonts w:asciiTheme="majorBidi" w:hAnsiTheme="majorBidi" w:cstheme="majorBidi"/>
          <w:sz w:val="28"/>
          <w:szCs w:val="28"/>
          <w:lang w:val="uk-UA"/>
        </w:rPr>
        <w:t xml:space="preserve"> фізико-технічного факультету </w:t>
      </w:r>
      <w:proofErr w:type="spellStart"/>
      <w:r w:rsidRPr="00B46455">
        <w:rPr>
          <w:rFonts w:asciiTheme="majorBidi" w:hAnsiTheme="majorBidi" w:cstheme="majorBidi"/>
          <w:sz w:val="28"/>
          <w:szCs w:val="28"/>
          <w:lang w:val="uk-UA"/>
        </w:rPr>
        <w:t>Білогурова</w:t>
      </w:r>
      <w:proofErr w:type="spellEnd"/>
      <w:r w:rsidR="00FC2629">
        <w:rPr>
          <w:rFonts w:asciiTheme="majorBidi" w:hAnsiTheme="majorBidi" w:cstheme="majorBidi"/>
          <w:sz w:val="28"/>
          <w:szCs w:val="28"/>
          <w:lang w:val="uk-UA"/>
        </w:rPr>
        <w:t> </w:t>
      </w:r>
      <w:r w:rsidRPr="00B46455">
        <w:rPr>
          <w:rFonts w:asciiTheme="majorBidi" w:hAnsiTheme="majorBidi" w:cstheme="majorBidi"/>
          <w:sz w:val="28"/>
          <w:szCs w:val="28"/>
          <w:lang w:val="uk-UA"/>
        </w:rPr>
        <w:t>С.О. проводився розрахунок, виготовлення та випробування експериментальних теплообмінників для котлів середнього тиску.</w:t>
      </w:r>
    </w:p>
    <w:p w14:paraId="379358F3" w14:textId="77777777" w:rsidR="00B46455" w:rsidRPr="00B46455" w:rsidRDefault="00B46455" w:rsidP="009F472C">
      <w:pPr>
        <w:spacing w:after="0" w:line="240" w:lineRule="auto"/>
        <w:ind w:firstLine="567"/>
        <w:jc w:val="both"/>
        <w:rPr>
          <w:rFonts w:asciiTheme="majorBidi" w:eastAsia="MS Mincho" w:hAnsiTheme="majorBidi" w:cstheme="majorBidi"/>
          <w:sz w:val="28"/>
          <w:szCs w:val="28"/>
          <w:lang w:val="uk-UA"/>
        </w:rPr>
      </w:pPr>
      <w:r w:rsidRPr="00B46455">
        <w:rPr>
          <w:rFonts w:asciiTheme="majorBidi" w:eastAsia="MS Mincho" w:hAnsiTheme="majorBidi" w:cstheme="majorBidi"/>
          <w:sz w:val="28"/>
          <w:szCs w:val="28"/>
          <w:lang w:val="uk-UA"/>
        </w:rPr>
        <w:t>Серед фундаментальних досліджень, за своїми результатами, можна відзначити такі науково-дослідні роботи</w:t>
      </w:r>
      <w:r w:rsidR="00FC2629">
        <w:rPr>
          <w:rFonts w:asciiTheme="majorBidi" w:eastAsia="MS Mincho" w:hAnsiTheme="majorBidi" w:cstheme="majorBidi"/>
          <w:sz w:val="28"/>
          <w:szCs w:val="28"/>
          <w:lang w:val="uk-UA"/>
        </w:rPr>
        <w:t>:</w:t>
      </w:r>
    </w:p>
    <w:p w14:paraId="2AC83C1E"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sz w:val="28"/>
          <w:szCs w:val="28"/>
          <w:lang w:val="uk-UA"/>
        </w:rPr>
        <w:t xml:space="preserve">Розробка математичних моделей та алгоритмів розв’язання прикладних задач класифікації, кластеризації на основі теорії оптимального розбиття множин. </w:t>
      </w:r>
      <w:r w:rsidRPr="00B46455">
        <w:rPr>
          <w:rFonts w:asciiTheme="majorBidi" w:hAnsiTheme="majorBidi" w:cstheme="majorBidi"/>
          <w:sz w:val="28"/>
          <w:szCs w:val="28"/>
          <w:lang w:val="uk-UA"/>
        </w:rPr>
        <w:t>Керівник</w:t>
      </w:r>
      <w:r w:rsidRPr="00B46455">
        <w:rPr>
          <w:rFonts w:asciiTheme="majorBidi" w:hAnsiTheme="majorBidi" w:cstheme="majorBidi"/>
          <w:spacing w:val="-18"/>
          <w:sz w:val="28"/>
          <w:szCs w:val="28"/>
          <w:lang w:val="uk-UA"/>
        </w:rPr>
        <w:t xml:space="preserve"> </w:t>
      </w:r>
      <w:r w:rsidRPr="00B46455">
        <w:rPr>
          <w:rFonts w:asciiTheme="majorBidi" w:hAnsiTheme="majorBidi" w:cstheme="majorBidi"/>
          <w:sz w:val="28"/>
          <w:szCs w:val="28"/>
          <w:lang w:val="uk-UA"/>
        </w:rPr>
        <w:t xml:space="preserve">роботи – </w:t>
      </w:r>
      <w:proofErr w:type="spellStart"/>
      <w:r w:rsidRPr="00B46455">
        <w:rPr>
          <w:rFonts w:asciiTheme="majorBidi" w:hAnsiTheme="majorBidi" w:cstheme="majorBidi"/>
          <w:sz w:val="28"/>
          <w:szCs w:val="28"/>
          <w:lang w:val="uk-UA"/>
        </w:rPr>
        <w:t>Кісельова</w:t>
      </w:r>
      <w:proofErr w:type="spellEnd"/>
      <w:r w:rsidRPr="00B46455">
        <w:rPr>
          <w:rFonts w:asciiTheme="majorBidi" w:hAnsiTheme="majorBidi" w:cstheme="majorBidi"/>
          <w:sz w:val="28"/>
          <w:szCs w:val="28"/>
          <w:lang w:val="uk-UA"/>
        </w:rPr>
        <w:t xml:space="preserve"> Олена Михайлівна, </w:t>
      </w:r>
      <w:r w:rsidRPr="00B46455">
        <w:rPr>
          <w:rFonts w:asciiTheme="majorBidi" w:hAnsiTheme="majorBidi" w:cstheme="majorBidi"/>
          <w:bCs/>
          <w:sz w:val="28"/>
          <w:szCs w:val="28"/>
          <w:lang w:val="uk-UA"/>
        </w:rPr>
        <w:t xml:space="preserve">доктор </w:t>
      </w:r>
      <w:r w:rsidRPr="00B46455">
        <w:rPr>
          <w:rFonts w:asciiTheme="majorBidi" w:hAnsiTheme="majorBidi" w:cstheme="majorBidi"/>
          <w:sz w:val="28"/>
          <w:szCs w:val="28"/>
          <w:shd w:val="clear" w:color="auto" w:fill="FFFFFF"/>
          <w:lang w:val="uk-UA"/>
        </w:rPr>
        <w:t>фізико-математичних</w:t>
      </w:r>
      <w:r w:rsidRPr="00B46455">
        <w:rPr>
          <w:rFonts w:asciiTheme="majorBidi" w:hAnsiTheme="majorBidi" w:cstheme="majorBidi"/>
          <w:bCs/>
          <w:sz w:val="28"/>
          <w:szCs w:val="28"/>
          <w:lang w:val="uk-UA"/>
        </w:rPr>
        <w:t xml:space="preserve"> наук, професор</w:t>
      </w:r>
    </w:p>
    <w:p w14:paraId="5EB71C92" w14:textId="77777777" w:rsidR="00B46455" w:rsidRPr="00B46455" w:rsidRDefault="00B46455" w:rsidP="009F472C">
      <w:pPr>
        <w:pStyle w:val="ac"/>
        <w:ind w:firstLine="567"/>
        <w:jc w:val="both"/>
        <w:rPr>
          <w:rFonts w:asciiTheme="majorBidi" w:eastAsia="MS Mincho" w:hAnsiTheme="majorBidi" w:cstheme="majorBidi"/>
          <w:sz w:val="28"/>
          <w:szCs w:val="28"/>
          <w:lang w:val="uk-UA"/>
        </w:rPr>
      </w:pPr>
      <w:r w:rsidRPr="00B46455">
        <w:rPr>
          <w:rFonts w:asciiTheme="majorBidi" w:hAnsiTheme="majorBidi" w:cstheme="majorBidi"/>
          <w:sz w:val="28"/>
          <w:szCs w:val="28"/>
          <w:lang w:val="uk-UA"/>
        </w:rPr>
        <w:t xml:space="preserve">Під час підземних гірничих робіт зазвичай використовуються інженерні методи, що дозволяють на основі застосування векторного критерію, отримати ефективну кластеризацію гірських порід, яка забезпечує компактність об’єктів усередині кластерів та їх </w:t>
      </w:r>
      <w:proofErr w:type="spellStart"/>
      <w:r w:rsidRPr="00B46455">
        <w:rPr>
          <w:rFonts w:asciiTheme="majorBidi" w:hAnsiTheme="majorBidi" w:cstheme="majorBidi"/>
          <w:sz w:val="28"/>
          <w:szCs w:val="28"/>
          <w:lang w:val="uk-UA"/>
        </w:rPr>
        <w:t>рознесеність</w:t>
      </w:r>
      <w:proofErr w:type="spellEnd"/>
      <w:r w:rsidRPr="00B46455">
        <w:rPr>
          <w:rFonts w:asciiTheme="majorBidi" w:hAnsiTheme="majorBidi" w:cstheme="majorBidi"/>
          <w:sz w:val="28"/>
          <w:szCs w:val="28"/>
          <w:lang w:val="uk-UA"/>
        </w:rPr>
        <w:t xml:space="preserve"> в </w:t>
      </w:r>
      <w:proofErr w:type="spellStart"/>
      <w:r w:rsidRPr="00B46455">
        <w:rPr>
          <w:rFonts w:asciiTheme="majorBidi" w:hAnsiTheme="majorBidi" w:cstheme="majorBidi"/>
          <w:sz w:val="28"/>
          <w:szCs w:val="28"/>
          <w:lang w:val="uk-UA"/>
        </w:rPr>
        <w:t>ознаковому</w:t>
      </w:r>
      <w:proofErr w:type="spellEnd"/>
      <w:r w:rsidRPr="00B46455">
        <w:rPr>
          <w:rFonts w:asciiTheme="majorBidi" w:hAnsiTheme="majorBidi" w:cstheme="majorBidi"/>
          <w:sz w:val="28"/>
          <w:szCs w:val="28"/>
          <w:lang w:val="uk-UA"/>
        </w:rPr>
        <w:t xml:space="preserve"> просторі.</w:t>
      </w:r>
    </w:p>
    <w:p w14:paraId="31CFE66E"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eastAsia="MS Mincho" w:hAnsiTheme="majorBidi" w:cstheme="majorBidi"/>
          <w:sz w:val="28"/>
          <w:szCs w:val="28"/>
          <w:lang w:val="uk-UA"/>
        </w:rPr>
        <w:t xml:space="preserve">Основна ідея </w:t>
      </w:r>
      <w:r w:rsidRPr="00B46455">
        <w:rPr>
          <w:rFonts w:asciiTheme="majorBidi" w:hAnsiTheme="majorBidi" w:cstheme="majorBidi"/>
          <w:sz w:val="28"/>
          <w:szCs w:val="28"/>
          <w:lang w:val="uk-UA"/>
        </w:rPr>
        <w:t xml:space="preserve">НДР </w:t>
      </w:r>
      <w:r w:rsidRPr="00B46455">
        <w:rPr>
          <w:rFonts w:asciiTheme="majorBidi" w:eastAsia="MS Mincho" w:hAnsiTheme="majorBidi" w:cstheme="majorBidi"/>
          <w:sz w:val="28"/>
          <w:szCs w:val="28"/>
          <w:lang w:val="uk-UA"/>
        </w:rPr>
        <w:t xml:space="preserve">полягає в </w:t>
      </w:r>
      <w:r w:rsidRPr="00B46455">
        <w:rPr>
          <w:rFonts w:asciiTheme="majorBidi" w:hAnsiTheme="majorBidi" w:cstheme="majorBidi"/>
          <w:sz w:val="28"/>
          <w:szCs w:val="28"/>
          <w:lang w:val="uk-UA"/>
        </w:rPr>
        <w:t>застосуванні нових, більш ефективних методів, підходів, методик та алгоритмів, основаних на теорії ОРМ, з нечіткої класифікації гірських порід щодо їх геодинамічної активності, які дозволяють удосконалити гірничі роботи при розробці родовищ корисних копалин</w:t>
      </w:r>
      <w:r w:rsidRPr="00B46455">
        <w:rPr>
          <w:rFonts w:asciiTheme="majorBidi" w:eastAsia="MS Mincho" w:hAnsiTheme="majorBidi" w:cstheme="majorBidi"/>
          <w:sz w:val="28"/>
          <w:szCs w:val="28"/>
          <w:lang w:val="uk-UA"/>
        </w:rPr>
        <w:t xml:space="preserve"> під час </w:t>
      </w:r>
      <w:r w:rsidRPr="00B46455">
        <w:rPr>
          <w:rFonts w:asciiTheme="majorBidi" w:hAnsiTheme="majorBidi" w:cstheme="majorBidi"/>
          <w:sz w:val="28"/>
          <w:szCs w:val="28"/>
          <w:lang w:val="uk-UA"/>
        </w:rPr>
        <w:t>про</w:t>
      </w:r>
      <w:r w:rsidR="00FC2629">
        <w:rPr>
          <w:rFonts w:asciiTheme="majorBidi" w:hAnsiTheme="majorBidi" w:cstheme="majorBidi"/>
          <w:sz w:val="28"/>
          <w:szCs w:val="28"/>
          <w:lang w:val="uk-UA"/>
        </w:rPr>
        <w:t>є</w:t>
      </w:r>
      <w:r w:rsidRPr="00B46455">
        <w:rPr>
          <w:rFonts w:asciiTheme="majorBidi" w:hAnsiTheme="majorBidi" w:cstheme="majorBidi"/>
          <w:sz w:val="28"/>
          <w:szCs w:val="28"/>
          <w:lang w:val="uk-UA"/>
        </w:rPr>
        <w:t xml:space="preserve">ктування технологічних ланок устаткування підземних гідротехнічних систем, а також достовірно оцінити рівень критичних навантажень тонкостінних систем в </w:t>
      </w:r>
      <w:proofErr w:type="spellStart"/>
      <w:r w:rsidRPr="00B46455">
        <w:rPr>
          <w:rFonts w:asciiTheme="majorBidi" w:hAnsiTheme="majorBidi" w:cstheme="majorBidi"/>
          <w:sz w:val="28"/>
          <w:szCs w:val="28"/>
          <w:lang w:val="uk-UA"/>
        </w:rPr>
        <w:t>нано</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біо</w:t>
      </w:r>
      <w:proofErr w:type="spellEnd"/>
      <w:r w:rsidRPr="00B46455">
        <w:rPr>
          <w:rFonts w:asciiTheme="majorBidi" w:hAnsiTheme="majorBidi" w:cstheme="majorBidi"/>
          <w:sz w:val="28"/>
          <w:szCs w:val="28"/>
          <w:lang w:val="uk-UA"/>
        </w:rPr>
        <w:t>- та космічних технологіях.</w:t>
      </w:r>
    </w:p>
    <w:p w14:paraId="0FC7D830"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Розроблено нові програмні засоби для розв’язання </w:t>
      </w:r>
      <w:r w:rsidRPr="00B46455">
        <w:rPr>
          <w:rFonts w:asciiTheme="majorBidi" w:eastAsia="MS Mincho" w:hAnsiTheme="majorBidi" w:cstheme="majorBidi"/>
          <w:sz w:val="28"/>
          <w:szCs w:val="28"/>
          <w:lang w:val="uk-UA"/>
        </w:rPr>
        <w:t xml:space="preserve">задачі прогнозу ризику геодинамічних явищ при розробці </w:t>
      </w:r>
      <w:r w:rsidRPr="00B46455">
        <w:rPr>
          <w:rFonts w:asciiTheme="majorBidi" w:hAnsiTheme="majorBidi" w:cstheme="majorBidi"/>
          <w:sz w:val="28"/>
          <w:szCs w:val="28"/>
          <w:lang w:val="uk-UA"/>
        </w:rPr>
        <w:t xml:space="preserve">родовищ корисних копалин та задачі оцінки критичних навантажень систем в </w:t>
      </w:r>
      <w:proofErr w:type="spellStart"/>
      <w:r w:rsidRPr="00B46455">
        <w:rPr>
          <w:rFonts w:asciiTheme="majorBidi" w:hAnsiTheme="majorBidi" w:cstheme="majorBidi"/>
          <w:sz w:val="28"/>
          <w:szCs w:val="28"/>
          <w:lang w:val="uk-UA"/>
        </w:rPr>
        <w:t>нано</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біо</w:t>
      </w:r>
      <w:proofErr w:type="spellEnd"/>
      <w:r w:rsidRPr="00B46455">
        <w:rPr>
          <w:rFonts w:asciiTheme="majorBidi" w:hAnsiTheme="majorBidi" w:cstheme="majorBidi"/>
          <w:sz w:val="28"/>
          <w:szCs w:val="28"/>
          <w:lang w:val="uk-UA"/>
        </w:rPr>
        <w:t>- та космічних технологіях, що описуються рівняннями Кармана, з використанням сучасних комп’ютерних технологій, які відповідають світовим стандартам.</w:t>
      </w:r>
    </w:p>
    <w:p w14:paraId="00BD7532" w14:textId="77777777" w:rsidR="00B46455" w:rsidRPr="00B46455" w:rsidRDefault="00B46455" w:rsidP="009F472C">
      <w:pPr>
        <w:pStyle w:val="aa"/>
        <w:kinsoku w:val="0"/>
        <w:overflowPunct w:val="0"/>
        <w:ind w:firstLine="567"/>
        <w:rPr>
          <w:rFonts w:asciiTheme="majorBidi" w:hAnsiTheme="majorBidi" w:cstheme="majorBidi"/>
          <w:sz w:val="28"/>
          <w:szCs w:val="28"/>
        </w:rPr>
      </w:pPr>
      <w:r w:rsidRPr="00B46455">
        <w:rPr>
          <w:rFonts w:asciiTheme="majorBidi" w:hAnsiTheme="majorBidi" w:cstheme="majorBidi"/>
          <w:b/>
          <w:bCs/>
          <w:sz w:val="28"/>
          <w:szCs w:val="28"/>
        </w:rPr>
        <w:t>Конструювання N,O,S-</w:t>
      </w:r>
      <w:proofErr w:type="spellStart"/>
      <w:r w:rsidRPr="00B46455">
        <w:rPr>
          <w:rFonts w:asciiTheme="majorBidi" w:hAnsiTheme="majorBidi" w:cstheme="majorBidi"/>
          <w:b/>
          <w:bCs/>
          <w:sz w:val="28"/>
          <w:szCs w:val="28"/>
        </w:rPr>
        <w:t>вмісних</w:t>
      </w:r>
      <w:proofErr w:type="spellEnd"/>
      <w:r w:rsidRPr="00B46455">
        <w:rPr>
          <w:rFonts w:asciiTheme="majorBidi" w:hAnsiTheme="majorBidi" w:cstheme="majorBidi"/>
          <w:b/>
          <w:bCs/>
          <w:sz w:val="28"/>
          <w:szCs w:val="28"/>
        </w:rPr>
        <w:t xml:space="preserve"> </w:t>
      </w:r>
      <w:proofErr w:type="spellStart"/>
      <w:r w:rsidRPr="00B46455">
        <w:rPr>
          <w:rFonts w:asciiTheme="majorBidi" w:hAnsiTheme="majorBidi" w:cstheme="majorBidi"/>
          <w:b/>
          <w:bCs/>
          <w:sz w:val="28"/>
          <w:szCs w:val="28"/>
        </w:rPr>
        <w:t>гетероциклів</w:t>
      </w:r>
      <w:proofErr w:type="spellEnd"/>
      <w:r w:rsidRPr="00B46455">
        <w:rPr>
          <w:rFonts w:asciiTheme="majorBidi" w:hAnsiTheme="majorBidi" w:cstheme="majorBidi"/>
          <w:b/>
          <w:bCs/>
          <w:sz w:val="28"/>
          <w:szCs w:val="28"/>
        </w:rPr>
        <w:t xml:space="preserve"> із залученням нових каталітичних систем. Експериментальне та теоретичне дослідження. </w:t>
      </w:r>
      <w:r w:rsidRPr="00B46455">
        <w:rPr>
          <w:rFonts w:asciiTheme="majorBidi" w:hAnsiTheme="majorBidi" w:cstheme="majorBidi"/>
          <w:sz w:val="28"/>
          <w:szCs w:val="28"/>
        </w:rPr>
        <w:t>Керівник</w:t>
      </w:r>
      <w:r w:rsidRPr="00B46455">
        <w:rPr>
          <w:rFonts w:asciiTheme="majorBidi" w:hAnsiTheme="majorBidi" w:cstheme="majorBidi"/>
          <w:spacing w:val="-18"/>
          <w:sz w:val="28"/>
          <w:szCs w:val="28"/>
        </w:rPr>
        <w:t xml:space="preserve"> </w:t>
      </w:r>
      <w:r w:rsidRPr="00B46455">
        <w:rPr>
          <w:rFonts w:asciiTheme="majorBidi" w:hAnsiTheme="majorBidi" w:cstheme="majorBidi"/>
          <w:sz w:val="28"/>
          <w:szCs w:val="28"/>
        </w:rPr>
        <w:t>роботи – Оковитий Сергій Іванович, доктор хімічних наук, професор.</w:t>
      </w:r>
    </w:p>
    <w:p w14:paraId="7F45A4C6" w14:textId="77777777" w:rsidR="00B46455" w:rsidRPr="00B46455" w:rsidRDefault="00B46455" w:rsidP="009F472C">
      <w:pPr>
        <w:pStyle w:val="ac"/>
        <w:ind w:firstLine="567"/>
        <w:jc w:val="both"/>
        <w:rPr>
          <w:rFonts w:asciiTheme="majorBidi" w:eastAsia="MS Mincho" w:hAnsiTheme="majorBidi" w:cstheme="majorBidi"/>
          <w:sz w:val="28"/>
          <w:szCs w:val="28"/>
          <w:lang w:val="uk-UA"/>
        </w:rPr>
      </w:pPr>
      <w:r w:rsidRPr="00B46455">
        <w:rPr>
          <w:rFonts w:asciiTheme="majorBidi" w:eastAsia="MS Mincho" w:hAnsiTheme="majorBidi" w:cstheme="majorBidi"/>
          <w:sz w:val="28"/>
          <w:szCs w:val="28"/>
          <w:lang w:val="uk-UA"/>
        </w:rPr>
        <w:t>Метою даної роботи є цілеспрямоване створення нових нуклеотид-</w:t>
      </w:r>
      <w:proofErr w:type="spellStart"/>
      <w:r w:rsidRPr="00B46455">
        <w:rPr>
          <w:rFonts w:asciiTheme="majorBidi" w:eastAsia="MS Mincho" w:hAnsiTheme="majorBidi" w:cstheme="majorBidi"/>
          <w:sz w:val="28"/>
          <w:szCs w:val="28"/>
          <w:lang w:val="uk-UA"/>
        </w:rPr>
        <w:t>зв’язуючих</w:t>
      </w:r>
      <w:proofErr w:type="spellEnd"/>
      <w:r w:rsidRPr="00B46455">
        <w:rPr>
          <w:rFonts w:asciiTheme="majorBidi" w:eastAsia="MS Mincho" w:hAnsiTheme="majorBidi" w:cstheme="majorBidi"/>
          <w:sz w:val="28"/>
          <w:szCs w:val="28"/>
          <w:lang w:val="uk-UA"/>
        </w:rPr>
        <w:t xml:space="preserve"> речовин (лігандів) у ряду </w:t>
      </w:r>
      <w:r w:rsidRPr="008E63EB">
        <w:rPr>
          <w:rFonts w:asciiTheme="majorBidi" w:eastAsia="MS Mincho" w:hAnsiTheme="majorBidi" w:cstheme="majorBidi"/>
          <w:i/>
          <w:iCs/>
          <w:sz w:val="28"/>
          <w:szCs w:val="28"/>
          <w:lang w:val="uk-UA"/>
        </w:rPr>
        <w:t>N,O,S</w:t>
      </w:r>
      <w:r w:rsidRPr="00B46455">
        <w:rPr>
          <w:rFonts w:asciiTheme="majorBidi" w:eastAsia="MS Mincho" w:hAnsiTheme="majorBidi" w:cstheme="majorBidi"/>
          <w:sz w:val="28"/>
          <w:szCs w:val="28"/>
          <w:lang w:val="uk-UA"/>
        </w:rPr>
        <w:t xml:space="preserve">-гетероциклічних сполук та розробка засад їх подальшого використання у медичній практиці. У результаті проведено аналітичний огляд різних джерел інформації з дослідження взаємодії металоорганічних сполук з нуклеїновими кислотами, зокрема </w:t>
      </w:r>
      <w:proofErr w:type="spellStart"/>
      <w:r w:rsidRPr="00B46455">
        <w:rPr>
          <w:rFonts w:asciiTheme="majorBidi" w:eastAsia="MS Mincho" w:hAnsiTheme="majorBidi" w:cstheme="majorBidi"/>
          <w:sz w:val="28"/>
          <w:szCs w:val="28"/>
          <w:lang w:val="uk-UA"/>
        </w:rPr>
        <w:lastRenderedPageBreak/>
        <w:t>платиновмісних</w:t>
      </w:r>
      <w:proofErr w:type="spellEnd"/>
      <w:r w:rsidRPr="00B46455">
        <w:rPr>
          <w:rFonts w:asciiTheme="majorBidi" w:eastAsia="MS Mincho" w:hAnsiTheme="majorBidi" w:cstheme="majorBidi"/>
          <w:sz w:val="28"/>
          <w:szCs w:val="28"/>
          <w:lang w:val="uk-UA"/>
        </w:rPr>
        <w:t xml:space="preserve"> та інших металоорганічних сполук </w:t>
      </w:r>
      <w:r w:rsidR="008E63EB">
        <w:rPr>
          <w:rFonts w:asciiTheme="majorBidi" w:eastAsia="MS Mincho" w:hAnsiTheme="majorBidi" w:cstheme="majorBidi"/>
          <w:sz w:val="28"/>
          <w:szCs w:val="28"/>
          <w:lang w:val="uk-UA"/>
        </w:rPr>
        <w:t>і</w:t>
      </w:r>
      <w:r w:rsidRPr="00B46455">
        <w:rPr>
          <w:rFonts w:asciiTheme="majorBidi" w:eastAsia="MS Mincho" w:hAnsiTheme="majorBidi" w:cstheme="majorBidi"/>
          <w:sz w:val="28"/>
          <w:szCs w:val="28"/>
          <w:lang w:val="uk-UA"/>
        </w:rPr>
        <w:t xml:space="preserve">з ДНК та </w:t>
      </w:r>
      <w:proofErr w:type="spellStart"/>
      <w:r w:rsidRPr="00B46455">
        <w:rPr>
          <w:rFonts w:asciiTheme="majorBidi" w:eastAsia="MS Mincho" w:hAnsiTheme="majorBidi" w:cstheme="majorBidi"/>
          <w:sz w:val="28"/>
          <w:szCs w:val="28"/>
          <w:lang w:val="uk-UA"/>
        </w:rPr>
        <w:t>плазмідою</w:t>
      </w:r>
      <w:proofErr w:type="spellEnd"/>
      <w:r w:rsidRPr="00B46455">
        <w:rPr>
          <w:rFonts w:asciiTheme="majorBidi" w:eastAsia="MS Mincho" w:hAnsiTheme="majorBidi" w:cstheme="majorBidi"/>
          <w:sz w:val="28"/>
          <w:szCs w:val="28"/>
          <w:lang w:val="uk-UA"/>
        </w:rPr>
        <w:t xml:space="preserve">. Розроблені методики </w:t>
      </w:r>
      <w:proofErr w:type="spellStart"/>
      <w:r w:rsidRPr="00B46455">
        <w:rPr>
          <w:rFonts w:asciiTheme="majorBidi" w:eastAsia="MS Mincho" w:hAnsiTheme="majorBidi" w:cstheme="majorBidi"/>
          <w:sz w:val="28"/>
          <w:szCs w:val="28"/>
          <w:lang w:val="uk-UA"/>
        </w:rPr>
        <w:t>синтезів</w:t>
      </w:r>
      <w:proofErr w:type="spellEnd"/>
      <w:r w:rsidRPr="00B46455">
        <w:rPr>
          <w:rFonts w:asciiTheme="majorBidi" w:eastAsia="MS Mincho" w:hAnsiTheme="majorBidi" w:cstheme="majorBidi"/>
          <w:sz w:val="28"/>
          <w:szCs w:val="28"/>
          <w:lang w:val="uk-UA"/>
        </w:rPr>
        <w:t xml:space="preserve"> нових </w:t>
      </w:r>
      <w:r w:rsidRPr="008E63EB">
        <w:rPr>
          <w:rFonts w:asciiTheme="majorBidi" w:eastAsia="MS Mincho" w:hAnsiTheme="majorBidi" w:cstheme="majorBidi"/>
          <w:i/>
          <w:iCs/>
          <w:sz w:val="28"/>
          <w:szCs w:val="28"/>
          <w:lang w:val="uk-UA"/>
        </w:rPr>
        <w:t>N,O,S</w:t>
      </w:r>
      <w:r w:rsidRPr="00B46455">
        <w:rPr>
          <w:rFonts w:asciiTheme="majorBidi" w:eastAsia="MS Mincho" w:hAnsiTheme="majorBidi" w:cstheme="majorBidi"/>
          <w:sz w:val="28"/>
          <w:szCs w:val="28"/>
          <w:lang w:val="uk-UA"/>
        </w:rPr>
        <w:t>-</w:t>
      </w:r>
      <w:proofErr w:type="spellStart"/>
      <w:r w:rsidRPr="00B46455">
        <w:rPr>
          <w:rFonts w:asciiTheme="majorBidi" w:eastAsia="MS Mincho" w:hAnsiTheme="majorBidi" w:cstheme="majorBidi"/>
          <w:sz w:val="28"/>
          <w:szCs w:val="28"/>
          <w:lang w:val="uk-UA"/>
        </w:rPr>
        <w:t>гетероциклів</w:t>
      </w:r>
      <w:proofErr w:type="spellEnd"/>
      <w:r w:rsidRPr="00B46455">
        <w:rPr>
          <w:rFonts w:asciiTheme="majorBidi" w:eastAsia="MS Mincho" w:hAnsiTheme="majorBidi" w:cstheme="majorBidi"/>
          <w:sz w:val="28"/>
          <w:szCs w:val="28"/>
          <w:lang w:val="uk-UA"/>
        </w:rPr>
        <w:t xml:space="preserve"> на основі </w:t>
      </w:r>
      <w:proofErr w:type="spellStart"/>
      <w:r w:rsidRPr="00B46455">
        <w:rPr>
          <w:rFonts w:asciiTheme="majorBidi" w:eastAsia="MS Mincho" w:hAnsiTheme="majorBidi" w:cstheme="majorBidi"/>
          <w:sz w:val="28"/>
          <w:szCs w:val="28"/>
          <w:lang w:val="uk-UA"/>
        </w:rPr>
        <w:t>норборнену</w:t>
      </w:r>
      <w:proofErr w:type="spellEnd"/>
      <w:r w:rsidRPr="00B46455">
        <w:rPr>
          <w:rFonts w:asciiTheme="majorBidi" w:eastAsia="MS Mincho" w:hAnsiTheme="majorBidi" w:cstheme="majorBidi"/>
          <w:sz w:val="28"/>
          <w:szCs w:val="28"/>
          <w:lang w:val="uk-UA"/>
        </w:rPr>
        <w:t xml:space="preserve"> та </w:t>
      </w:r>
      <w:proofErr w:type="spellStart"/>
      <w:r w:rsidRPr="00B46455">
        <w:rPr>
          <w:rFonts w:asciiTheme="majorBidi" w:eastAsia="MS Mincho" w:hAnsiTheme="majorBidi" w:cstheme="majorBidi"/>
          <w:sz w:val="28"/>
          <w:szCs w:val="28"/>
          <w:lang w:val="uk-UA"/>
        </w:rPr>
        <w:t>ендикового</w:t>
      </w:r>
      <w:proofErr w:type="spellEnd"/>
      <w:r w:rsidRPr="00B46455">
        <w:rPr>
          <w:rFonts w:asciiTheme="majorBidi" w:eastAsia="MS Mincho" w:hAnsiTheme="majorBidi" w:cstheme="majorBidi"/>
          <w:sz w:val="28"/>
          <w:szCs w:val="28"/>
          <w:lang w:val="uk-UA"/>
        </w:rPr>
        <w:t xml:space="preserve"> ангідриду. Проведений комп’ютерно-хімічний аналіз раніше синтезованих </w:t>
      </w:r>
      <w:r w:rsidRPr="008E63EB">
        <w:rPr>
          <w:rFonts w:asciiTheme="majorBidi" w:eastAsia="MS Mincho" w:hAnsiTheme="majorBidi" w:cstheme="majorBidi"/>
          <w:i/>
          <w:iCs/>
          <w:sz w:val="28"/>
          <w:szCs w:val="28"/>
          <w:lang w:val="uk-UA"/>
        </w:rPr>
        <w:t>N,O,S</w:t>
      </w:r>
      <w:r w:rsidRPr="00B46455">
        <w:rPr>
          <w:rFonts w:asciiTheme="majorBidi" w:eastAsia="MS Mincho" w:hAnsiTheme="majorBidi" w:cstheme="majorBidi"/>
          <w:sz w:val="28"/>
          <w:szCs w:val="28"/>
          <w:lang w:val="uk-UA"/>
        </w:rPr>
        <w:t>-гетероциклічних сполук. Досліджено взаємодію біс-</w:t>
      </w:r>
      <w:proofErr w:type="spellStart"/>
      <w:r w:rsidRPr="00B46455">
        <w:rPr>
          <w:rFonts w:asciiTheme="majorBidi" w:eastAsia="MS Mincho" w:hAnsiTheme="majorBidi" w:cstheme="majorBidi"/>
          <w:sz w:val="28"/>
          <w:szCs w:val="28"/>
          <w:lang w:val="uk-UA"/>
        </w:rPr>
        <w:t>диметилсульфоксид</w:t>
      </w:r>
      <w:proofErr w:type="spellEnd"/>
      <w:r w:rsidRPr="00B46455">
        <w:rPr>
          <w:rFonts w:asciiTheme="majorBidi" w:eastAsia="MS Mincho" w:hAnsiTheme="majorBidi" w:cstheme="majorBidi"/>
          <w:sz w:val="28"/>
          <w:szCs w:val="28"/>
          <w:lang w:val="uk-UA"/>
        </w:rPr>
        <w:t>-</w:t>
      </w:r>
      <w:proofErr w:type="spellStart"/>
      <w:r w:rsidRPr="00B46455">
        <w:rPr>
          <w:rFonts w:asciiTheme="majorBidi" w:eastAsia="MS Mincho" w:hAnsiTheme="majorBidi" w:cstheme="majorBidi"/>
          <w:sz w:val="28"/>
          <w:szCs w:val="28"/>
          <w:lang w:val="uk-UA"/>
        </w:rPr>
        <w:t>цис</w:t>
      </w:r>
      <w:proofErr w:type="spellEnd"/>
      <w:r w:rsidRPr="00B46455">
        <w:rPr>
          <w:rFonts w:asciiTheme="majorBidi" w:eastAsia="MS Mincho" w:hAnsiTheme="majorBidi" w:cstheme="majorBidi"/>
          <w:sz w:val="28"/>
          <w:szCs w:val="28"/>
          <w:lang w:val="uk-UA"/>
        </w:rPr>
        <w:t>-</w:t>
      </w:r>
      <w:proofErr w:type="spellStart"/>
      <w:r w:rsidRPr="00B46455">
        <w:rPr>
          <w:rFonts w:asciiTheme="majorBidi" w:eastAsia="MS Mincho" w:hAnsiTheme="majorBidi" w:cstheme="majorBidi"/>
          <w:sz w:val="28"/>
          <w:szCs w:val="28"/>
          <w:lang w:val="uk-UA"/>
        </w:rPr>
        <w:t>тетрахлороди</w:t>
      </w:r>
      <w:proofErr w:type="spellEnd"/>
      <w:r w:rsidRPr="00B46455">
        <w:rPr>
          <w:rFonts w:asciiTheme="majorBidi" w:eastAsia="MS Mincho" w:hAnsiTheme="majorBidi" w:cstheme="majorBidi"/>
          <w:sz w:val="28"/>
          <w:szCs w:val="28"/>
          <w:lang w:val="uk-UA"/>
        </w:rPr>
        <w:t>-μ-</w:t>
      </w:r>
      <w:proofErr w:type="spellStart"/>
      <w:r w:rsidRPr="00B46455">
        <w:rPr>
          <w:rFonts w:asciiTheme="majorBidi" w:eastAsia="MS Mincho" w:hAnsiTheme="majorBidi" w:cstheme="majorBidi"/>
          <w:sz w:val="28"/>
          <w:szCs w:val="28"/>
          <w:lang w:val="uk-UA"/>
        </w:rPr>
        <w:t>півалатодиренію</w:t>
      </w:r>
      <w:proofErr w:type="spellEnd"/>
      <w:r w:rsidRPr="00B46455">
        <w:rPr>
          <w:rFonts w:asciiTheme="majorBidi" w:eastAsia="MS Mincho" w:hAnsiTheme="majorBidi" w:cstheme="majorBidi"/>
          <w:sz w:val="28"/>
          <w:szCs w:val="28"/>
          <w:lang w:val="uk-UA"/>
        </w:rPr>
        <w:t xml:space="preserve"> (III) з ДНК </w:t>
      </w:r>
      <w:proofErr w:type="spellStart"/>
      <w:r w:rsidRPr="00B46455">
        <w:rPr>
          <w:rFonts w:asciiTheme="majorBidi" w:eastAsia="MS Mincho" w:hAnsiTheme="majorBidi" w:cstheme="majorBidi"/>
          <w:sz w:val="28"/>
          <w:szCs w:val="28"/>
          <w:lang w:val="uk-UA"/>
        </w:rPr>
        <w:t>тимуса</w:t>
      </w:r>
      <w:proofErr w:type="spellEnd"/>
      <w:r w:rsidRPr="00B46455">
        <w:rPr>
          <w:rFonts w:asciiTheme="majorBidi" w:eastAsia="MS Mincho" w:hAnsiTheme="majorBidi" w:cstheme="majorBidi"/>
          <w:sz w:val="28"/>
          <w:szCs w:val="28"/>
          <w:lang w:val="uk-UA"/>
        </w:rPr>
        <w:t xml:space="preserve"> теляти (CT ДНК) і з оселедцевої сперми (HS ДНК).  </w:t>
      </w:r>
    </w:p>
    <w:p w14:paraId="2DCF472E" w14:textId="77777777" w:rsidR="00B46455" w:rsidRPr="00B46455" w:rsidRDefault="00B46455" w:rsidP="009F472C">
      <w:pPr>
        <w:spacing w:after="0" w:line="240" w:lineRule="auto"/>
        <w:ind w:firstLine="567"/>
        <w:jc w:val="both"/>
        <w:rPr>
          <w:rFonts w:asciiTheme="majorBidi" w:eastAsia="MS Mincho" w:hAnsiTheme="majorBidi" w:cstheme="majorBidi"/>
          <w:sz w:val="28"/>
          <w:szCs w:val="28"/>
          <w:lang w:val="uk-UA"/>
        </w:rPr>
      </w:pPr>
      <w:r w:rsidRPr="00B46455">
        <w:rPr>
          <w:rFonts w:asciiTheme="majorBidi" w:hAnsiTheme="majorBidi" w:cstheme="majorBidi"/>
          <w:sz w:val="28"/>
          <w:szCs w:val="28"/>
          <w:lang w:val="uk-UA"/>
        </w:rPr>
        <w:t xml:space="preserve">Відмінною рисою отриманих результатів є підтвердження можливості застосування </w:t>
      </w:r>
      <w:proofErr w:type="spellStart"/>
      <w:r w:rsidRPr="00B46455">
        <w:rPr>
          <w:rFonts w:asciiTheme="majorBidi" w:hAnsiTheme="majorBidi" w:cstheme="majorBidi"/>
          <w:sz w:val="28"/>
          <w:szCs w:val="28"/>
          <w:lang w:val="uk-UA"/>
        </w:rPr>
        <w:t>гідроксиімінів</w:t>
      </w:r>
      <w:proofErr w:type="spellEnd"/>
      <w:r w:rsidRPr="00B46455">
        <w:rPr>
          <w:rFonts w:asciiTheme="majorBidi" w:hAnsiTheme="majorBidi" w:cstheme="majorBidi"/>
          <w:sz w:val="28"/>
          <w:szCs w:val="28"/>
          <w:lang w:val="uk-UA"/>
        </w:rPr>
        <w:t xml:space="preserve"> ряду </w:t>
      </w:r>
      <w:proofErr w:type="spellStart"/>
      <w:r w:rsidRPr="00B46455">
        <w:rPr>
          <w:rFonts w:asciiTheme="majorBidi" w:hAnsiTheme="majorBidi" w:cstheme="majorBidi"/>
          <w:sz w:val="28"/>
          <w:szCs w:val="28"/>
          <w:lang w:val="uk-UA"/>
        </w:rPr>
        <w:t>сульфолану</w:t>
      </w:r>
      <w:proofErr w:type="spellEnd"/>
      <w:r w:rsidRPr="00B46455">
        <w:rPr>
          <w:rFonts w:asciiTheme="majorBidi" w:hAnsiTheme="majorBidi" w:cstheme="majorBidi"/>
          <w:sz w:val="28"/>
          <w:szCs w:val="28"/>
          <w:lang w:val="uk-UA"/>
        </w:rPr>
        <w:t xml:space="preserve"> у реакціях </w:t>
      </w:r>
      <w:proofErr w:type="spellStart"/>
      <w:r w:rsidRPr="00B46455">
        <w:rPr>
          <w:rFonts w:asciiTheme="majorBidi" w:hAnsiTheme="majorBidi" w:cstheme="majorBidi"/>
          <w:sz w:val="28"/>
          <w:szCs w:val="28"/>
          <w:lang w:val="uk-UA"/>
        </w:rPr>
        <w:t>комплексоутворення</w:t>
      </w:r>
      <w:proofErr w:type="spellEnd"/>
      <w:r w:rsidRPr="00B46455">
        <w:rPr>
          <w:rFonts w:asciiTheme="majorBidi" w:hAnsiTheme="majorBidi" w:cstheme="majorBidi"/>
          <w:sz w:val="28"/>
          <w:szCs w:val="28"/>
          <w:lang w:val="uk-UA"/>
        </w:rPr>
        <w:t xml:space="preserve"> з перехідними металами, а також використання їх у </w:t>
      </w:r>
      <w:proofErr w:type="spellStart"/>
      <w:r w:rsidRPr="00B46455">
        <w:rPr>
          <w:rFonts w:asciiTheme="majorBidi" w:hAnsiTheme="majorBidi" w:cstheme="majorBidi"/>
          <w:sz w:val="28"/>
          <w:szCs w:val="28"/>
          <w:lang w:val="uk-UA"/>
        </w:rPr>
        <w:t>асимметричних</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синтезах</w:t>
      </w:r>
      <w:proofErr w:type="spellEnd"/>
      <w:r w:rsidRPr="00B46455">
        <w:rPr>
          <w:rFonts w:asciiTheme="majorBidi" w:hAnsiTheme="majorBidi" w:cstheme="majorBidi"/>
          <w:sz w:val="28"/>
          <w:szCs w:val="28"/>
          <w:lang w:val="uk-UA"/>
        </w:rPr>
        <w:t xml:space="preserve">, враховуючи наявність </w:t>
      </w:r>
      <w:proofErr w:type="spellStart"/>
      <w:r w:rsidRPr="00B46455">
        <w:rPr>
          <w:rFonts w:asciiTheme="majorBidi" w:hAnsiTheme="majorBidi" w:cstheme="majorBidi"/>
          <w:sz w:val="28"/>
          <w:szCs w:val="28"/>
          <w:lang w:val="uk-UA"/>
        </w:rPr>
        <w:t>таутомерних</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рівноваг</w:t>
      </w:r>
      <w:proofErr w:type="spellEnd"/>
      <w:r w:rsidRPr="00B46455">
        <w:rPr>
          <w:rFonts w:asciiTheme="majorBidi" w:hAnsiTheme="majorBidi" w:cstheme="majorBidi"/>
          <w:sz w:val="28"/>
          <w:szCs w:val="28"/>
          <w:lang w:val="uk-UA"/>
        </w:rPr>
        <w:t xml:space="preserve"> залежно від природи розчинника. Багато вихідних сполук, які використовували в синтезах, є промислово-доступними речовинами, що відкриває широкі перспективи для багатотоннажного виробництва найбільш практично-корисних із розроблених речовин. Розроблені методики відрізняються у кращий бік від світових аналогів також завдяки проведенню синтезу в м’яких умовах відповідно до принципів «зеленої хімії».</w:t>
      </w:r>
      <w:r w:rsidRPr="00B46455">
        <w:rPr>
          <w:rFonts w:asciiTheme="majorBidi" w:eastAsia="MS Mincho" w:hAnsiTheme="majorBidi" w:cstheme="majorBidi"/>
          <w:sz w:val="28"/>
          <w:szCs w:val="28"/>
          <w:lang w:val="uk-UA"/>
        </w:rPr>
        <w:t xml:space="preserve"> Сфера застосування: синтетична органічна та неорганічна хімія, біохімія, комп’ютерний аналіз.</w:t>
      </w:r>
    </w:p>
    <w:p w14:paraId="03EA697C" w14:textId="77777777" w:rsidR="00B46455" w:rsidRPr="00B46455" w:rsidRDefault="00B46455" w:rsidP="009F472C">
      <w:pPr>
        <w:spacing w:after="0" w:line="240" w:lineRule="auto"/>
        <w:ind w:firstLine="567"/>
        <w:jc w:val="both"/>
        <w:rPr>
          <w:rFonts w:asciiTheme="majorBidi" w:hAnsiTheme="majorBidi" w:cstheme="majorBidi"/>
          <w:bCs/>
          <w:sz w:val="28"/>
          <w:szCs w:val="28"/>
          <w:lang w:val="uk-UA"/>
        </w:rPr>
      </w:pPr>
      <w:proofErr w:type="spellStart"/>
      <w:r w:rsidRPr="00B46455">
        <w:rPr>
          <w:rFonts w:asciiTheme="majorBidi" w:hAnsiTheme="majorBidi" w:cstheme="majorBidi"/>
          <w:b/>
          <w:sz w:val="28"/>
          <w:szCs w:val="28"/>
          <w:lang w:val="uk-UA"/>
        </w:rPr>
        <w:t>Cтворення</w:t>
      </w:r>
      <w:proofErr w:type="spellEnd"/>
      <w:r w:rsidRPr="00B46455">
        <w:rPr>
          <w:rFonts w:asciiTheme="majorBidi" w:hAnsiTheme="majorBidi" w:cstheme="majorBidi"/>
          <w:b/>
          <w:sz w:val="28"/>
          <w:szCs w:val="28"/>
          <w:lang w:val="uk-UA"/>
        </w:rPr>
        <w:t xml:space="preserve"> та удосконалення комплексу інноваційних технологічних методів та матеріалів для виробів ракетно-космічної, авіаційної та оборонної техніки.</w:t>
      </w:r>
      <w:r w:rsidRPr="00B46455">
        <w:rPr>
          <w:rFonts w:asciiTheme="majorBidi" w:hAnsiTheme="majorBidi" w:cstheme="majorBidi"/>
          <w:sz w:val="28"/>
          <w:szCs w:val="28"/>
          <w:lang w:val="uk-UA"/>
        </w:rPr>
        <w:t xml:space="preserve"> Керівник</w:t>
      </w:r>
      <w:r w:rsidRPr="00B46455">
        <w:rPr>
          <w:rFonts w:asciiTheme="majorBidi" w:hAnsiTheme="majorBidi" w:cstheme="majorBidi"/>
          <w:spacing w:val="-18"/>
          <w:sz w:val="28"/>
          <w:szCs w:val="28"/>
          <w:lang w:val="uk-UA"/>
        </w:rPr>
        <w:t xml:space="preserve"> </w:t>
      </w:r>
      <w:r w:rsidRPr="00B46455">
        <w:rPr>
          <w:rFonts w:asciiTheme="majorBidi" w:hAnsiTheme="majorBidi" w:cstheme="majorBidi"/>
          <w:sz w:val="28"/>
          <w:szCs w:val="28"/>
          <w:lang w:val="uk-UA"/>
        </w:rPr>
        <w:t xml:space="preserve">роботи – </w:t>
      </w:r>
      <w:r w:rsidRPr="00B46455">
        <w:rPr>
          <w:rFonts w:asciiTheme="majorBidi" w:eastAsia="Calibri" w:hAnsiTheme="majorBidi" w:cstheme="majorBidi"/>
          <w:sz w:val="28"/>
          <w:szCs w:val="28"/>
          <w:lang w:val="uk-UA"/>
        </w:rPr>
        <w:t>Зірка</w:t>
      </w:r>
      <w:r w:rsidRPr="00B46455">
        <w:rPr>
          <w:rFonts w:asciiTheme="majorBidi" w:hAnsiTheme="majorBidi" w:cstheme="majorBidi"/>
          <w:bCs/>
          <w:sz w:val="28"/>
          <w:szCs w:val="28"/>
          <w:lang w:val="uk-UA"/>
        </w:rPr>
        <w:t xml:space="preserve"> Сергій Євгенович, доктор </w:t>
      </w:r>
      <w:r w:rsidRPr="00B46455">
        <w:rPr>
          <w:rFonts w:asciiTheme="majorBidi" w:hAnsiTheme="majorBidi" w:cstheme="majorBidi"/>
          <w:sz w:val="28"/>
          <w:szCs w:val="28"/>
          <w:shd w:val="clear" w:color="auto" w:fill="FFFFFF"/>
          <w:lang w:val="uk-UA"/>
        </w:rPr>
        <w:t>технічних</w:t>
      </w:r>
      <w:r w:rsidRPr="00B46455">
        <w:rPr>
          <w:rFonts w:asciiTheme="majorBidi" w:hAnsiTheme="majorBidi" w:cstheme="majorBidi"/>
          <w:bCs/>
          <w:sz w:val="28"/>
          <w:szCs w:val="28"/>
          <w:lang w:val="uk-UA"/>
        </w:rPr>
        <w:t xml:space="preserve"> наук, професор.</w:t>
      </w:r>
    </w:p>
    <w:p w14:paraId="52DD6F3F" w14:textId="77777777" w:rsidR="00B46455" w:rsidRPr="00B46455" w:rsidRDefault="00B46455" w:rsidP="009F472C">
      <w:pPr>
        <w:pStyle w:val="12"/>
        <w:ind w:firstLine="567"/>
        <w:jc w:val="both"/>
        <w:rPr>
          <w:rFonts w:asciiTheme="majorBidi" w:eastAsia="MS Mincho" w:hAnsiTheme="majorBidi" w:cstheme="majorBidi"/>
          <w:sz w:val="28"/>
          <w:szCs w:val="28"/>
          <w:lang w:val="uk-UA"/>
        </w:rPr>
      </w:pPr>
      <w:bookmarkStart w:id="17" w:name="_Hlk23703400"/>
      <w:r w:rsidRPr="00B46455">
        <w:rPr>
          <w:rFonts w:asciiTheme="majorBidi" w:eastAsia="MS Mincho" w:hAnsiTheme="majorBidi" w:cstheme="majorBidi"/>
          <w:bCs/>
          <w:sz w:val="28"/>
          <w:szCs w:val="28"/>
          <w:lang w:val="uk-UA"/>
        </w:rPr>
        <w:t>Важливою особливістю ракетно-космічної, авіаційної, оборонної техніки є високий темп ускладнення та оновлення виробів, які характеризуються</w:t>
      </w:r>
      <w:r w:rsidRPr="00B46455">
        <w:rPr>
          <w:rFonts w:asciiTheme="majorBidi" w:eastAsia="MS Mincho" w:hAnsiTheme="majorBidi" w:cstheme="majorBidi"/>
          <w:bCs/>
          <w:color w:val="000000"/>
          <w:sz w:val="28"/>
          <w:szCs w:val="28"/>
          <w:lang w:val="uk-UA"/>
        </w:rPr>
        <w:t xml:space="preserve"> новим комплексом тактико-технічних характеристик, новими матеріалами, постійно зростаючим рівнем відповідальності, підвищенням ефективності технологій. Вироби цих галузей є складними системами, при виробництві яких одночасно використовується велика кількість методів і матеріалів. Тому о</w:t>
      </w:r>
      <w:r w:rsidRPr="00B46455">
        <w:rPr>
          <w:rFonts w:asciiTheme="majorBidi" w:eastAsia="MS Mincho" w:hAnsiTheme="majorBidi" w:cstheme="majorBidi"/>
          <w:sz w:val="28"/>
          <w:szCs w:val="28"/>
          <w:lang w:val="uk-UA"/>
        </w:rPr>
        <w:t xml:space="preserve">сновною ідеєю НДР є вирішення комплексу ключових задач ракето- та авіабудування, військової техніки, а саме створення комплексу нових технологічних методів виготовлення виробів </w:t>
      </w:r>
      <w:r w:rsidR="00AF468E">
        <w:rPr>
          <w:rFonts w:asciiTheme="majorBidi" w:eastAsia="MS Mincho" w:hAnsiTheme="majorBidi" w:cstheme="majorBidi"/>
          <w:sz w:val="28"/>
          <w:szCs w:val="28"/>
          <w:lang w:val="uk-UA"/>
        </w:rPr>
        <w:t>і</w:t>
      </w:r>
      <w:r w:rsidRPr="00B46455">
        <w:rPr>
          <w:rFonts w:asciiTheme="majorBidi" w:eastAsia="MS Mincho" w:hAnsiTheme="majorBidi" w:cstheme="majorBidi"/>
          <w:sz w:val="28"/>
          <w:szCs w:val="28"/>
          <w:lang w:val="uk-UA"/>
        </w:rPr>
        <w:t>з застосуванням матеріалів різного функціонального призначення.</w:t>
      </w:r>
    </w:p>
    <w:p w14:paraId="14019C61" w14:textId="77777777" w:rsidR="00B46455" w:rsidRPr="00B46455" w:rsidRDefault="00B46455" w:rsidP="009F472C">
      <w:pPr>
        <w:pStyle w:val="12"/>
        <w:ind w:firstLine="567"/>
        <w:jc w:val="both"/>
        <w:rPr>
          <w:rFonts w:asciiTheme="majorBidi" w:eastAsia="MS Mincho" w:hAnsiTheme="majorBidi" w:cstheme="majorBidi"/>
          <w:bCs/>
          <w:color w:val="000000"/>
          <w:sz w:val="28"/>
          <w:szCs w:val="28"/>
          <w:lang w:val="uk-UA"/>
        </w:rPr>
      </w:pPr>
      <w:r w:rsidRPr="00B46455">
        <w:rPr>
          <w:rFonts w:asciiTheme="majorBidi" w:eastAsia="MS Mincho" w:hAnsiTheme="majorBidi" w:cstheme="majorBidi"/>
          <w:bCs/>
          <w:color w:val="000000"/>
          <w:sz w:val="28"/>
          <w:szCs w:val="28"/>
          <w:lang w:val="uk-UA"/>
        </w:rPr>
        <w:t xml:space="preserve">У роботі здійснено обґрунтування пріоритетного наукового напрямку впливу фізичних полів на процеси формування конструкцій із пластиків конструкційного призначення. Виявлено особливості впливу технологічних, конструкційних та матеріалознавчих факторів. Запропоновано вирішення зміцнення </w:t>
      </w:r>
      <w:proofErr w:type="spellStart"/>
      <w:r w:rsidRPr="00B46455">
        <w:rPr>
          <w:rFonts w:asciiTheme="majorBidi" w:eastAsia="MS Mincho" w:hAnsiTheme="majorBidi" w:cstheme="majorBidi"/>
          <w:bCs/>
          <w:color w:val="000000"/>
          <w:sz w:val="28"/>
          <w:szCs w:val="28"/>
          <w:lang w:val="uk-UA"/>
        </w:rPr>
        <w:t>епоксипластиків</w:t>
      </w:r>
      <w:proofErr w:type="spellEnd"/>
      <w:r w:rsidRPr="00B46455">
        <w:rPr>
          <w:rFonts w:asciiTheme="majorBidi" w:eastAsia="MS Mincho" w:hAnsiTheme="majorBidi" w:cstheme="majorBidi"/>
          <w:bCs/>
          <w:color w:val="000000"/>
          <w:sz w:val="28"/>
          <w:szCs w:val="28"/>
          <w:lang w:val="uk-UA"/>
        </w:rPr>
        <w:t xml:space="preserve"> за рахунок впливу інфрачервоного випромінювання та магнітних полів на різних стадіях технологічного процесу.</w:t>
      </w:r>
    </w:p>
    <w:p w14:paraId="1CD8FC93" w14:textId="77777777" w:rsidR="00B46455" w:rsidRPr="00B46455" w:rsidRDefault="00B46455" w:rsidP="009F472C">
      <w:pPr>
        <w:pStyle w:val="12"/>
        <w:ind w:firstLine="567"/>
        <w:jc w:val="both"/>
        <w:rPr>
          <w:rFonts w:asciiTheme="majorBidi" w:eastAsia="MS Mincho" w:hAnsiTheme="majorBidi" w:cstheme="majorBidi"/>
          <w:bCs/>
          <w:color w:val="000000"/>
          <w:sz w:val="28"/>
          <w:szCs w:val="28"/>
          <w:lang w:val="uk-UA"/>
        </w:rPr>
      </w:pPr>
      <w:r w:rsidRPr="00B46455">
        <w:rPr>
          <w:rFonts w:asciiTheme="majorBidi" w:eastAsia="MS Mincho" w:hAnsiTheme="majorBidi" w:cstheme="majorBidi"/>
          <w:bCs/>
          <w:color w:val="000000"/>
          <w:sz w:val="28"/>
          <w:szCs w:val="28"/>
          <w:lang w:val="uk-UA"/>
        </w:rPr>
        <w:t xml:space="preserve">Визначено значення технологічних параметрів диспергування для одержання </w:t>
      </w:r>
      <w:proofErr w:type="spellStart"/>
      <w:r w:rsidRPr="00B46455">
        <w:rPr>
          <w:rFonts w:asciiTheme="majorBidi" w:eastAsia="MS Mincho" w:hAnsiTheme="majorBidi" w:cstheme="majorBidi"/>
          <w:bCs/>
          <w:color w:val="000000"/>
          <w:sz w:val="28"/>
          <w:szCs w:val="28"/>
          <w:lang w:val="uk-UA"/>
        </w:rPr>
        <w:t>водорозпилених</w:t>
      </w:r>
      <w:proofErr w:type="spellEnd"/>
      <w:r w:rsidRPr="00B46455">
        <w:rPr>
          <w:rFonts w:asciiTheme="majorBidi" w:eastAsia="MS Mincho" w:hAnsiTheme="majorBidi" w:cstheme="majorBidi"/>
          <w:bCs/>
          <w:color w:val="000000"/>
          <w:sz w:val="28"/>
          <w:szCs w:val="28"/>
          <w:lang w:val="uk-UA"/>
        </w:rPr>
        <w:t xml:space="preserve"> алюмінієвих порошків, на поверхні яких відсутня суцільна кристалічна оксидна плівка; розроблено алгоритм для розробки технологічної схеми і режимів виготовлення алюмінієвих порошків та виробів із них; встановлено характеристики якості алюмінієвих порошків, придатних для виготовлення великогабаритних заготовок; розроблено схеми з класифікацією елементів конструкцій технічних систем, для виготовлення яких можуть бути використані порошкові заготовки з алюмінієвих сплавів; </w:t>
      </w:r>
      <w:r w:rsidRPr="00B46455">
        <w:rPr>
          <w:rFonts w:asciiTheme="majorBidi" w:eastAsia="MS Mincho" w:hAnsiTheme="majorBidi" w:cstheme="majorBidi"/>
          <w:bCs/>
          <w:color w:val="000000"/>
          <w:sz w:val="28"/>
          <w:szCs w:val="28"/>
          <w:lang w:val="uk-UA"/>
        </w:rPr>
        <w:lastRenderedPageBreak/>
        <w:t xml:space="preserve">створено нову методику моделювання швидкодіючого електроприводу, що використовується в форсункових системах впорскування. Переваги методу досягнуто завдяки використанню фізичних ланцюгів </w:t>
      </w:r>
      <w:proofErr w:type="spellStart"/>
      <w:r w:rsidRPr="00B46455">
        <w:rPr>
          <w:rFonts w:asciiTheme="majorBidi" w:eastAsia="MS Mincho" w:hAnsiTheme="majorBidi" w:cstheme="majorBidi"/>
          <w:bCs/>
          <w:color w:val="000000"/>
          <w:sz w:val="28"/>
          <w:szCs w:val="28"/>
          <w:lang w:val="uk-UA"/>
        </w:rPr>
        <w:t>Кауера</w:t>
      </w:r>
      <w:proofErr w:type="spellEnd"/>
      <w:r w:rsidRPr="00B46455">
        <w:rPr>
          <w:rFonts w:asciiTheme="majorBidi" w:eastAsia="MS Mincho" w:hAnsiTheme="majorBidi" w:cstheme="majorBidi"/>
          <w:bCs/>
          <w:color w:val="000000"/>
          <w:sz w:val="28"/>
          <w:szCs w:val="28"/>
          <w:lang w:val="uk-UA"/>
        </w:rPr>
        <w:t xml:space="preserve"> при моделюванні перехідних процесів у масивних феромагнітних деталях приводу.</w:t>
      </w:r>
    </w:p>
    <w:bookmarkEnd w:id="17"/>
    <w:p w14:paraId="4B5E43E1" w14:textId="77777777" w:rsidR="00B46455" w:rsidRPr="00B46455" w:rsidRDefault="00B46455" w:rsidP="009F472C">
      <w:pPr>
        <w:spacing w:after="0" w:line="240" w:lineRule="auto"/>
        <w:ind w:firstLine="567"/>
        <w:jc w:val="both"/>
        <w:rPr>
          <w:rFonts w:asciiTheme="majorBidi" w:eastAsia="MS Mincho" w:hAnsiTheme="majorBidi" w:cstheme="majorBidi"/>
          <w:sz w:val="28"/>
          <w:szCs w:val="28"/>
          <w:lang w:val="uk-UA"/>
        </w:rPr>
      </w:pPr>
      <w:r w:rsidRPr="00B46455">
        <w:rPr>
          <w:rFonts w:asciiTheme="majorBidi" w:eastAsia="MS Mincho" w:hAnsiTheme="majorBidi" w:cstheme="majorBidi"/>
          <w:sz w:val="28"/>
          <w:szCs w:val="28"/>
          <w:lang w:val="uk-UA"/>
        </w:rPr>
        <w:t xml:space="preserve">У результаті запропоновані технологічні рекомендації з виготовлення і переробки </w:t>
      </w:r>
      <w:proofErr w:type="spellStart"/>
      <w:r w:rsidRPr="00B46455">
        <w:rPr>
          <w:rFonts w:asciiTheme="majorBidi" w:eastAsia="MS Mincho" w:hAnsiTheme="majorBidi" w:cstheme="majorBidi"/>
          <w:sz w:val="28"/>
          <w:szCs w:val="28"/>
          <w:lang w:val="uk-UA"/>
        </w:rPr>
        <w:t>водорозпилених</w:t>
      </w:r>
      <w:proofErr w:type="spellEnd"/>
      <w:r w:rsidRPr="00B46455">
        <w:rPr>
          <w:rFonts w:asciiTheme="majorBidi" w:eastAsia="MS Mincho" w:hAnsiTheme="majorBidi" w:cstheme="majorBidi"/>
          <w:sz w:val="28"/>
          <w:szCs w:val="28"/>
          <w:lang w:val="uk-UA"/>
        </w:rPr>
        <w:t xml:space="preserve"> порошків алюмінію та його сплавів; нову методику моделювання перехідних процесів у швидкодіючому електроприводі, що використовується в форсункових системах впорскування; методичні рекомендації щодо інтенсифікації процесів твердіння та підвищення фізико-механічних характеристик за рахунок застосування фізичних полів у технології виготовлення виробів із полімерних матеріалів.</w:t>
      </w:r>
    </w:p>
    <w:p w14:paraId="7A5EFC94" w14:textId="77777777" w:rsidR="00B46455" w:rsidRPr="00B46455" w:rsidRDefault="00B46455" w:rsidP="009F472C">
      <w:pPr>
        <w:spacing w:after="0" w:line="240" w:lineRule="auto"/>
        <w:ind w:firstLine="567"/>
        <w:jc w:val="both"/>
        <w:rPr>
          <w:rFonts w:asciiTheme="majorBidi" w:hAnsiTheme="majorBidi" w:cstheme="majorBidi"/>
          <w:bCs/>
          <w:sz w:val="28"/>
          <w:szCs w:val="28"/>
          <w:lang w:val="uk-UA"/>
        </w:rPr>
      </w:pPr>
      <w:r w:rsidRPr="00B46455">
        <w:rPr>
          <w:rFonts w:asciiTheme="majorBidi" w:eastAsia="MS Mincho" w:hAnsiTheme="majorBidi" w:cstheme="majorBidi"/>
          <w:b/>
          <w:sz w:val="28"/>
          <w:szCs w:val="28"/>
          <w:lang w:val="uk-UA"/>
        </w:rPr>
        <w:t xml:space="preserve">Сучасні </w:t>
      </w:r>
      <w:proofErr w:type="spellStart"/>
      <w:r w:rsidRPr="00B46455">
        <w:rPr>
          <w:rFonts w:asciiTheme="majorBidi" w:eastAsia="MS Mincho" w:hAnsiTheme="majorBidi" w:cstheme="majorBidi"/>
          <w:b/>
          <w:sz w:val="28"/>
          <w:szCs w:val="28"/>
          <w:lang w:val="uk-UA"/>
        </w:rPr>
        <w:t>біоперешкоди</w:t>
      </w:r>
      <w:proofErr w:type="spellEnd"/>
      <w:r w:rsidRPr="00B46455">
        <w:rPr>
          <w:rFonts w:asciiTheme="majorBidi" w:eastAsia="MS Mincho" w:hAnsiTheme="majorBidi" w:cstheme="majorBidi"/>
          <w:b/>
          <w:sz w:val="28"/>
          <w:szCs w:val="28"/>
          <w:lang w:val="uk-UA"/>
        </w:rPr>
        <w:t xml:space="preserve"> і </w:t>
      </w:r>
      <w:r w:rsidRPr="00B46455">
        <w:rPr>
          <w:rFonts w:asciiTheme="majorBidi" w:hAnsiTheme="majorBidi" w:cstheme="majorBidi"/>
          <w:b/>
          <w:sz w:val="28"/>
          <w:szCs w:val="28"/>
          <w:shd w:val="clear" w:color="auto" w:fill="FFFFFF"/>
          <w:lang w:val="uk-UA"/>
        </w:rPr>
        <w:t xml:space="preserve">розробка нових екологічно безпечних методів </w:t>
      </w:r>
      <w:proofErr w:type="spellStart"/>
      <w:r w:rsidRPr="00B46455">
        <w:rPr>
          <w:rFonts w:asciiTheme="majorBidi" w:hAnsiTheme="majorBidi" w:cstheme="majorBidi"/>
          <w:b/>
          <w:sz w:val="28"/>
          <w:szCs w:val="28"/>
          <w:shd w:val="clear" w:color="auto" w:fill="FFFFFF"/>
          <w:lang w:val="uk-UA"/>
        </w:rPr>
        <w:t>біомеліорації</w:t>
      </w:r>
      <w:proofErr w:type="spellEnd"/>
      <w:r w:rsidRPr="00B46455">
        <w:rPr>
          <w:rFonts w:asciiTheme="majorBidi" w:hAnsiTheme="majorBidi" w:cstheme="majorBidi"/>
          <w:b/>
          <w:sz w:val="28"/>
          <w:szCs w:val="28"/>
          <w:shd w:val="clear" w:color="auto" w:fill="FFFFFF"/>
          <w:lang w:val="uk-UA"/>
        </w:rPr>
        <w:t xml:space="preserve"> водних екосистем штучних водойм стратегічного призначення</w:t>
      </w:r>
      <w:r w:rsidRPr="00B46455">
        <w:rPr>
          <w:rFonts w:asciiTheme="majorBidi" w:eastAsia="MS Mincho" w:hAnsiTheme="majorBidi" w:cstheme="majorBidi"/>
          <w:b/>
          <w:sz w:val="28"/>
          <w:szCs w:val="28"/>
          <w:lang w:val="uk-UA"/>
        </w:rPr>
        <w:t>.</w:t>
      </w:r>
      <w:r w:rsidRPr="00B46455">
        <w:rPr>
          <w:rFonts w:asciiTheme="majorBidi" w:eastAsia="MS Mincho" w:hAnsiTheme="majorBidi" w:cstheme="majorBidi"/>
          <w:sz w:val="28"/>
          <w:szCs w:val="28"/>
          <w:lang w:val="uk-UA"/>
        </w:rPr>
        <w:t xml:space="preserve"> </w:t>
      </w:r>
      <w:r w:rsidRPr="00B46455">
        <w:rPr>
          <w:rFonts w:asciiTheme="majorBidi" w:hAnsiTheme="majorBidi" w:cstheme="majorBidi"/>
          <w:sz w:val="28"/>
          <w:szCs w:val="28"/>
          <w:lang w:val="uk-UA"/>
        </w:rPr>
        <w:t xml:space="preserve">Науковий керівник – </w:t>
      </w:r>
      <w:proofErr w:type="spellStart"/>
      <w:r w:rsidRPr="00B46455">
        <w:rPr>
          <w:rFonts w:asciiTheme="majorBidi" w:hAnsiTheme="majorBidi" w:cstheme="majorBidi"/>
          <w:sz w:val="28"/>
          <w:szCs w:val="28"/>
          <w:lang w:val="uk-UA"/>
        </w:rPr>
        <w:t>Маренков</w:t>
      </w:r>
      <w:proofErr w:type="spellEnd"/>
      <w:r w:rsidRPr="00B46455">
        <w:rPr>
          <w:rFonts w:asciiTheme="majorBidi" w:hAnsiTheme="majorBidi" w:cstheme="majorBidi"/>
          <w:sz w:val="28"/>
          <w:szCs w:val="28"/>
          <w:lang w:val="uk-UA"/>
        </w:rPr>
        <w:t xml:space="preserve"> Олег Миколайович</w:t>
      </w:r>
      <w:r w:rsidRPr="00B46455">
        <w:rPr>
          <w:rFonts w:asciiTheme="majorBidi" w:hAnsiTheme="majorBidi" w:cstheme="majorBidi"/>
          <w:bCs/>
          <w:sz w:val="28"/>
          <w:szCs w:val="28"/>
          <w:lang w:val="uk-UA"/>
        </w:rPr>
        <w:t xml:space="preserve">, кандидат біологічних наук, доцент. </w:t>
      </w:r>
    </w:p>
    <w:p w14:paraId="290CC4E9" w14:textId="77777777" w:rsidR="00B46455" w:rsidRPr="00B46455" w:rsidRDefault="00B46455" w:rsidP="009F472C">
      <w:pPr>
        <w:pStyle w:val="ac"/>
        <w:ind w:firstLine="567"/>
        <w:jc w:val="both"/>
        <w:rPr>
          <w:rFonts w:asciiTheme="majorBidi" w:eastAsia="MS Mincho" w:hAnsiTheme="majorBidi" w:cstheme="majorBidi"/>
          <w:sz w:val="28"/>
          <w:szCs w:val="28"/>
          <w:lang w:val="uk-UA"/>
        </w:rPr>
      </w:pPr>
      <w:r w:rsidRPr="00B46455">
        <w:rPr>
          <w:rStyle w:val="fontstyle01"/>
          <w:rFonts w:asciiTheme="majorBidi" w:hAnsiTheme="majorBidi" w:cstheme="majorBidi"/>
          <w:sz w:val="28"/>
          <w:szCs w:val="28"/>
          <w:lang w:val="uk-UA"/>
        </w:rPr>
        <w:t xml:space="preserve">Наукове дослідження спрямоване на вирішення проблеми </w:t>
      </w:r>
      <w:proofErr w:type="spellStart"/>
      <w:r w:rsidRPr="00B46455">
        <w:rPr>
          <w:rStyle w:val="fontstyle01"/>
          <w:rFonts w:asciiTheme="majorBidi" w:hAnsiTheme="majorBidi" w:cstheme="majorBidi"/>
          <w:sz w:val="28"/>
          <w:szCs w:val="28"/>
          <w:lang w:val="uk-UA"/>
        </w:rPr>
        <w:t>біоперешкод</w:t>
      </w:r>
      <w:proofErr w:type="spellEnd"/>
      <w:r w:rsidRPr="00B46455">
        <w:rPr>
          <w:rStyle w:val="fontstyle01"/>
          <w:rFonts w:asciiTheme="majorBidi" w:hAnsiTheme="majorBidi" w:cstheme="majorBidi"/>
          <w:sz w:val="28"/>
          <w:szCs w:val="28"/>
          <w:lang w:val="uk-UA"/>
        </w:rPr>
        <w:t>, які утворюються в гідротехнічних системах. Загострення проблеми зумовлено, насамперед, розповсюдженням у техногенних водоймах чужорідних інвазійних видів-</w:t>
      </w:r>
      <w:proofErr w:type="spellStart"/>
      <w:r w:rsidRPr="00B46455">
        <w:rPr>
          <w:rStyle w:val="fontstyle01"/>
          <w:rFonts w:asciiTheme="majorBidi" w:hAnsiTheme="majorBidi" w:cstheme="majorBidi"/>
          <w:sz w:val="28"/>
          <w:szCs w:val="28"/>
          <w:lang w:val="uk-UA"/>
        </w:rPr>
        <w:t>гідробіонтів</w:t>
      </w:r>
      <w:proofErr w:type="spellEnd"/>
      <w:r w:rsidRPr="00B46455">
        <w:rPr>
          <w:rStyle w:val="fontstyle01"/>
          <w:rFonts w:asciiTheme="majorBidi" w:hAnsiTheme="majorBidi" w:cstheme="majorBidi"/>
          <w:sz w:val="28"/>
          <w:szCs w:val="28"/>
          <w:lang w:val="uk-UA"/>
        </w:rPr>
        <w:t xml:space="preserve">, які швидко адаптуються і розмножуються в нових умовах існування. Вони створюють серйозні перешкоди у роботі енергетичних об’єктів. Робота присвячена реалізації нового перспективного підходу до боротьби із </w:t>
      </w:r>
      <w:proofErr w:type="spellStart"/>
      <w:r w:rsidRPr="00B46455">
        <w:rPr>
          <w:rStyle w:val="fontstyle01"/>
          <w:rFonts w:asciiTheme="majorBidi" w:hAnsiTheme="majorBidi" w:cstheme="majorBidi"/>
          <w:sz w:val="28"/>
          <w:szCs w:val="28"/>
          <w:lang w:val="uk-UA"/>
        </w:rPr>
        <w:t>біоперешкодами</w:t>
      </w:r>
      <w:proofErr w:type="spellEnd"/>
      <w:r w:rsidRPr="00B46455">
        <w:rPr>
          <w:rStyle w:val="fontstyle01"/>
          <w:rFonts w:asciiTheme="majorBidi" w:hAnsiTheme="majorBidi" w:cstheme="majorBidi"/>
          <w:sz w:val="28"/>
          <w:szCs w:val="28"/>
          <w:lang w:val="uk-UA"/>
        </w:rPr>
        <w:t xml:space="preserve"> шляхом розробки екологічно безпечної технології </w:t>
      </w:r>
      <w:proofErr w:type="spellStart"/>
      <w:r w:rsidRPr="00B46455">
        <w:rPr>
          <w:rStyle w:val="fontstyle01"/>
          <w:rFonts w:asciiTheme="majorBidi" w:hAnsiTheme="majorBidi" w:cstheme="majorBidi"/>
          <w:sz w:val="28"/>
          <w:szCs w:val="28"/>
          <w:lang w:val="uk-UA"/>
        </w:rPr>
        <w:t>біомеліорації</w:t>
      </w:r>
      <w:proofErr w:type="spellEnd"/>
      <w:r w:rsidRPr="00B46455">
        <w:rPr>
          <w:rStyle w:val="fontstyle01"/>
          <w:rFonts w:asciiTheme="majorBidi" w:hAnsiTheme="majorBidi" w:cstheme="majorBidi"/>
          <w:sz w:val="28"/>
          <w:szCs w:val="28"/>
          <w:lang w:val="uk-UA"/>
        </w:rPr>
        <w:t>, яка дозволить надійно та ефективно стримувати розвиток небажаних видів-</w:t>
      </w:r>
      <w:proofErr w:type="spellStart"/>
      <w:r w:rsidRPr="00B46455">
        <w:rPr>
          <w:rStyle w:val="fontstyle01"/>
          <w:rFonts w:asciiTheme="majorBidi" w:hAnsiTheme="majorBidi" w:cstheme="majorBidi"/>
          <w:sz w:val="28"/>
          <w:szCs w:val="28"/>
          <w:lang w:val="uk-UA"/>
        </w:rPr>
        <w:t>вселенців</w:t>
      </w:r>
      <w:proofErr w:type="spellEnd"/>
      <w:r w:rsidRPr="00B46455">
        <w:rPr>
          <w:rStyle w:val="fontstyle01"/>
          <w:rFonts w:asciiTheme="majorBidi" w:hAnsiTheme="majorBidi" w:cstheme="majorBidi"/>
          <w:sz w:val="28"/>
          <w:szCs w:val="28"/>
          <w:lang w:val="uk-UA"/>
        </w:rPr>
        <w:t xml:space="preserve"> шляхом цілеспрямованого використання </w:t>
      </w:r>
      <w:proofErr w:type="spellStart"/>
      <w:r w:rsidRPr="00B46455">
        <w:rPr>
          <w:rStyle w:val="fontstyle01"/>
          <w:rFonts w:asciiTheme="majorBidi" w:hAnsiTheme="majorBidi" w:cstheme="majorBidi"/>
          <w:sz w:val="28"/>
          <w:szCs w:val="28"/>
          <w:lang w:val="uk-UA"/>
        </w:rPr>
        <w:t>гідробіонтів-біомеліораторів</w:t>
      </w:r>
      <w:proofErr w:type="spellEnd"/>
      <w:r w:rsidRPr="00B46455">
        <w:rPr>
          <w:rStyle w:val="fontstyle01"/>
          <w:rFonts w:asciiTheme="majorBidi" w:hAnsiTheme="majorBidi" w:cstheme="majorBidi"/>
          <w:sz w:val="28"/>
          <w:szCs w:val="28"/>
          <w:lang w:val="uk-UA"/>
        </w:rPr>
        <w:t xml:space="preserve">, а також знизити ризик виникнення перешкод </w:t>
      </w:r>
      <w:r w:rsidR="00AF468E">
        <w:rPr>
          <w:rStyle w:val="fontstyle01"/>
          <w:rFonts w:asciiTheme="majorBidi" w:hAnsiTheme="majorBidi" w:cstheme="majorBidi"/>
          <w:sz w:val="28"/>
          <w:szCs w:val="28"/>
          <w:lang w:val="uk-UA"/>
        </w:rPr>
        <w:t>у</w:t>
      </w:r>
      <w:r w:rsidRPr="00B46455">
        <w:rPr>
          <w:rStyle w:val="fontstyle01"/>
          <w:rFonts w:asciiTheme="majorBidi" w:hAnsiTheme="majorBidi" w:cstheme="majorBidi"/>
          <w:sz w:val="28"/>
          <w:szCs w:val="28"/>
          <w:lang w:val="uk-UA"/>
        </w:rPr>
        <w:t xml:space="preserve"> роботі гідротехнічних споруд</w:t>
      </w:r>
      <w:r w:rsidR="00AF468E">
        <w:rPr>
          <w:rStyle w:val="fontstyle01"/>
          <w:rFonts w:asciiTheme="majorBidi" w:hAnsiTheme="majorBidi" w:cstheme="majorBidi"/>
          <w:sz w:val="28"/>
          <w:szCs w:val="28"/>
          <w:lang w:val="uk-UA"/>
        </w:rPr>
        <w:t>.</w:t>
      </w:r>
    </w:p>
    <w:p w14:paraId="69EADDF5" w14:textId="77777777" w:rsidR="00B46455" w:rsidRPr="00B46455" w:rsidRDefault="00B46455" w:rsidP="009F472C">
      <w:pPr>
        <w:pStyle w:val="ac"/>
        <w:ind w:firstLine="567"/>
        <w:jc w:val="both"/>
        <w:rPr>
          <w:rFonts w:asciiTheme="majorBidi" w:eastAsia="MS Mincho" w:hAnsiTheme="majorBidi" w:cstheme="majorBidi"/>
          <w:sz w:val="28"/>
          <w:szCs w:val="28"/>
          <w:lang w:val="uk-UA"/>
        </w:rPr>
      </w:pPr>
      <w:r w:rsidRPr="00B46455">
        <w:rPr>
          <w:rFonts w:asciiTheme="majorBidi" w:eastAsia="MS Mincho" w:hAnsiTheme="majorBidi" w:cstheme="majorBidi"/>
          <w:sz w:val="28"/>
          <w:szCs w:val="28"/>
          <w:lang w:val="uk-UA"/>
        </w:rPr>
        <w:t xml:space="preserve">Зроблена біолого-екологічна характеристика сучасних </w:t>
      </w:r>
      <w:proofErr w:type="spellStart"/>
      <w:r w:rsidRPr="00B46455">
        <w:rPr>
          <w:rFonts w:asciiTheme="majorBidi" w:eastAsia="MS Mincho" w:hAnsiTheme="majorBidi" w:cstheme="majorBidi"/>
          <w:sz w:val="28"/>
          <w:szCs w:val="28"/>
          <w:lang w:val="uk-UA"/>
        </w:rPr>
        <w:t>біоперешкод</w:t>
      </w:r>
      <w:proofErr w:type="spellEnd"/>
      <w:r w:rsidRPr="00B46455">
        <w:rPr>
          <w:rFonts w:asciiTheme="majorBidi" w:eastAsia="MS Mincho" w:hAnsiTheme="majorBidi" w:cstheme="majorBidi"/>
          <w:sz w:val="28"/>
          <w:szCs w:val="28"/>
          <w:lang w:val="uk-UA"/>
        </w:rPr>
        <w:t xml:space="preserve"> штучних водойм та інших технічних водойм. Видана оцінка екологічного потенціалу розвитку </w:t>
      </w:r>
      <w:proofErr w:type="spellStart"/>
      <w:r w:rsidRPr="00B46455">
        <w:rPr>
          <w:rFonts w:asciiTheme="majorBidi" w:eastAsia="MS Mincho" w:hAnsiTheme="majorBidi" w:cstheme="majorBidi"/>
          <w:sz w:val="28"/>
          <w:szCs w:val="28"/>
          <w:lang w:val="uk-UA"/>
        </w:rPr>
        <w:t>біоперешкод</w:t>
      </w:r>
      <w:proofErr w:type="spellEnd"/>
      <w:r w:rsidRPr="00B46455">
        <w:rPr>
          <w:rFonts w:asciiTheme="majorBidi" w:eastAsia="MS Mincho" w:hAnsiTheme="majorBidi" w:cstheme="majorBidi"/>
          <w:sz w:val="28"/>
          <w:szCs w:val="28"/>
          <w:lang w:val="uk-UA"/>
        </w:rPr>
        <w:t xml:space="preserve"> за результатами комплексних </w:t>
      </w:r>
      <w:proofErr w:type="spellStart"/>
      <w:r w:rsidRPr="00B46455">
        <w:rPr>
          <w:rFonts w:asciiTheme="majorBidi" w:eastAsia="MS Mincho" w:hAnsiTheme="majorBidi" w:cstheme="majorBidi"/>
          <w:sz w:val="28"/>
          <w:szCs w:val="28"/>
          <w:lang w:val="uk-UA"/>
        </w:rPr>
        <w:t>гідроекологічних</w:t>
      </w:r>
      <w:proofErr w:type="spellEnd"/>
      <w:r w:rsidRPr="00B46455">
        <w:rPr>
          <w:rFonts w:asciiTheme="majorBidi" w:eastAsia="MS Mincho" w:hAnsiTheme="majorBidi" w:cstheme="majorBidi"/>
          <w:sz w:val="28"/>
          <w:szCs w:val="28"/>
          <w:lang w:val="uk-UA"/>
        </w:rPr>
        <w:t xml:space="preserve"> досліджень штучних водойм. З’ясовані потенційно техногенні ризики у функціонуванні штучних водойм унаслідок створення </w:t>
      </w:r>
      <w:proofErr w:type="spellStart"/>
      <w:r w:rsidRPr="00B46455">
        <w:rPr>
          <w:rFonts w:asciiTheme="majorBidi" w:eastAsia="MS Mincho" w:hAnsiTheme="majorBidi" w:cstheme="majorBidi"/>
          <w:sz w:val="28"/>
          <w:szCs w:val="28"/>
          <w:lang w:val="uk-UA"/>
        </w:rPr>
        <w:t>біоперешкод</w:t>
      </w:r>
      <w:proofErr w:type="spellEnd"/>
      <w:r w:rsidRPr="00B46455">
        <w:rPr>
          <w:rFonts w:asciiTheme="majorBidi" w:eastAsia="MS Mincho" w:hAnsiTheme="majorBidi" w:cstheme="majorBidi"/>
          <w:sz w:val="28"/>
          <w:szCs w:val="28"/>
          <w:lang w:val="uk-UA"/>
        </w:rPr>
        <w:t>.</w:t>
      </w:r>
    </w:p>
    <w:p w14:paraId="7251EC7F" w14:textId="77777777" w:rsidR="00B46455" w:rsidRPr="00B46455" w:rsidRDefault="00B46455" w:rsidP="009F472C">
      <w:pPr>
        <w:spacing w:after="0" w:line="240" w:lineRule="auto"/>
        <w:ind w:firstLine="567"/>
        <w:jc w:val="both"/>
        <w:rPr>
          <w:rFonts w:asciiTheme="majorBidi" w:eastAsia="MS Mincho" w:hAnsiTheme="majorBidi" w:cstheme="majorBidi"/>
          <w:sz w:val="28"/>
          <w:szCs w:val="28"/>
          <w:lang w:val="uk-UA"/>
        </w:rPr>
      </w:pPr>
      <w:r w:rsidRPr="00B46455">
        <w:rPr>
          <w:rFonts w:asciiTheme="majorBidi" w:eastAsia="MS Mincho" w:hAnsiTheme="majorBidi" w:cstheme="majorBidi"/>
          <w:b/>
          <w:bCs/>
          <w:sz w:val="28"/>
          <w:szCs w:val="28"/>
          <w:lang w:val="uk-UA"/>
        </w:rPr>
        <w:t xml:space="preserve">Пристрої на основі неоднорідних діелектриків для </w:t>
      </w:r>
      <w:proofErr w:type="spellStart"/>
      <w:r w:rsidRPr="00B46455">
        <w:rPr>
          <w:rFonts w:asciiTheme="majorBidi" w:eastAsia="MS Mincho" w:hAnsiTheme="majorBidi" w:cstheme="majorBidi"/>
          <w:b/>
          <w:bCs/>
          <w:sz w:val="28"/>
          <w:szCs w:val="28"/>
          <w:lang w:val="uk-UA"/>
        </w:rPr>
        <w:t>електротеплового</w:t>
      </w:r>
      <w:proofErr w:type="spellEnd"/>
      <w:r w:rsidRPr="00B46455">
        <w:rPr>
          <w:rFonts w:asciiTheme="majorBidi" w:eastAsia="MS Mincho" w:hAnsiTheme="majorBidi" w:cstheme="majorBidi"/>
          <w:b/>
          <w:bCs/>
          <w:sz w:val="28"/>
          <w:szCs w:val="28"/>
          <w:lang w:val="uk-UA"/>
        </w:rPr>
        <w:t xml:space="preserve"> захисту сонячних </w:t>
      </w:r>
      <w:proofErr w:type="spellStart"/>
      <w:r w:rsidRPr="00B46455">
        <w:rPr>
          <w:rFonts w:asciiTheme="majorBidi" w:eastAsia="MS Mincho" w:hAnsiTheme="majorBidi" w:cstheme="majorBidi"/>
          <w:b/>
          <w:bCs/>
          <w:sz w:val="28"/>
          <w:szCs w:val="28"/>
          <w:lang w:val="uk-UA"/>
        </w:rPr>
        <w:t>батарей</w:t>
      </w:r>
      <w:proofErr w:type="spellEnd"/>
      <w:r w:rsidRPr="00B46455">
        <w:rPr>
          <w:rFonts w:asciiTheme="majorBidi" w:eastAsia="MS Mincho" w:hAnsiTheme="majorBidi" w:cstheme="majorBidi"/>
          <w:b/>
          <w:bCs/>
          <w:sz w:val="28"/>
          <w:szCs w:val="28"/>
          <w:lang w:val="uk-UA"/>
        </w:rPr>
        <w:t xml:space="preserve"> в енергоустановках космічних апаратів. </w:t>
      </w:r>
      <w:r w:rsidRPr="00B46455">
        <w:rPr>
          <w:rFonts w:asciiTheme="majorBidi" w:hAnsiTheme="majorBidi" w:cstheme="majorBidi"/>
          <w:sz w:val="28"/>
          <w:szCs w:val="28"/>
          <w:lang w:val="uk-UA"/>
        </w:rPr>
        <w:t xml:space="preserve">Науковий керівник – </w:t>
      </w:r>
      <w:proofErr w:type="spellStart"/>
      <w:r w:rsidRPr="00B46455">
        <w:rPr>
          <w:rFonts w:asciiTheme="majorBidi" w:eastAsia="MS Mincho" w:hAnsiTheme="majorBidi" w:cstheme="majorBidi"/>
          <w:sz w:val="28"/>
          <w:szCs w:val="28"/>
          <w:lang w:val="uk-UA"/>
        </w:rPr>
        <w:t>Колбунов</w:t>
      </w:r>
      <w:proofErr w:type="spellEnd"/>
      <w:r w:rsidRPr="00B46455">
        <w:rPr>
          <w:rFonts w:asciiTheme="majorBidi" w:eastAsia="MS Mincho" w:hAnsiTheme="majorBidi" w:cstheme="majorBidi"/>
          <w:sz w:val="28"/>
          <w:szCs w:val="28"/>
          <w:lang w:val="uk-UA"/>
        </w:rPr>
        <w:t xml:space="preserve"> Вадим Радиславович, кандидат фізико-математичних наук, доцент.</w:t>
      </w:r>
    </w:p>
    <w:p w14:paraId="4BEAC4F0" w14:textId="77777777" w:rsidR="00B46455" w:rsidRPr="00B46455" w:rsidRDefault="00B46455" w:rsidP="009F472C">
      <w:pPr>
        <w:widowControl w:val="0"/>
        <w:suppressLineNumbers/>
        <w:suppressAutoHyphens/>
        <w:spacing w:after="0" w:line="240" w:lineRule="auto"/>
        <w:ind w:firstLine="567"/>
        <w:contextualSpacing/>
        <w:jc w:val="both"/>
        <w:rPr>
          <w:rFonts w:asciiTheme="majorBidi" w:eastAsia="MS Mincho" w:hAnsiTheme="majorBidi" w:cstheme="majorBidi"/>
          <w:sz w:val="28"/>
          <w:szCs w:val="28"/>
          <w:lang w:val="uk-UA"/>
        </w:rPr>
      </w:pPr>
      <w:r w:rsidRPr="00B46455">
        <w:rPr>
          <w:rFonts w:asciiTheme="majorBidi" w:eastAsia="MS Mincho" w:hAnsiTheme="majorBidi" w:cstheme="majorBidi"/>
          <w:sz w:val="28"/>
          <w:szCs w:val="28"/>
          <w:lang w:val="uk-UA"/>
        </w:rPr>
        <w:t xml:space="preserve">Роботу спрямовано на </w:t>
      </w:r>
      <w:r w:rsidRPr="00B46455">
        <w:rPr>
          <w:rFonts w:asciiTheme="majorBidi" w:hAnsiTheme="majorBidi" w:cstheme="majorBidi"/>
          <w:sz w:val="28"/>
          <w:szCs w:val="28"/>
          <w:lang w:val="uk-UA"/>
        </w:rPr>
        <w:t xml:space="preserve">створення </w:t>
      </w:r>
      <w:r w:rsidRPr="00B46455">
        <w:rPr>
          <w:rFonts w:asciiTheme="majorBidi" w:eastAsia="MS Mincho" w:hAnsiTheme="majorBidi" w:cstheme="majorBidi"/>
          <w:sz w:val="28"/>
          <w:szCs w:val="28"/>
          <w:lang w:val="uk-UA"/>
        </w:rPr>
        <w:t xml:space="preserve">нових пристроїв для </w:t>
      </w:r>
      <w:proofErr w:type="spellStart"/>
      <w:r w:rsidRPr="00B46455">
        <w:rPr>
          <w:rFonts w:asciiTheme="majorBidi" w:eastAsia="MS Mincho" w:hAnsiTheme="majorBidi" w:cstheme="majorBidi"/>
          <w:sz w:val="28"/>
          <w:szCs w:val="28"/>
          <w:lang w:val="uk-UA"/>
        </w:rPr>
        <w:t>електротеплового</w:t>
      </w:r>
      <w:proofErr w:type="spellEnd"/>
      <w:r w:rsidRPr="00B46455">
        <w:rPr>
          <w:rFonts w:asciiTheme="majorBidi" w:eastAsia="MS Mincho" w:hAnsiTheme="majorBidi" w:cstheme="majorBidi"/>
          <w:sz w:val="28"/>
          <w:szCs w:val="28"/>
          <w:lang w:val="uk-UA"/>
        </w:rPr>
        <w:t xml:space="preserve"> захисту сонячних </w:t>
      </w:r>
      <w:proofErr w:type="spellStart"/>
      <w:r w:rsidRPr="00B46455">
        <w:rPr>
          <w:rFonts w:asciiTheme="majorBidi" w:eastAsia="MS Mincho" w:hAnsiTheme="majorBidi" w:cstheme="majorBidi"/>
          <w:sz w:val="28"/>
          <w:szCs w:val="28"/>
          <w:lang w:val="uk-UA"/>
        </w:rPr>
        <w:t>батарей</w:t>
      </w:r>
      <w:proofErr w:type="spellEnd"/>
      <w:r w:rsidRPr="00B46455">
        <w:rPr>
          <w:rFonts w:asciiTheme="majorBidi" w:eastAsia="MS Mincho" w:hAnsiTheme="majorBidi" w:cstheme="majorBidi"/>
          <w:sz w:val="28"/>
          <w:szCs w:val="28"/>
          <w:lang w:val="uk-UA"/>
        </w:rPr>
        <w:t xml:space="preserve"> в енергоустановка космічних апаратів – комбінованих структур на основі </w:t>
      </w:r>
      <w:proofErr w:type="spellStart"/>
      <w:r w:rsidRPr="00B46455">
        <w:rPr>
          <w:rFonts w:asciiTheme="majorBidi" w:eastAsia="MS Mincho" w:hAnsiTheme="majorBidi" w:cstheme="majorBidi"/>
          <w:sz w:val="28"/>
          <w:szCs w:val="28"/>
          <w:lang w:val="uk-UA"/>
        </w:rPr>
        <w:t>твердотільних</w:t>
      </w:r>
      <w:proofErr w:type="spellEnd"/>
      <w:r w:rsidRPr="00B46455">
        <w:rPr>
          <w:rFonts w:asciiTheme="majorBidi" w:eastAsia="MS Mincho" w:hAnsiTheme="majorBidi" w:cstheme="majorBidi"/>
          <w:sz w:val="28"/>
          <w:szCs w:val="28"/>
          <w:lang w:val="uk-UA"/>
        </w:rPr>
        <w:t xml:space="preserve"> матеріалів, зокрема </w:t>
      </w:r>
      <w:proofErr w:type="spellStart"/>
      <w:r w:rsidRPr="00B46455">
        <w:rPr>
          <w:rFonts w:asciiTheme="majorBidi" w:eastAsia="MS Mincho" w:hAnsiTheme="majorBidi" w:cstheme="majorBidi"/>
          <w:sz w:val="28"/>
          <w:szCs w:val="28"/>
          <w:lang w:val="uk-UA"/>
        </w:rPr>
        <w:t>варисторної</w:t>
      </w:r>
      <w:proofErr w:type="spellEnd"/>
      <w:r w:rsidRPr="00B46455">
        <w:rPr>
          <w:rFonts w:asciiTheme="majorBidi" w:eastAsia="MS Mincho" w:hAnsiTheme="majorBidi" w:cstheme="majorBidi"/>
          <w:sz w:val="28"/>
          <w:szCs w:val="28"/>
          <w:lang w:val="uk-UA"/>
        </w:rPr>
        <w:t xml:space="preserve"> кераміки, матеріалів з критичними </w:t>
      </w:r>
      <w:proofErr w:type="spellStart"/>
      <w:r w:rsidRPr="00B46455">
        <w:rPr>
          <w:rFonts w:asciiTheme="majorBidi" w:eastAsia="MS Mincho" w:hAnsiTheme="majorBidi" w:cstheme="majorBidi"/>
          <w:sz w:val="28"/>
          <w:szCs w:val="28"/>
          <w:lang w:val="uk-UA"/>
        </w:rPr>
        <w:t>терморезистивними</w:t>
      </w:r>
      <w:proofErr w:type="spellEnd"/>
      <w:r w:rsidRPr="00B46455">
        <w:rPr>
          <w:rFonts w:asciiTheme="majorBidi" w:eastAsia="MS Mincho" w:hAnsiTheme="majorBidi" w:cstheme="majorBidi"/>
          <w:sz w:val="28"/>
          <w:szCs w:val="28"/>
          <w:lang w:val="uk-UA"/>
        </w:rPr>
        <w:t xml:space="preserve"> властивостями, </w:t>
      </w:r>
      <w:proofErr w:type="spellStart"/>
      <w:r w:rsidRPr="00B46455">
        <w:rPr>
          <w:rFonts w:asciiTheme="majorBidi" w:eastAsia="MS Mincho" w:hAnsiTheme="majorBidi" w:cstheme="majorBidi"/>
          <w:sz w:val="28"/>
          <w:szCs w:val="28"/>
          <w:lang w:val="uk-UA"/>
        </w:rPr>
        <w:t>позисторних</w:t>
      </w:r>
      <w:proofErr w:type="spellEnd"/>
      <w:r w:rsidRPr="00B46455">
        <w:rPr>
          <w:rFonts w:asciiTheme="majorBidi" w:eastAsia="MS Mincho" w:hAnsiTheme="majorBidi" w:cstheme="majorBidi"/>
          <w:sz w:val="28"/>
          <w:szCs w:val="28"/>
          <w:lang w:val="uk-UA"/>
        </w:rPr>
        <w:t xml:space="preserve"> полімерних </w:t>
      </w:r>
      <w:proofErr w:type="spellStart"/>
      <w:r w:rsidRPr="00B46455">
        <w:rPr>
          <w:rFonts w:asciiTheme="majorBidi" w:eastAsia="MS Mincho" w:hAnsiTheme="majorBidi" w:cstheme="majorBidi"/>
          <w:sz w:val="28"/>
          <w:szCs w:val="28"/>
          <w:lang w:val="uk-UA"/>
        </w:rPr>
        <w:t>нанокомпозитів</w:t>
      </w:r>
      <w:proofErr w:type="spellEnd"/>
      <w:r w:rsidRPr="00B46455">
        <w:rPr>
          <w:rFonts w:asciiTheme="majorBidi" w:eastAsia="MS Mincho" w:hAnsiTheme="majorBidi" w:cstheme="majorBidi"/>
          <w:sz w:val="28"/>
          <w:szCs w:val="28"/>
          <w:lang w:val="uk-UA"/>
        </w:rPr>
        <w:t xml:space="preserve"> </w:t>
      </w:r>
      <w:r w:rsidR="00AF468E">
        <w:rPr>
          <w:rFonts w:asciiTheme="majorBidi" w:eastAsia="MS Mincho" w:hAnsiTheme="majorBidi" w:cstheme="majorBidi"/>
          <w:sz w:val="28"/>
          <w:szCs w:val="28"/>
          <w:lang w:val="uk-UA"/>
        </w:rPr>
        <w:t>і</w:t>
      </w:r>
      <w:r w:rsidRPr="00B46455">
        <w:rPr>
          <w:rFonts w:asciiTheme="majorBidi" w:eastAsia="MS Mincho" w:hAnsiTheme="majorBidi" w:cstheme="majorBidi"/>
          <w:sz w:val="28"/>
          <w:szCs w:val="28"/>
          <w:lang w:val="uk-UA"/>
        </w:rPr>
        <w:t xml:space="preserve">з фазовим переходом та ін. Їх розробка необхідна для підвищення надійності експлуатації та запобігання електричних перенавантажень та перегрівів у сонячних батареях енергоустановок космічних літальних апаратів. </w:t>
      </w:r>
      <w:r w:rsidR="00AF468E">
        <w:rPr>
          <w:rFonts w:asciiTheme="majorBidi" w:eastAsia="MS Mincho" w:hAnsiTheme="majorBidi" w:cstheme="majorBidi"/>
          <w:sz w:val="28"/>
          <w:szCs w:val="28"/>
          <w:lang w:val="uk-UA"/>
        </w:rPr>
        <w:t>Порівняно</w:t>
      </w:r>
      <w:r w:rsidRPr="00B46455">
        <w:rPr>
          <w:rFonts w:asciiTheme="majorBidi" w:eastAsia="MS Mincho" w:hAnsiTheme="majorBidi" w:cstheme="majorBidi"/>
          <w:sz w:val="28"/>
          <w:szCs w:val="28"/>
          <w:lang w:val="uk-UA"/>
        </w:rPr>
        <w:t xml:space="preserve"> з іншими пристроями такого типу, відомими на сьогодні (активні обвідні </w:t>
      </w:r>
      <w:r w:rsidRPr="00B46455">
        <w:rPr>
          <w:rFonts w:asciiTheme="majorBidi" w:eastAsia="MS Mincho" w:hAnsiTheme="majorBidi" w:cstheme="majorBidi"/>
          <w:sz w:val="28"/>
          <w:szCs w:val="28"/>
          <w:lang w:val="uk-UA"/>
        </w:rPr>
        <w:lastRenderedPageBreak/>
        <w:t>транзисторні перемикачі та технічні засоби на основі виявлення «гарячої плями» шляхом спостереження за електричними параметрами сонячної батареї), новостворені мініатюрні пристрої дозволять зменшити об’єм та вагу, підвищити доступність в обслуговуванні енергоустановок космічних апаратів.</w:t>
      </w:r>
    </w:p>
    <w:p w14:paraId="08920E52" w14:textId="77777777" w:rsidR="00B46455" w:rsidRPr="00B46455" w:rsidRDefault="00B46455" w:rsidP="009F472C">
      <w:pPr>
        <w:widowControl w:val="0"/>
        <w:suppressLineNumbers/>
        <w:suppressAutoHyphens/>
        <w:spacing w:after="0" w:line="240" w:lineRule="auto"/>
        <w:ind w:firstLine="567"/>
        <w:contextualSpacing/>
        <w:jc w:val="both"/>
        <w:rPr>
          <w:rFonts w:asciiTheme="majorBidi" w:hAnsiTheme="majorBidi" w:cstheme="majorBidi"/>
          <w:sz w:val="28"/>
          <w:szCs w:val="28"/>
          <w:lang w:val="uk-UA"/>
        </w:rPr>
      </w:pPr>
      <w:r w:rsidRPr="00B46455">
        <w:rPr>
          <w:rFonts w:asciiTheme="majorBidi" w:eastAsia="MS Mincho" w:hAnsiTheme="majorBidi" w:cstheme="majorBidi"/>
          <w:sz w:val="28"/>
          <w:szCs w:val="28"/>
          <w:lang w:val="uk-UA"/>
        </w:rPr>
        <w:t xml:space="preserve">У результаті проведених досліджень створено модель структури технічних засобів захисту сонячних батарей енергоустановок. </w:t>
      </w:r>
      <w:r w:rsidRPr="00B46455">
        <w:rPr>
          <w:rFonts w:asciiTheme="majorBidi" w:hAnsiTheme="majorBidi" w:cstheme="majorBidi"/>
          <w:sz w:val="28"/>
          <w:szCs w:val="28"/>
          <w:lang w:val="uk-UA"/>
        </w:rPr>
        <w:t xml:space="preserve">Результати НДР мають важливе значення для підвищення надійності функціонування енергоустановок космічних апаратів, економічної стабільності сфери </w:t>
      </w:r>
      <w:proofErr w:type="spellStart"/>
      <w:r w:rsidRPr="00B46455">
        <w:rPr>
          <w:rFonts w:asciiTheme="majorBidi" w:hAnsiTheme="majorBidi" w:cstheme="majorBidi"/>
          <w:sz w:val="28"/>
          <w:szCs w:val="28"/>
          <w:lang w:val="uk-UA"/>
        </w:rPr>
        <w:t>енергогенерування</w:t>
      </w:r>
      <w:proofErr w:type="spellEnd"/>
      <w:r w:rsidRPr="00B46455">
        <w:rPr>
          <w:rFonts w:asciiTheme="majorBidi" w:hAnsiTheme="majorBidi" w:cstheme="majorBidi"/>
          <w:sz w:val="28"/>
          <w:szCs w:val="28"/>
          <w:lang w:val="uk-UA"/>
        </w:rPr>
        <w:t>, обороноздатності та національної безпеки держави, тобто вони сприяють вирішенню такого соціального питання, як енергетична безпека населення.</w:t>
      </w:r>
    </w:p>
    <w:p w14:paraId="663C1F2D" w14:textId="77777777" w:rsidR="00B46455" w:rsidRPr="00B46455" w:rsidRDefault="00B46455" w:rsidP="009F472C">
      <w:pPr>
        <w:spacing w:after="0" w:line="240" w:lineRule="auto"/>
        <w:ind w:firstLine="567"/>
        <w:jc w:val="both"/>
        <w:rPr>
          <w:rFonts w:asciiTheme="majorBidi" w:eastAsia="MS Mincho" w:hAnsiTheme="majorBidi" w:cstheme="majorBidi"/>
          <w:sz w:val="28"/>
          <w:szCs w:val="28"/>
          <w:lang w:val="uk-UA"/>
        </w:rPr>
      </w:pPr>
      <w:r w:rsidRPr="00B46455">
        <w:rPr>
          <w:rFonts w:asciiTheme="majorBidi" w:hAnsiTheme="majorBidi" w:cstheme="majorBidi"/>
          <w:b/>
          <w:sz w:val="28"/>
          <w:szCs w:val="28"/>
          <w:lang w:val="uk-UA"/>
        </w:rPr>
        <w:t>Функціональні матеріали на основі складних оксидів для техніки</w:t>
      </w:r>
      <w:r w:rsidRPr="00B46455">
        <w:rPr>
          <w:rFonts w:asciiTheme="majorBidi" w:eastAsia="MS Mincho" w:hAnsiTheme="majorBidi" w:cstheme="majorBidi"/>
          <w:b/>
          <w:sz w:val="28"/>
          <w:szCs w:val="28"/>
          <w:lang w:val="uk-UA"/>
        </w:rPr>
        <w:t xml:space="preserve"> </w:t>
      </w:r>
      <w:r w:rsidRPr="00B46455">
        <w:rPr>
          <w:rFonts w:asciiTheme="majorBidi" w:hAnsiTheme="majorBidi" w:cstheme="majorBidi"/>
          <w:b/>
          <w:sz w:val="28"/>
          <w:szCs w:val="28"/>
          <w:lang w:val="uk-UA"/>
        </w:rPr>
        <w:t>оборонного та цивільного призначення</w:t>
      </w:r>
      <w:r w:rsidRPr="00B46455">
        <w:rPr>
          <w:rFonts w:asciiTheme="majorBidi" w:hAnsiTheme="majorBidi" w:cstheme="majorBidi"/>
          <w:sz w:val="28"/>
          <w:szCs w:val="28"/>
          <w:lang w:val="uk-UA"/>
        </w:rPr>
        <w:t xml:space="preserve">. Науковий керівник – </w:t>
      </w:r>
      <w:proofErr w:type="spellStart"/>
      <w:r w:rsidRPr="00B46455">
        <w:rPr>
          <w:rFonts w:asciiTheme="majorBidi" w:eastAsia="MS Mincho" w:hAnsiTheme="majorBidi" w:cstheme="majorBidi"/>
          <w:sz w:val="28"/>
          <w:szCs w:val="28"/>
          <w:lang w:val="uk-UA"/>
        </w:rPr>
        <w:t>Трубіцин</w:t>
      </w:r>
      <w:proofErr w:type="spellEnd"/>
      <w:r w:rsidRPr="00B46455">
        <w:rPr>
          <w:rFonts w:asciiTheme="majorBidi" w:eastAsia="MS Mincho" w:hAnsiTheme="majorBidi" w:cstheme="majorBidi"/>
          <w:sz w:val="28"/>
          <w:szCs w:val="28"/>
          <w:lang w:val="uk-UA"/>
        </w:rPr>
        <w:t xml:space="preserve"> Михайло Павлович, доктор фізико-математичних наук, професор.</w:t>
      </w:r>
    </w:p>
    <w:p w14:paraId="2B84F4D0" w14:textId="77777777" w:rsidR="00B46455" w:rsidRPr="00B46455" w:rsidRDefault="00B46455" w:rsidP="009F472C">
      <w:pPr>
        <w:pStyle w:val="ac"/>
        <w:ind w:firstLine="567"/>
        <w:jc w:val="both"/>
        <w:rPr>
          <w:rFonts w:asciiTheme="majorBidi" w:eastAsia="MS Mincho" w:hAnsiTheme="majorBidi" w:cstheme="majorBidi"/>
          <w:sz w:val="28"/>
          <w:szCs w:val="28"/>
          <w:lang w:val="uk-UA"/>
        </w:rPr>
      </w:pPr>
      <w:r w:rsidRPr="00B46455">
        <w:rPr>
          <w:rFonts w:asciiTheme="majorBidi" w:hAnsiTheme="majorBidi" w:cstheme="majorBidi"/>
          <w:sz w:val="28"/>
          <w:szCs w:val="28"/>
          <w:lang w:val="uk-UA"/>
        </w:rPr>
        <w:t xml:space="preserve">У рамках науково-дослідної роботи створюються функціональні матеріали для </w:t>
      </w:r>
      <w:proofErr w:type="spellStart"/>
      <w:r w:rsidRPr="00B46455">
        <w:rPr>
          <w:rFonts w:asciiTheme="majorBidi" w:eastAsia="MS Mincho" w:hAnsiTheme="majorBidi" w:cstheme="majorBidi"/>
          <w:sz w:val="28"/>
          <w:szCs w:val="28"/>
          <w:lang w:val="uk-UA"/>
        </w:rPr>
        <w:t>акустооптики</w:t>
      </w:r>
      <w:proofErr w:type="spellEnd"/>
      <w:r w:rsidRPr="00B46455">
        <w:rPr>
          <w:rFonts w:asciiTheme="majorBidi" w:eastAsia="MS Mincho" w:hAnsiTheme="majorBidi" w:cstheme="majorBidi"/>
          <w:sz w:val="28"/>
          <w:szCs w:val="28"/>
          <w:lang w:val="uk-UA"/>
        </w:rPr>
        <w:t xml:space="preserve">, фотоніки, </w:t>
      </w:r>
      <w:proofErr w:type="spellStart"/>
      <w:r w:rsidRPr="00B46455">
        <w:rPr>
          <w:rFonts w:asciiTheme="majorBidi" w:eastAsia="MS Mincho" w:hAnsiTheme="majorBidi" w:cstheme="majorBidi"/>
          <w:sz w:val="28"/>
          <w:szCs w:val="28"/>
          <w:lang w:val="uk-UA"/>
        </w:rPr>
        <w:t>п’єзотехніки</w:t>
      </w:r>
      <w:proofErr w:type="spellEnd"/>
      <w:r w:rsidRPr="00B46455">
        <w:rPr>
          <w:rFonts w:asciiTheme="majorBidi" w:eastAsia="MS Mincho" w:hAnsiTheme="majorBidi" w:cstheme="majorBidi"/>
          <w:sz w:val="28"/>
          <w:szCs w:val="28"/>
          <w:lang w:val="uk-UA"/>
        </w:rPr>
        <w:t xml:space="preserve"> та </w:t>
      </w:r>
      <w:proofErr w:type="spellStart"/>
      <w:r w:rsidRPr="00B46455">
        <w:rPr>
          <w:rFonts w:asciiTheme="majorBidi" w:eastAsia="MS Mincho" w:hAnsiTheme="majorBidi" w:cstheme="majorBidi"/>
          <w:sz w:val="28"/>
          <w:szCs w:val="28"/>
          <w:lang w:val="uk-UA"/>
        </w:rPr>
        <w:t>твердотільної</w:t>
      </w:r>
      <w:proofErr w:type="spellEnd"/>
      <w:r w:rsidRPr="00B46455">
        <w:rPr>
          <w:rFonts w:asciiTheme="majorBidi" w:eastAsia="MS Mincho" w:hAnsiTheme="majorBidi" w:cstheme="majorBidi"/>
          <w:sz w:val="28"/>
          <w:szCs w:val="28"/>
          <w:lang w:val="uk-UA"/>
        </w:rPr>
        <w:t xml:space="preserve"> іоніки.</w:t>
      </w:r>
      <w:r w:rsidRPr="00B46455">
        <w:rPr>
          <w:rFonts w:asciiTheme="majorBidi" w:hAnsiTheme="majorBidi" w:cstheme="majorBidi"/>
          <w:sz w:val="28"/>
          <w:szCs w:val="28"/>
          <w:lang w:val="uk-UA"/>
        </w:rPr>
        <w:t xml:space="preserve"> К</w:t>
      </w:r>
      <w:r w:rsidRPr="00B46455">
        <w:rPr>
          <w:rFonts w:asciiTheme="majorBidi" w:eastAsia="MS Mincho" w:hAnsiTheme="majorBidi" w:cstheme="majorBidi"/>
          <w:sz w:val="28"/>
          <w:szCs w:val="28"/>
          <w:lang w:val="uk-UA"/>
        </w:rPr>
        <w:t xml:space="preserve">ерування властивостями </w:t>
      </w:r>
      <w:r w:rsidRPr="00B46455">
        <w:rPr>
          <w:rFonts w:asciiTheme="majorBidi" w:hAnsiTheme="majorBidi" w:cstheme="majorBidi"/>
          <w:sz w:val="28"/>
          <w:szCs w:val="28"/>
          <w:lang w:val="uk-UA"/>
        </w:rPr>
        <w:t>монокристалів, склокераміки та аморфних сполук на основі складних оксидів</w:t>
      </w:r>
      <w:r w:rsidRPr="00B46455">
        <w:rPr>
          <w:rFonts w:asciiTheme="majorBidi" w:eastAsia="MS Mincho" w:hAnsiTheme="majorBidi" w:cstheme="majorBidi"/>
          <w:sz w:val="28"/>
          <w:szCs w:val="28"/>
          <w:lang w:val="uk-UA"/>
        </w:rPr>
        <w:t xml:space="preserve"> буде здійснюватися формуванням структури на </w:t>
      </w:r>
      <w:proofErr w:type="spellStart"/>
      <w:r w:rsidRPr="00B46455">
        <w:rPr>
          <w:rFonts w:asciiTheme="majorBidi" w:eastAsia="MS Mincho" w:hAnsiTheme="majorBidi" w:cstheme="majorBidi"/>
          <w:sz w:val="28"/>
          <w:szCs w:val="28"/>
          <w:lang w:val="uk-UA"/>
        </w:rPr>
        <w:t>нано</w:t>
      </w:r>
      <w:proofErr w:type="spellEnd"/>
      <w:r w:rsidRPr="00B46455">
        <w:rPr>
          <w:rFonts w:asciiTheme="majorBidi" w:eastAsia="MS Mincho" w:hAnsiTheme="majorBidi" w:cstheme="majorBidi"/>
          <w:sz w:val="28"/>
          <w:szCs w:val="28"/>
          <w:lang w:val="uk-UA"/>
        </w:rPr>
        <w:t xml:space="preserve">- та </w:t>
      </w:r>
      <w:proofErr w:type="spellStart"/>
      <w:r w:rsidRPr="00B46455">
        <w:rPr>
          <w:rFonts w:asciiTheme="majorBidi" w:eastAsia="MS Mincho" w:hAnsiTheme="majorBidi" w:cstheme="majorBidi"/>
          <w:sz w:val="28"/>
          <w:szCs w:val="28"/>
          <w:lang w:val="uk-UA"/>
        </w:rPr>
        <w:t>мікрометровому</w:t>
      </w:r>
      <w:proofErr w:type="spellEnd"/>
      <w:r w:rsidRPr="00B46455">
        <w:rPr>
          <w:rFonts w:asciiTheme="majorBidi" w:eastAsia="MS Mincho" w:hAnsiTheme="majorBidi" w:cstheme="majorBidi"/>
          <w:sz w:val="28"/>
          <w:szCs w:val="28"/>
          <w:lang w:val="uk-UA"/>
        </w:rPr>
        <w:t xml:space="preserve"> рівнях, шляхом контролю за фазовим складом, </w:t>
      </w:r>
      <w:r w:rsidRPr="00B46455">
        <w:rPr>
          <w:rFonts w:asciiTheme="majorBidi" w:hAnsiTheme="majorBidi" w:cstheme="majorBidi"/>
          <w:sz w:val="28"/>
          <w:szCs w:val="28"/>
          <w:lang w:val="uk-UA"/>
        </w:rPr>
        <w:t xml:space="preserve">вмістом власних дефектів та домішок. </w:t>
      </w:r>
      <w:r w:rsidRPr="00B46455">
        <w:rPr>
          <w:rFonts w:asciiTheme="majorBidi" w:eastAsia="MS Mincho" w:hAnsiTheme="majorBidi" w:cstheme="majorBidi"/>
          <w:sz w:val="28"/>
          <w:szCs w:val="28"/>
          <w:lang w:val="uk-UA"/>
        </w:rPr>
        <w:t xml:space="preserve">Розробка технологічних </w:t>
      </w:r>
      <w:r w:rsidRPr="00B46455">
        <w:rPr>
          <w:rFonts w:asciiTheme="majorBidi" w:hAnsiTheme="majorBidi" w:cstheme="majorBidi"/>
          <w:sz w:val="28"/>
          <w:szCs w:val="28"/>
          <w:lang w:val="uk-UA"/>
        </w:rPr>
        <w:t>засад отримання високоефективних матеріалів</w:t>
      </w:r>
      <w:r w:rsidRPr="00B46455">
        <w:rPr>
          <w:rFonts w:asciiTheme="majorBidi" w:eastAsia="MS Mincho" w:hAnsiTheme="majorBidi" w:cstheme="majorBidi"/>
          <w:sz w:val="28"/>
          <w:szCs w:val="28"/>
          <w:lang w:val="uk-UA"/>
        </w:rPr>
        <w:t xml:space="preserve"> спирається на результати </w:t>
      </w:r>
      <w:r w:rsidRPr="00B46455">
        <w:rPr>
          <w:rFonts w:asciiTheme="majorBidi" w:hAnsiTheme="majorBidi" w:cstheme="majorBidi"/>
          <w:sz w:val="28"/>
          <w:szCs w:val="28"/>
          <w:lang w:val="uk-UA"/>
        </w:rPr>
        <w:t xml:space="preserve">комплексного дослідження фізико-хімічних властивостей. Застосовуються методи </w:t>
      </w:r>
      <w:proofErr w:type="spellStart"/>
      <w:r w:rsidRPr="00B46455">
        <w:rPr>
          <w:rFonts w:asciiTheme="majorBidi" w:hAnsiTheme="majorBidi" w:cstheme="majorBidi"/>
          <w:sz w:val="28"/>
          <w:szCs w:val="28"/>
          <w:lang w:val="uk-UA"/>
        </w:rPr>
        <w:t>рентгенофазового</w:t>
      </w:r>
      <w:proofErr w:type="spellEnd"/>
      <w:r w:rsidRPr="00B46455">
        <w:rPr>
          <w:rFonts w:asciiTheme="majorBidi" w:hAnsiTheme="majorBidi" w:cstheme="majorBidi"/>
          <w:sz w:val="28"/>
          <w:szCs w:val="28"/>
          <w:lang w:val="uk-UA"/>
        </w:rPr>
        <w:t xml:space="preserve"> аналізу, диференціальної </w:t>
      </w:r>
      <w:proofErr w:type="spellStart"/>
      <w:r w:rsidRPr="00B46455">
        <w:rPr>
          <w:rFonts w:asciiTheme="majorBidi" w:hAnsiTheme="majorBidi" w:cstheme="majorBidi"/>
          <w:sz w:val="28"/>
          <w:szCs w:val="28"/>
          <w:lang w:val="uk-UA"/>
        </w:rPr>
        <w:t>скануючої</w:t>
      </w:r>
      <w:proofErr w:type="spellEnd"/>
      <w:r w:rsidRPr="00B46455">
        <w:rPr>
          <w:rFonts w:asciiTheme="majorBidi" w:hAnsiTheme="majorBidi" w:cstheme="majorBidi"/>
          <w:sz w:val="28"/>
          <w:szCs w:val="28"/>
          <w:lang w:val="uk-UA"/>
        </w:rPr>
        <w:t xml:space="preserve"> калориметрії, діелектричної та </w:t>
      </w:r>
      <w:proofErr w:type="spellStart"/>
      <w:r w:rsidRPr="00B46455">
        <w:rPr>
          <w:rFonts w:asciiTheme="majorBidi" w:hAnsiTheme="majorBidi" w:cstheme="majorBidi"/>
          <w:sz w:val="28"/>
          <w:szCs w:val="28"/>
          <w:lang w:val="uk-UA"/>
        </w:rPr>
        <w:t>імпедансної</w:t>
      </w:r>
      <w:proofErr w:type="spellEnd"/>
      <w:r w:rsidRPr="00B46455">
        <w:rPr>
          <w:rFonts w:asciiTheme="majorBidi" w:hAnsiTheme="majorBidi" w:cstheme="majorBidi"/>
          <w:sz w:val="28"/>
          <w:szCs w:val="28"/>
          <w:lang w:val="uk-UA"/>
        </w:rPr>
        <w:t xml:space="preserve"> спектроскопії, оптичної спектроскопії та магнітного резонансу (ЕПР, ЯМР)</w:t>
      </w:r>
      <w:r w:rsidRPr="00B46455">
        <w:rPr>
          <w:rFonts w:asciiTheme="majorBidi" w:hAnsiTheme="majorBidi" w:cstheme="majorBidi"/>
          <w:bCs/>
          <w:sz w:val="28"/>
          <w:szCs w:val="28"/>
          <w:lang w:val="uk-UA"/>
        </w:rPr>
        <w:t xml:space="preserve">. </w:t>
      </w:r>
      <w:r w:rsidRPr="00B46455">
        <w:rPr>
          <w:rFonts w:asciiTheme="majorBidi" w:eastAsia="MS Mincho" w:hAnsiTheme="majorBidi" w:cstheme="majorBidi"/>
          <w:sz w:val="28"/>
          <w:szCs w:val="28"/>
          <w:lang w:val="uk-UA"/>
        </w:rPr>
        <w:t xml:space="preserve">Передбачається, що за експлуатаційними характеристиками створені матеріали будуть </w:t>
      </w:r>
      <w:r w:rsidRPr="00B46455">
        <w:rPr>
          <w:rFonts w:asciiTheme="majorBidi" w:eastAsia="MS Mincho" w:hAnsiTheme="majorBidi" w:cstheme="majorBidi"/>
          <w:bCs/>
          <w:sz w:val="28"/>
          <w:szCs w:val="28"/>
          <w:lang w:val="uk-UA"/>
        </w:rPr>
        <w:t>перевищувати світові аналоги або знаходитися на їх рівні</w:t>
      </w:r>
      <w:r w:rsidRPr="00B46455">
        <w:rPr>
          <w:rFonts w:asciiTheme="majorBidi" w:eastAsia="MS Mincho" w:hAnsiTheme="majorBidi" w:cstheme="majorBidi"/>
          <w:sz w:val="28"/>
          <w:szCs w:val="28"/>
          <w:lang w:val="uk-UA"/>
        </w:rPr>
        <w:t xml:space="preserve">. Очікується, що отримані </w:t>
      </w:r>
      <w:proofErr w:type="spellStart"/>
      <w:r w:rsidRPr="00B46455">
        <w:rPr>
          <w:rFonts w:asciiTheme="majorBidi" w:eastAsia="MS Mincho" w:hAnsiTheme="majorBidi" w:cstheme="majorBidi"/>
          <w:sz w:val="28"/>
          <w:szCs w:val="28"/>
          <w:lang w:val="uk-UA"/>
        </w:rPr>
        <w:t>акустооптичні</w:t>
      </w:r>
      <w:proofErr w:type="spellEnd"/>
      <w:r w:rsidRPr="00B46455">
        <w:rPr>
          <w:rFonts w:asciiTheme="majorBidi" w:eastAsia="MS Mincho" w:hAnsiTheme="majorBidi" w:cstheme="majorBidi"/>
          <w:sz w:val="28"/>
          <w:szCs w:val="28"/>
          <w:lang w:val="uk-UA"/>
        </w:rPr>
        <w:t xml:space="preserve"> матеріали будуть використані на приладобудівних підприємствах у пристроях для техніки оборонного, космічного та спеціального призначення. Створювані екологічно безпечні п'єзоелектричні матеріали та тверді електроліти є перспективними для застосування у сучасних електромеханічних та електрохімічних пристроях.</w:t>
      </w:r>
    </w:p>
    <w:p w14:paraId="26B0A5E2" w14:textId="77777777" w:rsidR="00B46455" w:rsidRPr="00B46455" w:rsidRDefault="00B46455" w:rsidP="009F472C">
      <w:pPr>
        <w:spacing w:after="0" w:line="240" w:lineRule="auto"/>
        <w:ind w:firstLine="567"/>
        <w:jc w:val="both"/>
        <w:rPr>
          <w:rFonts w:asciiTheme="majorBidi" w:eastAsia="MS Mincho" w:hAnsiTheme="majorBidi" w:cstheme="majorBidi"/>
          <w:bCs/>
          <w:sz w:val="28"/>
          <w:szCs w:val="28"/>
          <w:lang w:val="uk-UA"/>
        </w:rPr>
      </w:pPr>
      <w:r w:rsidRPr="00B46455">
        <w:rPr>
          <w:rFonts w:asciiTheme="majorBidi" w:eastAsia="MS Mincho" w:hAnsiTheme="majorBidi" w:cstheme="majorBidi"/>
          <w:b/>
          <w:color w:val="000000"/>
          <w:sz w:val="28"/>
          <w:szCs w:val="28"/>
          <w:lang w:val="uk-UA"/>
        </w:rPr>
        <w:t xml:space="preserve">Обґрунтування </w:t>
      </w:r>
      <w:proofErr w:type="spellStart"/>
      <w:r w:rsidRPr="00B46455">
        <w:rPr>
          <w:rFonts w:asciiTheme="majorBidi" w:eastAsia="MS Mincho" w:hAnsiTheme="majorBidi" w:cstheme="majorBidi"/>
          <w:b/>
          <w:color w:val="000000"/>
          <w:sz w:val="28"/>
          <w:szCs w:val="28"/>
          <w:lang w:val="uk-UA"/>
        </w:rPr>
        <w:t>про</w:t>
      </w:r>
      <w:r w:rsidR="00D01F7D">
        <w:rPr>
          <w:rFonts w:asciiTheme="majorBidi" w:eastAsia="MS Mincho" w:hAnsiTheme="majorBidi" w:cstheme="majorBidi"/>
          <w:b/>
          <w:color w:val="000000"/>
          <w:sz w:val="28"/>
          <w:szCs w:val="28"/>
          <w:lang w:val="uk-UA"/>
        </w:rPr>
        <w:t>є</w:t>
      </w:r>
      <w:r w:rsidRPr="00B46455">
        <w:rPr>
          <w:rFonts w:asciiTheme="majorBidi" w:eastAsia="MS Mincho" w:hAnsiTheme="majorBidi" w:cstheme="majorBidi"/>
          <w:b/>
          <w:color w:val="000000"/>
          <w:sz w:val="28"/>
          <w:szCs w:val="28"/>
          <w:lang w:val="uk-UA"/>
        </w:rPr>
        <w:t>ктно</w:t>
      </w:r>
      <w:proofErr w:type="spellEnd"/>
      <w:r w:rsidRPr="00B46455">
        <w:rPr>
          <w:rFonts w:asciiTheme="majorBidi" w:eastAsia="MS Mincho" w:hAnsiTheme="majorBidi" w:cstheme="majorBidi"/>
          <w:b/>
          <w:color w:val="000000"/>
          <w:sz w:val="28"/>
          <w:szCs w:val="28"/>
          <w:lang w:val="uk-UA"/>
        </w:rPr>
        <w:t xml:space="preserve">-балістичних параметрів надлегких ракет-носіїв </w:t>
      </w:r>
      <w:r w:rsidR="00D01F7D">
        <w:rPr>
          <w:rFonts w:asciiTheme="majorBidi" w:eastAsia="MS Mincho" w:hAnsiTheme="majorBidi" w:cstheme="majorBidi"/>
          <w:b/>
          <w:color w:val="000000"/>
          <w:sz w:val="28"/>
          <w:szCs w:val="28"/>
          <w:lang w:val="uk-UA"/>
        </w:rPr>
        <w:t>і</w:t>
      </w:r>
      <w:r w:rsidRPr="00B46455">
        <w:rPr>
          <w:rFonts w:asciiTheme="majorBidi" w:eastAsia="MS Mincho" w:hAnsiTheme="majorBidi" w:cstheme="majorBidi"/>
          <w:b/>
          <w:sz w:val="28"/>
          <w:szCs w:val="28"/>
          <w:lang w:val="uk-UA"/>
        </w:rPr>
        <w:t xml:space="preserve">з полімерними корпусами з урахуванням </w:t>
      </w:r>
      <w:r w:rsidRPr="00B46455">
        <w:rPr>
          <w:rFonts w:asciiTheme="majorBidi" w:eastAsia="MS Mincho" w:hAnsiTheme="majorBidi" w:cstheme="majorBidi"/>
          <w:b/>
          <w:color w:val="000000"/>
          <w:sz w:val="28"/>
          <w:szCs w:val="28"/>
          <w:lang w:val="uk-UA"/>
        </w:rPr>
        <w:t xml:space="preserve">аеродинамічних та теплофізичних </w:t>
      </w:r>
      <w:r w:rsidRPr="00B46455">
        <w:rPr>
          <w:rFonts w:asciiTheme="majorBidi" w:eastAsia="MS Mincho" w:hAnsiTheme="majorBidi" w:cstheme="majorBidi"/>
          <w:b/>
          <w:sz w:val="28"/>
          <w:szCs w:val="28"/>
          <w:lang w:val="uk-UA"/>
        </w:rPr>
        <w:t>ефектів на атмосферній ділянці</w:t>
      </w:r>
      <w:r w:rsidRPr="00B46455">
        <w:rPr>
          <w:rFonts w:asciiTheme="majorBidi" w:eastAsia="MS Mincho" w:hAnsiTheme="majorBidi" w:cstheme="majorBidi"/>
          <w:sz w:val="28"/>
          <w:szCs w:val="28"/>
          <w:lang w:val="uk-UA"/>
        </w:rPr>
        <w:t xml:space="preserve">. </w:t>
      </w:r>
      <w:r w:rsidRPr="00B46455">
        <w:rPr>
          <w:rFonts w:asciiTheme="majorBidi" w:hAnsiTheme="majorBidi" w:cstheme="majorBidi"/>
          <w:sz w:val="28"/>
          <w:szCs w:val="28"/>
          <w:lang w:val="uk-UA"/>
        </w:rPr>
        <w:t xml:space="preserve">Науковий керівник – </w:t>
      </w:r>
      <w:proofErr w:type="spellStart"/>
      <w:r w:rsidRPr="00B46455">
        <w:rPr>
          <w:rFonts w:asciiTheme="majorBidi" w:eastAsia="MS Mincho" w:hAnsiTheme="majorBidi" w:cstheme="majorBidi"/>
          <w:sz w:val="28"/>
          <w:szCs w:val="28"/>
          <w:lang w:val="uk-UA"/>
        </w:rPr>
        <w:t>Дреус</w:t>
      </w:r>
      <w:proofErr w:type="spellEnd"/>
      <w:r w:rsidRPr="00B46455">
        <w:rPr>
          <w:rFonts w:asciiTheme="majorBidi" w:eastAsia="MS Mincho" w:hAnsiTheme="majorBidi" w:cstheme="majorBidi"/>
          <w:sz w:val="28"/>
          <w:szCs w:val="28"/>
          <w:lang w:val="uk-UA"/>
        </w:rPr>
        <w:t xml:space="preserve"> Андрій Юлійович, </w:t>
      </w:r>
      <w:r w:rsidRPr="00B46455">
        <w:rPr>
          <w:rFonts w:asciiTheme="majorBidi" w:eastAsia="MS Mincho" w:hAnsiTheme="majorBidi" w:cstheme="majorBidi"/>
          <w:bCs/>
          <w:sz w:val="28"/>
          <w:szCs w:val="28"/>
          <w:lang w:val="uk-UA"/>
        </w:rPr>
        <w:t>доктор технічних наук, доцент.</w:t>
      </w:r>
    </w:p>
    <w:p w14:paraId="61D88C2B" w14:textId="77777777" w:rsidR="00B46455" w:rsidRPr="00B46455" w:rsidRDefault="00B46455" w:rsidP="009F472C">
      <w:pPr>
        <w:spacing w:after="0" w:line="240" w:lineRule="auto"/>
        <w:ind w:firstLine="567"/>
        <w:jc w:val="both"/>
        <w:rPr>
          <w:rFonts w:asciiTheme="majorBidi" w:hAnsiTheme="majorBidi" w:cstheme="majorBidi"/>
          <w:color w:val="000000"/>
          <w:sz w:val="28"/>
          <w:szCs w:val="28"/>
          <w:shd w:val="clear" w:color="auto" w:fill="FFFFFF"/>
          <w:lang w:val="uk-UA"/>
        </w:rPr>
      </w:pPr>
      <w:r w:rsidRPr="00B46455">
        <w:rPr>
          <w:rFonts w:asciiTheme="majorBidi" w:hAnsiTheme="majorBidi" w:cstheme="majorBidi"/>
          <w:color w:val="000000"/>
          <w:sz w:val="28"/>
          <w:szCs w:val="28"/>
          <w:shd w:val="clear" w:color="auto" w:fill="FFFFFF"/>
          <w:lang w:val="uk-UA"/>
        </w:rPr>
        <w:t xml:space="preserve">У науковому дослідженні </w:t>
      </w:r>
      <w:r w:rsidRPr="00B46455">
        <w:rPr>
          <w:rFonts w:asciiTheme="majorBidi" w:eastAsia="MS Mincho" w:hAnsiTheme="majorBidi" w:cstheme="majorBidi"/>
          <w:color w:val="000000"/>
          <w:sz w:val="28"/>
          <w:szCs w:val="28"/>
          <w:lang w:val="uk-UA"/>
        </w:rPr>
        <w:t xml:space="preserve">теоретично й експериментально обґрунтовуються </w:t>
      </w:r>
      <w:proofErr w:type="spellStart"/>
      <w:r w:rsidRPr="00B46455">
        <w:rPr>
          <w:rFonts w:asciiTheme="majorBidi" w:eastAsia="MS Mincho" w:hAnsiTheme="majorBidi" w:cstheme="majorBidi"/>
          <w:color w:val="000000"/>
          <w:sz w:val="28"/>
          <w:szCs w:val="28"/>
          <w:lang w:val="uk-UA"/>
        </w:rPr>
        <w:t>про</w:t>
      </w:r>
      <w:r w:rsidR="00D01F7D">
        <w:rPr>
          <w:rFonts w:asciiTheme="majorBidi" w:eastAsia="MS Mincho" w:hAnsiTheme="majorBidi" w:cstheme="majorBidi"/>
          <w:color w:val="000000"/>
          <w:sz w:val="28"/>
          <w:szCs w:val="28"/>
          <w:lang w:val="uk-UA"/>
        </w:rPr>
        <w:t>є</w:t>
      </w:r>
      <w:r w:rsidRPr="00B46455">
        <w:rPr>
          <w:rFonts w:asciiTheme="majorBidi" w:eastAsia="MS Mincho" w:hAnsiTheme="majorBidi" w:cstheme="majorBidi"/>
          <w:color w:val="000000"/>
          <w:sz w:val="28"/>
          <w:szCs w:val="28"/>
          <w:lang w:val="uk-UA"/>
        </w:rPr>
        <w:t>ктно</w:t>
      </w:r>
      <w:proofErr w:type="spellEnd"/>
      <w:r w:rsidRPr="00B46455">
        <w:rPr>
          <w:rFonts w:asciiTheme="majorBidi" w:eastAsia="MS Mincho" w:hAnsiTheme="majorBidi" w:cstheme="majorBidi"/>
          <w:color w:val="000000"/>
          <w:sz w:val="28"/>
          <w:szCs w:val="28"/>
          <w:lang w:val="uk-UA"/>
        </w:rPr>
        <w:t xml:space="preserve">-балістичні параметри надлегких ракет-носіїв, що </w:t>
      </w:r>
      <w:r w:rsidRPr="00B46455">
        <w:rPr>
          <w:rFonts w:asciiTheme="majorBidi" w:hAnsiTheme="majorBidi" w:cstheme="majorBidi"/>
          <w:color w:val="000000"/>
          <w:sz w:val="28"/>
          <w:szCs w:val="28"/>
          <w:shd w:val="clear" w:color="auto" w:fill="FFFFFF"/>
          <w:lang w:val="uk-UA"/>
        </w:rPr>
        <w:t>використовують полімери в якості конструкційних матеріалів несучого силового корпусу, в умовах інтенсивного впливу атмосферного потоку на початковій ділянці траєкторії</w:t>
      </w:r>
      <w:r w:rsidRPr="00B46455">
        <w:rPr>
          <w:rFonts w:asciiTheme="majorBidi" w:eastAsia="MS Mincho" w:hAnsiTheme="majorBidi" w:cstheme="majorBidi"/>
          <w:color w:val="FF0000"/>
          <w:sz w:val="28"/>
          <w:szCs w:val="28"/>
          <w:lang w:val="uk-UA"/>
        </w:rPr>
        <w:t>.</w:t>
      </w:r>
      <w:r w:rsidRPr="00B46455">
        <w:rPr>
          <w:rFonts w:asciiTheme="majorBidi" w:eastAsia="MS Mincho" w:hAnsiTheme="majorBidi" w:cstheme="majorBidi"/>
          <w:color w:val="000000"/>
          <w:sz w:val="28"/>
          <w:szCs w:val="28"/>
          <w:lang w:val="uk-UA"/>
        </w:rPr>
        <w:t xml:space="preserve"> </w:t>
      </w:r>
      <w:r w:rsidRPr="00B46455">
        <w:rPr>
          <w:rFonts w:asciiTheme="majorBidi" w:hAnsiTheme="majorBidi" w:cstheme="majorBidi"/>
          <w:color w:val="000000"/>
          <w:sz w:val="28"/>
          <w:szCs w:val="28"/>
          <w:shd w:val="clear" w:color="auto" w:fill="FFFFFF"/>
          <w:lang w:val="uk-UA"/>
        </w:rPr>
        <w:t xml:space="preserve">З огляду на те, що механічні та теплофізичні характеристики полімерних матеріалів істотно відрізняються від властивостей традиційних конструкційних матеріалів, які використовуються в ракетно-космічній техніці, їх застосування потребує розв’язання низки наукових задач, що відносяться до механіки та термодинаміки дозвукового та надзвукового </w:t>
      </w:r>
      <w:r w:rsidRPr="00B46455">
        <w:rPr>
          <w:rFonts w:asciiTheme="majorBidi" w:hAnsiTheme="majorBidi" w:cstheme="majorBidi"/>
          <w:color w:val="000000"/>
          <w:sz w:val="28"/>
          <w:szCs w:val="28"/>
          <w:shd w:val="clear" w:color="auto" w:fill="FFFFFF"/>
          <w:lang w:val="uk-UA"/>
        </w:rPr>
        <w:lastRenderedPageBreak/>
        <w:t xml:space="preserve">польоту в атмосфері Землі. Проводяться експериментальні й теоретичні дослідження впливу </w:t>
      </w:r>
      <w:proofErr w:type="spellStart"/>
      <w:r w:rsidRPr="00B46455">
        <w:rPr>
          <w:rFonts w:asciiTheme="majorBidi" w:hAnsiTheme="majorBidi" w:cstheme="majorBidi"/>
          <w:color w:val="000000"/>
          <w:sz w:val="28"/>
          <w:szCs w:val="28"/>
          <w:shd w:val="clear" w:color="auto" w:fill="FFFFFF"/>
          <w:lang w:val="uk-UA"/>
        </w:rPr>
        <w:t>набігаючого</w:t>
      </w:r>
      <w:proofErr w:type="spellEnd"/>
      <w:r w:rsidRPr="00B46455">
        <w:rPr>
          <w:rFonts w:asciiTheme="majorBidi" w:hAnsiTheme="majorBidi" w:cstheme="majorBidi"/>
          <w:color w:val="000000"/>
          <w:sz w:val="28"/>
          <w:szCs w:val="28"/>
          <w:shd w:val="clear" w:color="auto" w:fill="FFFFFF"/>
          <w:lang w:val="uk-UA"/>
        </w:rPr>
        <w:t xml:space="preserve"> потоку на корпус нового типу ракети-носія під час запуску та руху на атмосферній ділянці траєкторії. Визначаються раціональні програми польоту таких ракет, що забезпечують прийнятні теплові та аеродинамічні навантаження. Використання такого типу ракет можливе з подвійним призначенням, що сприяє як </w:t>
      </w:r>
      <w:r w:rsidRPr="00B46455">
        <w:rPr>
          <w:rFonts w:asciiTheme="majorBidi" w:hAnsiTheme="majorBidi" w:cstheme="majorBidi"/>
          <w:color w:val="000000"/>
          <w:sz w:val="28"/>
          <w:szCs w:val="28"/>
          <w:lang w:val="uk-UA"/>
        </w:rPr>
        <w:t>підвищенню конкурентоспроможності вітчизняних ракетно-космічних технологій, так і зміцненню обороноздатності країни</w:t>
      </w:r>
      <w:r w:rsidRPr="00B46455">
        <w:rPr>
          <w:rFonts w:asciiTheme="majorBidi" w:hAnsiTheme="majorBidi" w:cstheme="majorBidi"/>
          <w:color w:val="000000"/>
          <w:sz w:val="28"/>
          <w:szCs w:val="28"/>
          <w:shd w:val="clear" w:color="auto" w:fill="FFFFFF"/>
          <w:lang w:val="uk-UA"/>
        </w:rPr>
        <w:t>.</w:t>
      </w:r>
    </w:p>
    <w:p w14:paraId="4B8628E2" w14:textId="77777777" w:rsidR="00B46455" w:rsidRPr="00B46455" w:rsidRDefault="00B46455" w:rsidP="009F472C">
      <w:pPr>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t>Розробка методів прогнозування несучої здатності елементів конструкцій ракетної техніки без використання руйнуючих випробувань і вибір їх раціональних параметрів.</w:t>
      </w:r>
      <w:r w:rsidRPr="00B46455">
        <w:rPr>
          <w:rFonts w:asciiTheme="majorBidi" w:hAnsiTheme="majorBidi" w:cstheme="majorBidi"/>
          <w:sz w:val="28"/>
          <w:szCs w:val="28"/>
          <w:lang w:val="uk-UA"/>
        </w:rPr>
        <w:t xml:space="preserve"> Науковий керівник – Дзюба Анатолій Петрович, доктор технічних наук, професор.</w:t>
      </w:r>
    </w:p>
    <w:p w14:paraId="74DB4914"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color w:val="000000"/>
          <w:sz w:val="28"/>
          <w:szCs w:val="28"/>
          <w:shd w:val="clear" w:color="auto" w:fill="FFFFFF"/>
          <w:lang w:val="uk-UA"/>
        </w:rPr>
        <w:t>Метою науково-дослідної роботи є розробка концепції та методики достовірного прогнозування величин критичного навантаження та (або) граничних (руйнівних) значень параметрів напружено-деформованого стану неоднорідних оболонкових елементів конструкцій, зокрема, баків, сухих відсіків ракет-носіїв та ін. без проведення їх натурних руйнівних випробувань, а також побудова нових моделей, методів та алгоритмів визначення раціональних параметрів складних оболонкових конструкцій для зниження їх матеріаломісткості. Використовувалис</w:t>
      </w:r>
      <w:r w:rsidR="00586DF4">
        <w:rPr>
          <w:rFonts w:asciiTheme="majorBidi" w:hAnsiTheme="majorBidi" w:cstheme="majorBidi"/>
          <w:color w:val="000000"/>
          <w:sz w:val="28"/>
          <w:szCs w:val="28"/>
          <w:shd w:val="clear" w:color="auto" w:fill="FFFFFF"/>
          <w:lang w:val="uk-UA"/>
        </w:rPr>
        <w:t>я</w:t>
      </w:r>
      <w:r w:rsidRPr="00B46455">
        <w:rPr>
          <w:rFonts w:asciiTheme="majorBidi" w:hAnsiTheme="majorBidi" w:cstheme="majorBidi"/>
          <w:color w:val="000000"/>
          <w:sz w:val="28"/>
          <w:szCs w:val="28"/>
          <w:shd w:val="clear" w:color="auto" w:fill="FFFFFF"/>
          <w:lang w:val="uk-UA"/>
        </w:rPr>
        <w:t xml:space="preserve"> методи математичного моделювання, скінченно-елементного аналізу та експериментальні. Результатами досліджень є: побудована методика комп’ютерного моделювання процесу впливу відхилень вхідних даних від їх </w:t>
      </w:r>
      <w:proofErr w:type="spellStart"/>
      <w:r w:rsidRPr="00B46455">
        <w:rPr>
          <w:rFonts w:asciiTheme="majorBidi" w:hAnsiTheme="majorBidi" w:cstheme="majorBidi"/>
          <w:color w:val="000000"/>
          <w:sz w:val="28"/>
          <w:szCs w:val="28"/>
          <w:shd w:val="clear" w:color="auto" w:fill="FFFFFF"/>
          <w:lang w:val="uk-UA"/>
        </w:rPr>
        <w:t>про</w:t>
      </w:r>
      <w:r w:rsidR="00586DF4">
        <w:rPr>
          <w:rFonts w:asciiTheme="majorBidi" w:hAnsiTheme="majorBidi" w:cstheme="majorBidi"/>
          <w:color w:val="000000"/>
          <w:sz w:val="28"/>
          <w:szCs w:val="28"/>
          <w:shd w:val="clear" w:color="auto" w:fill="FFFFFF"/>
          <w:lang w:val="uk-UA"/>
        </w:rPr>
        <w:t>є</w:t>
      </w:r>
      <w:r w:rsidRPr="00B46455">
        <w:rPr>
          <w:rFonts w:asciiTheme="majorBidi" w:hAnsiTheme="majorBidi" w:cstheme="majorBidi"/>
          <w:color w:val="000000"/>
          <w:sz w:val="28"/>
          <w:szCs w:val="28"/>
          <w:shd w:val="clear" w:color="auto" w:fill="FFFFFF"/>
          <w:lang w:val="uk-UA"/>
        </w:rPr>
        <w:t>ктних</w:t>
      </w:r>
      <w:proofErr w:type="spellEnd"/>
      <w:r w:rsidRPr="00B46455">
        <w:rPr>
          <w:rFonts w:asciiTheme="majorBidi" w:hAnsiTheme="majorBidi" w:cstheme="majorBidi"/>
          <w:color w:val="000000"/>
          <w:sz w:val="28"/>
          <w:szCs w:val="28"/>
          <w:shd w:val="clear" w:color="auto" w:fill="FFFFFF"/>
          <w:lang w:val="uk-UA"/>
        </w:rPr>
        <w:t xml:space="preserve"> значень на накопичення похибок результатів розрахунку з використанням даних неруйнівного експериментального дослідження та елементів теорії чутливості; результати системних експериментальних досліджень впливу розміру кругового або квадратного отвору на критичну силу втрати стійкості поздовжньо стиснених склопластикових циліндричних оболонок; результати порівняльного числового та експериментального дослідження руйнування моделей поздовжньо розтягнутих кругових циліндричних оболонок, ослаблених випадково розташованими та орієнтованими прямолінійними наскрізними розрізами-тріщинами; графіки становлення залежності температури від інтенсивності</w:t>
      </w:r>
      <w:r w:rsidRPr="00B46455">
        <w:rPr>
          <w:rFonts w:asciiTheme="majorBidi" w:hAnsiTheme="majorBidi" w:cstheme="majorBidi"/>
          <w:sz w:val="28"/>
          <w:szCs w:val="28"/>
          <w:lang w:val="uk-UA"/>
        </w:rPr>
        <w:t xml:space="preserve"> напружень. Отримані результати є новими, відповідають світовому рівню та можуть бути використані для обґрунтування достовірності результатів числового аналізу без проведення руйнуючих випробувань складних конструкцій.</w:t>
      </w:r>
    </w:p>
    <w:p w14:paraId="1B8F8273" w14:textId="7D37D4C5" w:rsidR="00B46455" w:rsidRPr="00586DF4" w:rsidRDefault="00B46455" w:rsidP="009F472C">
      <w:pPr>
        <w:widowControl w:val="0"/>
        <w:spacing w:after="0" w:line="240" w:lineRule="auto"/>
        <w:ind w:firstLine="567"/>
        <w:jc w:val="both"/>
        <w:rPr>
          <w:rFonts w:asciiTheme="majorBidi" w:hAnsiTheme="majorBidi" w:cstheme="majorBidi"/>
          <w:color w:val="FF0000"/>
          <w:sz w:val="28"/>
          <w:szCs w:val="28"/>
          <w:lang w:val="uk-UA"/>
        </w:rPr>
      </w:pPr>
      <w:r w:rsidRPr="00B46455">
        <w:rPr>
          <w:rFonts w:asciiTheme="majorBidi" w:hAnsiTheme="majorBidi" w:cstheme="majorBidi"/>
          <w:b/>
          <w:bCs/>
          <w:sz w:val="28"/>
          <w:szCs w:val="28"/>
          <w:lang w:val="uk-UA"/>
        </w:rPr>
        <w:t xml:space="preserve">Моделі та методи визначення параметрів руйнування </w:t>
      </w:r>
      <w:proofErr w:type="spellStart"/>
      <w:r w:rsidRPr="00B46455">
        <w:rPr>
          <w:rFonts w:asciiTheme="majorBidi" w:hAnsiTheme="majorBidi" w:cstheme="majorBidi"/>
          <w:b/>
          <w:bCs/>
          <w:sz w:val="28"/>
          <w:szCs w:val="28"/>
          <w:lang w:val="uk-UA"/>
        </w:rPr>
        <w:t>п’єзоактивних</w:t>
      </w:r>
      <w:proofErr w:type="spellEnd"/>
      <w:r w:rsidRPr="00B46455">
        <w:rPr>
          <w:rFonts w:asciiTheme="majorBidi" w:hAnsiTheme="majorBidi" w:cstheme="majorBidi"/>
          <w:b/>
          <w:bCs/>
          <w:sz w:val="28"/>
          <w:szCs w:val="28"/>
          <w:lang w:val="uk-UA"/>
        </w:rPr>
        <w:t xml:space="preserve"> та </w:t>
      </w:r>
      <w:proofErr w:type="spellStart"/>
      <w:r w:rsidRPr="00B46455">
        <w:rPr>
          <w:rFonts w:asciiTheme="majorBidi" w:hAnsiTheme="majorBidi" w:cstheme="majorBidi"/>
          <w:b/>
          <w:bCs/>
          <w:sz w:val="28"/>
          <w:szCs w:val="28"/>
          <w:lang w:val="uk-UA"/>
        </w:rPr>
        <w:t>п’єзопасивних</w:t>
      </w:r>
      <w:proofErr w:type="spellEnd"/>
      <w:r w:rsidRPr="00B46455">
        <w:rPr>
          <w:rFonts w:asciiTheme="majorBidi" w:hAnsiTheme="majorBidi" w:cstheme="majorBidi"/>
          <w:b/>
          <w:bCs/>
          <w:sz w:val="28"/>
          <w:szCs w:val="28"/>
          <w:lang w:val="uk-UA"/>
        </w:rPr>
        <w:t xml:space="preserve"> композитів з дефектами на межі поділу матеріалів.</w:t>
      </w:r>
      <w:r w:rsidRPr="00B46455">
        <w:rPr>
          <w:rFonts w:asciiTheme="majorBidi" w:hAnsiTheme="majorBidi" w:cstheme="majorBidi"/>
          <w:sz w:val="28"/>
          <w:szCs w:val="28"/>
          <w:lang w:val="uk-UA"/>
        </w:rPr>
        <w:t xml:space="preserve"> </w:t>
      </w:r>
    </w:p>
    <w:p w14:paraId="6B8C24C1"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Наукове дослідження спрямоване на розробку методик розв’язання ряду нових задач механіки руйнування для складених тіл з </w:t>
      </w:r>
      <w:proofErr w:type="spellStart"/>
      <w:r w:rsidRPr="00B46455">
        <w:rPr>
          <w:rFonts w:asciiTheme="majorBidi" w:hAnsiTheme="majorBidi" w:cstheme="majorBidi"/>
          <w:sz w:val="28"/>
          <w:szCs w:val="28"/>
          <w:lang w:val="uk-UA"/>
        </w:rPr>
        <w:t>п’єзоактивних</w:t>
      </w:r>
      <w:proofErr w:type="spellEnd"/>
      <w:r w:rsidRPr="00B46455">
        <w:rPr>
          <w:rFonts w:asciiTheme="majorBidi" w:hAnsiTheme="majorBidi" w:cstheme="majorBidi"/>
          <w:sz w:val="28"/>
          <w:szCs w:val="28"/>
          <w:lang w:val="uk-UA"/>
        </w:rPr>
        <w:t xml:space="preserve"> та </w:t>
      </w:r>
      <w:proofErr w:type="spellStart"/>
      <w:r w:rsidRPr="00B46455">
        <w:rPr>
          <w:rFonts w:asciiTheme="majorBidi" w:hAnsiTheme="majorBidi" w:cstheme="majorBidi"/>
          <w:sz w:val="28"/>
          <w:szCs w:val="28"/>
          <w:lang w:val="uk-UA"/>
        </w:rPr>
        <w:t>п’єзопасивних</w:t>
      </w:r>
      <w:proofErr w:type="spellEnd"/>
      <w:r w:rsidRPr="00B46455">
        <w:rPr>
          <w:rFonts w:asciiTheme="majorBidi" w:hAnsiTheme="majorBidi" w:cstheme="majorBidi"/>
          <w:sz w:val="28"/>
          <w:szCs w:val="28"/>
          <w:lang w:val="uk-UA"/>
        </w:rPr>
        <w:t xml:space="preserve"> елементів кристалічної та </w:t>
      </w:r>
      <w:proofErr w:type="spellStart"/>
      <w:r w:rsidRPr="00B46455">
        <w:rPr>
          <w:rFonts w:asciiTheme="majorBidi" w:hAnsiTheme="majorBidi" w:cstheme="majorBidi"/>
          <w:sz w:val="28"/>
          <w:szCs w:val="28"/>
          <w:lang w:val="uk-UA"/>
        </w:rPr>
        <w:t>квазікристалічної</w:t>
      </w:r>
      <w:proofErr w:type="spellEnd"/>
      <w:r w:rsidRPr="00B46455">
        <w:rPr>
          <w:rFonts w:asciiTheme="majorBidi" w:hAnsiTheme="majorBidi" w:cstheme="majorBidi"/>
          <w:sz w:val="28"/>
          <w:szCs w:val="28"/>
          <w:lang w:val="uk-UA"/>
        </w:rPr>
        <w:t xml:space="preserve"> структури.</w:t>
      </w:r>
    </w:p>
    <w:p w14:paraId="7A6AFC0B"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Досліджена тріщина між двома п’єзоелектричними матеріалами із двома типами електричних умов на її берегах. Крім того розглянуті дві колінеарні </w:t>
      </w:r>
      <w:proofErr w:type="spellStart"/>
      <w:r w:rsidRPr="00B46455">
        <w:rPr>
          <w:rFonts w:asciiTheme="majorBidi" w:hAnsiTheme="majorBidi" w:cstheme="majorBidi"/>
          <w:sz w:val="28"/>
          <w:szCs w:val="28"/>
          <w:lang w:val="uk-UA"/>
        </w:rPr>
        <w:t>міжфазні</w:t>
      </w:r>
      <w:proofErr w:type="spellEnd"/>
      <w:r w:rsidRPr="00B46455">
        <w:rPr>
          <w:rFonts w:asciiTheme="majorBidi" w:hAnsiTheme="majorBidi" w:cstheme="majorBidi"/>
          <w:sz w:val="28"/>
          <w:szCs w:val="28"/>
          <w:lang w:val="uk-UA"/>
        </w:rPr>
        <w:t xml:space="preserve"> тріщини у </w:t>
      </w:r>
      <w:proofErr w:type="spellStart"/>
      <w:r w:rsidRPr="00B46455">
        <w:rPr>
          <w:rFonts w:asciiTheme="majorBidi" w:hAnsiTheme="majorBidi" w:cstheme="majorBidi"/>
          <w:sz w:val="28"/>
          <w:szCs w:val="28"/>
          <w:lang w:val="uk-UA"/>
        </w:rPr>
        <w:t>п’єзо</w:t>
      </w:r>
      <w:r w:rsidR="0099075F">
        <w:rPr>
          <w:rFonts w:asciiTheme="majorBidi" w:hAnsiTheme="majorBidi" w:cstheme="majorBidi"/>
          <w:sz w:val="28"/>
          <w:szCs w:val="28"/>
          <w:lang w:val="uk-UA"/>
        </w:rPr>
        <w:t>електро</w:t>
      </w:r>
      <w:r w:rsidRPr="00B46455">
        <w:rPr>
          <w:rFonts w:asciiTheme="majorBidi" w:hAnsiTheme="majorBidi" w:cstheme="majorBidi"/>
          <w:sz w:val="28"/>
          <w:szCs w:val="28"/>
          <w:lang w:val="uk-UA"/>
        </w:rPr>
        <w:t>магнітному</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біматеріалі</w:t>
      </w:r>
      <w:proofErr w:type="spellEnd"/>
      <w:r w:rsidRPr="00B46455">
        <w:rPr>
          <w:rFonts w:asciiTheme="majorBidi" w:hAnsiTheme="majorBidi" w:cstheme="majorBidi"/>
          <w:sz w:val="28"/>
          <w:szCs w:val="28"/>
          <w:lang w:val="uk-UA"/>
        </w:rPr>
        <w:t xml:space="preserve"> з різними електричними умовами на їх берегах.</w:t>
      </w:r>
    </w:p>
    <w:p w14:paraId="75541C9E"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lastRenderedPageBreak/>
        <w:t xml:space="preserve">Проаналізовано тріщину уздовж межі поділу двох п’єзоелектричних матеріалів під дією механічного навантаження та електричного поля. Вважається, що електричне поле паралельне берегам тріщини, а електричні граничні умови на тріщині можуть змінюватись. Застосовано метод скінчених елементів, що дозволяє визначити можливі зони контакту берегів тріщини. Розглянуто комбінації електропровідних і </w:t>
      </w:r>
      <w:proofErr w:type="spellStart"/>
      <w:r w:rsidRPr="00B46455">
        <w:rPr>
          <w:rFonts w:asciiTheme="majorBidi" w:hAnsiTheme="majorBidi" w:cstheme="majorBidi"/>
          <w:sz w:val="28"/>
          <w:szCs w:val="28"/>
          <w:lang w:val="uk-UA"/>
        </w:rPr>
        <w:t>електропроникних</w:t>
      </w:r>
      <w:proofErr w:type="spellEnd"/>
      <w:r w:rsidRPr="00B46455">
        <w:rPr>
          <w:rFonts w:asciiTheme="majorBidi" w:hAnsiTheme="majorBidi" w:cstheme="majorBidi"/>
          <w:sz w:val="28"/>
          <w:szCs w:val="28"/>
          <w:lang w:val="uk-UA"/>
        </w:rPr>
        <w:t xml:space="preserve"> граничних умов на різних частинах берегів тріщини.</w:t>
      </w:r>
    </w:p>
    <w:p w14:paraId="36DAC585"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Досліджено взаємодію </w:t>
      </w:r>
      <w:proofErr w:type="spellStart"/>
      <w:r w:rsidRPr="00B46455">
        <w:rPr>
          <w:rFonts w:asciiTheme="majorBidi" w:hAnsiTheme="majorBidi" w:cstheme="majorBidi"/>
          <w:sz w:val="28"/>
          <w:szCs w:val="28"/>
          <w:lang w:val="uk-UA"/>
        </w:rPr>
        <w:t>електромагнітопровідної</w:t>
      </w:r>
      <w:proofErr w:type="spellEnd"/>
      <w:r w:rsidRPr="00B46455">
        <w:rPr>
          <w:rFonts w:asciiTheme="majorBidi" w:hAnsiTheme="majorBidi" w:cstheme="majorBidi"/>
          <w:sz w:val="28"/>
          <w:szCs w:val="28"/>
          <w:lang w:val="uk-UA"/>
        </w:rPr>
        <w:t xml:space="preserve"> та </w:t>
      </w:r>
      <w:proofErr w:type="spellStart"/>
      <w:r w:rsidR="0099075F">
        <w:rPr>
          <w:rFonts w:asciiTheme="majorBidi" w:hAnsiTheme="majorBidi" w:cstheme="majorBidi"/>
          <w:sz w:val="28"/>
          <w:szCs w:val="28"/>
          <w:lang w:val="uk-UA"/>
        </w:rPr>
        <w:t>електро</w:t>
      </w:r>
      <w:r w:rsidRPr="00B46455">
        <w:rPr>
          <w:rFonts w:asciiTheme="majorBidi" w:hAnsiTheme="majorBidi" w:cstheme="majorBidi"/>
          <w:sz w:val="28"/>
          <w:szCs w:val="28"/>
          <w:lang w:val="uk-UA"/>
        </w:rPr>
        <w:t>магніто</w:t>
      </w:r>
      <w:proofErr w:type="spellEnd"/>
      <w:r w:rsidRPr="00B46455">
        <w:rPr>
          <w:rFonts w:asciiTheme="majorBidi" w:hAnsiTheme="majorBidi" w:cstheme="majorBidi"/>
          <w:sz w:val="28"/>
          <w:szCs w:val="28"/>
          <w:lang w:val="uk-UA"/>
        </w:rPr>
        <w:t xml:space="preserve">-проникної колінеарних тріщин уздовж межі поділу двох п’єзоелектричних матеріалів під дією </w:t>
      </w:r>
      <w:proofErr w:type="spellStart"/>
      <w:r w:rsidRPr="00B46455">
        <w:rPr>
          <w:rFonts w:asciiTheme="majorBidi" w:hAnsiTheme="majorBidi" w:cstheme="majorBidi"/>
          <w:sz w:val="28"/>
          <w:szCs w:val="28"/>
          <w:lang w:val="uk-UA"/>
        </w:rPr>
        <w:t>антиплоского</w:t>
      </w:r>
      <w:proofErr w:type="spellEnd"/>
      <w:r w:rsidRPr="00B46455">
        <w:rPr>
          <w:rFonts w:asciiTheme="majorBidi" w:hAnsiTheme="majorBidi" w:cstheme="majorBidi"/>
          <w:sz w:val="28"/>
          <w:szCs w:val="28"/>
          <w:lang w:val="uk-UA"/>
        </w:rPr>
        <w:t xml:space="preserve"> механічного навантаження та електричного поля. Наведено аналітичний розв’язок цієї задачі в замкнутому вигляді для будь-яких відстаней між тріщинами, будь-яких довжин тріщин та будь-яких зовнішніх навантажень вищезгаданого типу. Знайдено коефіцієнти інтенсивності напружень для всіх вершин тріщин і продемонстровано їх зміну щодо зовнішнього навантаження та відстані між тріщинами. Показано, шо при зближенні </w:t>
      </w:r>
      <w:proofErr w:type="spellStart"/>
      <w:r w:rsidRPr="00B46455">
        <w:rPr>
          <w:rFonts w:asciiTheme="majorBidi" w:hAnsiTheme="majorBidi" w:cstheme="majorBidi"/>
          <w:sz w:val="28"/>
          <w:szCs w:val="28"/>
          <w:lang w:val="uk-UA"/>
        </w:rPr>
        <w:t>тріщин</w:t>
      </w:r>
      <w:proofErr w:type="spellEnd"/>
      <w:r w:rsidRPr="00B46455">
        <w:rPr>
          <w:rFonts w:asciiTheme="majorBidi" w:hAnsiTheme="majorBidi" w:cstheme="majorBidi"/>
          <w:sz w:val="28"/>
          <w:szCs w:val="28"/>
          <w:lang w:val="uk-UA"/>
        </w:rPr>
        <w:t xml:space="preserve"> коефіцієнти інтенсивності напружень зростають, особливо для суміжних вершин тріщин. </w:t>
      </w:r>
    </w:p>
    <w:p w14:paraId="01D85D5B"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Розроблені методика, алгоритми та програми, що дозволяють автоматизувати процес знаходження електромеханічних полів в околі тріщини між двома п’єзо</w:t>
      </w:r>
      <w:r w:rsidR="0084434B">
        <w:rPr>
          <w:rFonts w:asciiTheme="majorBidi" w:hAnsiTheme="majorBidi" w:cstheme="majorBidi"/>
          <w:sz w:val="28"/>
          <w:szCs w:val="28"/>
          <w:lang w:val="uk-UA"/>
        </w:rPr>
        <w:t xml:space="preserve">електричними та </w:t>
      </w:r>
      <w:proofErr w:type="spellStart"/>
      <w:r w:rsidR="0084434B">
        <w:rPr>
          <w:rFonts w:asciiTheme="majorBidi" w:hAnsiTheme="majorBidi" w:cstheme="majorBidi"/>
          <w:sz w:val="28"/>
          <w:szCs w:val="28"/>
          <w:lang w:val="uk-UA"/>
        </w:rPr>
        <w:t>п'єзоелектро</w:t>
      </w:r>
      <w:r w:rsidRPr="00B46455">
        <w:rPr>
          <w:rFonts w:asciiTheme="majorBidi" w:hAnsiTheme="majorBidi" w:cstheme="majorBidi"/>
          <w:sz w:val="28"/>
          <w:szCs w:val="28"/>
          <w:lang w:val="uk-UA"/>
        </w:rPr>
        <w:t>магнітними</w:t>
      </w:r>
      <w:proofErr w:type="spellEnd"/>
      <w:r w:rsidRPr="00B46455">
        <w:rPr>
          <w:rFonts w:asciiTheme="majorBidi" w:hAnsiTheme="majorBidi" w:cstheme="majorBidi"/>
          <w:sz w:val="28"/>
          <w:szCs w:val="28"/>
          <w:lang w:val="uk-UA"/>
        </w:rPr>
        <w:t xml:space="preserve"> матеріалами.</w:t>
      </w:r>
    </w:p>
    <w:p w14:paraId="64821DF5"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t>Екологічна оцінка інвазійної активності для створення Кадастру адвентивних видів флори і фауни степової зони України</w:t>
      </w:r>
      <w:r w:rsidRPr="00B46455">
        <w:rPr>
          <w:rFonts w:asciiTheme="majorBidi" w:hAnsiTheme="majorBidi" w:cstheme="majorBidi"/>
          <w:b/>
          <w:bCs/>
          <w:i/>
          <w:iCs/>
          <w:sz w:val="28"/>
          <w:szCs w:val="28"/>
          <w:lang w:val="uk-UA"/>
        </w:rPr>
        <w:t xml:space="preserve">. </w:t>
      </w:r>
      <w:r w:rsidRPr="00B46455">
        <w:rPr>
          <w:rFonts w:asciiTheme="majorBidi" w:hAnsiTheme="majorBidi" w:cstheme="majorBidi"/>
          <w:sz w:val="28"/>
          <w:szCs w:val="28"/>
          <w:lang w:val="uk-UA"/>
        </w:rPr>
        <w:t>Науковий керівник</w:t>
      </w:r>
      <w:r w:rsidR="007722AF">
        <w:rPr>
          <w:rFonts w:asciiTheme="majorBidi" w:hAnsiTheme="majorBidi" w:cstheme="majorBidi"/>
          <w:sz w:val="28"/>
          <w:szCs w:val="28"/>
          <w:lang w:val="uk-UA"/>
        </w:rPr>
        <w:t xml:space="preserve"> </w:t>
      </w:r>
      <w:r w:rsidRPr="00B46455">
        <w:rPr>
          <w:rFonts w:asciiTheme="majorBidi" w:hAnsiTheme="majorBidi" w:cstheme="majorBidi"/>
          <w:sz w:val="28"/>
          <w:szCs w:val="28"/>
          <w:lang w:val="uk-UA"/>
        </w:rPr>
        <w:t>– Барановський Борис Олександрович, кандидат біологічних наук, старший науковий співробітник.</w:t>
      </w:r>
    </w:p>
    <w:p w14:paraId="6EC43F28"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Метою дослідження є визначення біолого-екологічних особливостей та інвазійного потенціалу чужорідних організмів для створення проєкту Кадастру адвентивних видів флори і фауни степової зони України. </w:t>
      </w:r>
    </w:p>
    <w:p w14:paraId="79B7DBBC"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У результаті виконання НДР вперше складено перелік адвентивних та інвазійних видів судинних рослин, </w:t>
      </w:r>
      <w:proofErr w:type="spellStart"/>
      <w:r w:rsidRPr="00B46455">
        <w:rPr>
          <w:rFonts w:asciiTheme="majorBidi" w:hAnsiTheme="majorBidi" w:cstheme="majorBidi"/>
          <w:sz w:val="28"/>
          <w:szCs w:val="28"/>
          <w:lang w:val="uk-UA"/>
        </w:rPr>
        <w:t>гідробіонтів</w:t>
      </w:r>
      <w:proofErr w:type="spellEnd"/>
      <w:r w:rsidRPr="00B46455">
        <w:rPr>
          <w:rFonts w:asciiTheme="majorBidi" w:hAnsiTheme="majorBidi" w:cstheme="majorBidi"/>
          <w:sz w:val="28"/>
          <w:szCs w:val="28"/>
          <w:lang w:val="uk-UA"/>
        </w:rPr>
        <w:t xml:space="preserve"> і </w:t>
      </w:r>
      <w:proofErr w:type="spellStart"/>
      <w:r w:rsidRPr="00B46455">
        <w:rPr>
          <w:rFonts w:asciiTheme="majorBidi" w:hAnsiTheme="majorBidi" w:cstheme="majorBidi"/>
          <w:sz w:val="28"/>
          <w:szCs w:val="28"/>
          <w:lang w:val="uk-UA"/>
        </w:rPr>
        <w:t>герпетофауни</w:t>
      </w:r>
      <w:proofErr w:type="spellEnd"/>
      <w:r w:rsidRPr="00B46455">
        <w:rPr>
          <w:rFonts w:asciiTheme="majorBidi" w:hAnsiTheme="majorBidi" w:cstheme="majorBidi"/>
          <w:sz w:val="28"/>
          <w:szCs w:val="28"/>
          <w:lang w:val="uk-UA"/>
        </w:rPr>
        <w:t xml:space="preserve"> з їх </w:t>
      </w:r>
      <w:proofErr w:type="spellStart"/>
      <w:r w:rsidRPr="00B46455">
        <w:rPr>
          <w:rFonts w:asciiTheme="majorBidi" w:hAnsiTheme="majorBidi" w:cstheme="majorBidi"/>
          <w:sz w:val="28"/>
          <w:szCs w:val="28"/>
          <w:lang w:val="uk-UA"/>
        </w:rPr>
        <w:t>біоекологічною</w:t>
      </w:r>
      <w:proofErr w:type="spellEnd"/>
      <w:r w:rsidRPr="00B46455">
        <w:rPr>
          <w:rFonts w:asciiTheme="majorBidi" w:hAnsiTheme="majorBidi" w:cstheme="majorBidi"/>
          <w:sz w:val="28"/>
          <w:szCs w:val="28"/>
          <w:lang w:val="uk-UA"/>
        </w:rPr>
        <w:t xml:space="preserve"> характеристикою за складом екоморф, географічними ареалами та за класифікацією адвентивних елементів для степової зони України. Інвазійний статус адвентивних видів визначено за трьома категоріями: потенційно інвазійні, інвазійні, види-</w:t>
      </w:r>
      <w:proofErr w:type="spellStart"/>
      <w:r w:rsidRPr="00B46455">
        <w:rPr>
          <w:rFonts w:asciiTheme="majorBidi" w:hAnsiTheme="majorBidi" w:cstheme="majorBidi"/>
          <w:sz w:val="28"/>
          <w:szCs w:val="28"/>
          <w:lang w:val="uk-UA"/>
        </w:rPr>
        <w:t>трансформери</w:t>
      </w:r>
      <w:proofErr w:type="spellEnd"/>
      <w:r w:rsidRPr="00B46455">
        <w:rPr>
          <w:rFonts w:asciiTheme="majorBidi" w:hAnsiTheme="majorBidi" w:cstheme="majorBidi"/>
          <w:sz w:val="28"/>
          <w:szCs w:val="28"/>
          <w:lang w:val="uk-UA"/>
        </w:rPr>
        <w:t xml:space="preserve">. Серед особливостей фізіологічних характеристик адвентивних видів рослин досліджено </w:t>
      </w:r>
      <w:proofErr w:type="spellStart"/>
      <w:r w:rsidRPr="00B46455">
        <w:rPr>
          <w:rFonts w:asciiTheme="majorBidi" w:hAnsiTheme="majorBidi" w:cstheme="majorBidi"/>
          <w:sz w:val="28"/>
          <w:szCs w:val="28"/>
          <w:lang w:val="uk-UA"/>
        </w:rPr>
        <w:t>алелопатичну</w:t>
      </w:r>
      <w:proofErr w:type="spellEnd"/>
      <w:r w:rsidRPr="00B46455">
        <w:rPr>
          <w:rFonts w:asciiTheme="majorBidi" w:hAnsiTheme="majorBidi" w:cstheme="majorBidi"/>
          <w:sz w:val="28"/>
          <w:szCs w:val="28"/>
          <w:lang w:val="uk-UA"/>
        </w:rPr>
        <w:t xml:space="preserve"> активність та спектральні характеристики квіток, а для чужорідних </w:t>
      </w:r>
      <w:proofErr w:type="spellStart"/>
      <w:r w:rsidRPr="00B46455">
        <w:rPr>
          <w:rFonts w:asciiTheme="majorBidi" w:hAnsiTheme="majorBidi" w:cstheme="majorBidi"/>
          <w:sz w:val="28"/>
          <w:szCs w:val="28"/>
          <w:lang w:val="uk-UA"/>
        </w:rPr>
        <w:t>гідробіонтів</w:t>
      </w:r>
      <w:proofErr w:type="spellEnd"/>
      <w:r w:rsidRPr="00B46455">
        <w:rPr>
          <w:rFonts w:asciiTheme="majorBidi" w:hAnsiTheme="majorBidi" w:cstheme="majorBidi"/>
          <w:sz w:val="28"/>
          <w:szCs w:val="28"/>
          <w:lang w:val="uk-UA"/>
        </w:rPr>
        <w:t xml:space="preserve"> – антиоксидантний статус як критерій адаптивного потенціалу за умов антропогенного навантаження.</w:t>
      </w:r>
    </w:p>
    <w:p w14:paraId="1D75C564"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Проведено зонування території регіону за розповсюдженням інвазійних видів із виділенням критичних біотопів та ландшафтів за рівнем </w:t>
      </w:r>
      <w:proofErr w:type="spellStart"/>
      <w:r w:rsidRPr="00B46455">
        <w:rPr>
          <w:rFonts w:asciiTheme="majorBidi" w:hAnsiTheme="majorBidi" w:cstheme="majorBidi"/>
          <w:sz w:val="28"/>
          <w:szCs w:val="28"/>
          <w:lang w:val="uk-UA"/>
        </w:rPr>
        <w:t>інвазіабельності</w:t>
      </w:r>
      <w:proofErr w:type="spellEnd"/>
      <w:r w:rsidRPr="00B46455">
        <w:rPr>
          <w:rFonts w:asciiTheme="majorBidi" w:hAnsiTheme="majorBidi" w:cstheme="majorBidi"/>
          <w:sz w:val="28"/>
          <w:szCs w:val="28"/>
          <w:lang w:val="uk-UA"/>
        </w:rPr>
        <w:t xml:space="preserve">. Здійснена оцінка потенційної можливості спонтанного проникнення видів. Встановлено характеристики фізіологічних особливостей видів флори і фауни, ступень їх інвазійної активності. Здійснена оцінка інвазійного статусу, популяційних стратегій адвентивних видів та ступеня натуралізації інтродукованих видів. Зроблено прогноз розповсюдження адвентивних видів та оцінка ризиків інвазій. Створено проєкт Кадастру </w:t>
      </w:r>
      <w:r w:rsidRPr="00B46455">
        <w:rPr>
          <w:rFonts w:asciiTheme="majorBidi" w:hAnsiTheme="majorBidi" w:cstheme="majorBidi"/>
          <w:sz w:val="28"/>
          <w:szCs w:val="28"/>
          <w:lang w:val="uk-UA"/>
        </w:rPr>
        <w:lastRenderedPageBreak/>
        <w:t xml:space="preserve">адвентивних видів флори і фауни степової зони. Розроблено інтегральну шкалу адвентивних видів флори і фауни за критерієм </w:t>
      </w:r>
      <w:proofErr w:type="spellStart"/>
      <w:r w:rsidRPr="00B46455">
        <w:rPr>
          <w:rFonts w:asciiTheme="majorBidi" w:hAnsiTheme="majorBidi" w:cstheme="majorBidi"/>
          <w:sz w:val="28"/>
          <w:szCs w:val="28"/>
          <w:lang w:val="uk-UA"/>
        </w:rPr>
        <w:t>шкодочинності</w:t>
      </w:r>
      <w:proofErr w:type="spellEnd"/>
      <w:r w:rsidRPr="00B46455">
        <w:rPr>
          <w:rFonts w:asciiTheme="majorBidi" w:hAnsiTheme="majorBidi" w:cstheme="majorBidi"/>
          <w:sz w:val="28"/>
          <w:szCs w:val="28"/>
          <w:lang w:val="uk-UA"/>
        </w:rPr>
        <w:t>-корисності</w:t>
      </w:r>
    </w:p>
    <w:p w14:paraId="4A225E2D"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Результати НДР орієнтовані на ефективний менеджмент інвазійними процесами для зниження негативних соціальних наслідків та економічних збитків. Запропоновані підходи забезпечать своєчасне виявлення потенційно інвазійних видів. Виділення критичних біотопів та ландшафтів дозволить провести превентивні заходи щодо зменшення впливу </w:t>
      </w:r>
      <w:proofErr w:type="spellStart"/>
      <w:r w:rsidRPr="00B46455">
        <w:rPr>
          <w:rFonts w:asciiTheme="majorBidi" w:hAnsiTheme="majorBidi" w:cstheme="majorBidi"/>
          <w:sz w:val="28"/>
          <w:szCs w:val="28"/>
          <w:lang w:val="uk-UA"/>
        </w:rPr>
        <w:t>адвентів</w:t>
      </w:r>
      <w:proofErr w:type="spellEnd"/>
      <w:r w:rsidRPr="00B46455">
        <w:rPr>
          <w:rFonts w:asciiTheme="majorBidi" w:hAnsiTheme="majorBidi" w:cstheme="majorBidi"/>
          <w:sz w:val="28"/>
          <w:szCs w:val="28"/>
          <w:lang w:val="uk-UA"/>
        </w:rPr>
        <w:t xml:space="preserve"> на склад аборигенної флори та фауни. Перевагою отриманих результатів є можливість прогнозування інвазійної активності на стадіях активного росту, цвітіння і плодоношення. Результати НДР є внеском у розвиток сучасного наукового напряму інвазійної екології.</w:t>
      </w:r>
    </w:p>
    <w:p w14:paraId="2383BDD0"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t xml:space="preserve">Інноваційна концепція управління екологічними функціями </w:t>
      </w:r>
      <w:r w:rsidRPr="00F4215D">
        <w:rPr>
          <w:rFonts w:asciiTheme="majorBidi" w:hAnsiTheme="majorBidi" w:cstheme="majorBidi"/>
          <w:b/>
          <w:bCs/>
          <w:sz w:val="28"/>
          <w:szCs w:val="28"/>
          <w:lang w:val="uk-UA"/>
        </w:rPr>
        <w:t xml:space="preserve">інтродукованих деревних видів в умовах </w:t>
      </w:r>
      <w:proofErr w:type="spellStart"/>
      <w:r w:rsidRPr="00F4215D">
        <w:rPr>
          <w:rFonts w:asciiTheme="majorBidi" w:hAnsiTheme="majorBidi" w:cstheme="majorBidi"/>
          <w:b/>
          <w:bCs/>
          <w:sz w:val="28"/>
          <w:szCs w:val="28"/>
          <w:lang w:val="uk-UA"/>
        </w:rPr>
        <w:t>урбоекосистем</w:t>
      </w:r>
      <w:proofErr w:type="spellEnd"/>
      <w:r w:rsidRPr="00F4215D">
        <w:rPr>
          <w:rFonts w:asciiTheme="majorBidi" w:hAnsiTheme="majorBidi" w:cstheme="majorBidi"/>
          <w:b/>
          <w:bCs/>
          <w:sz w:val="28"/>
          <w:szCs w:val="28"/>
          <w:lang w:val="uk-UA"/>
        </w:rPr>
        <w:t>.</w:t>
      </w:r>
      <w:r w:rsidRPr="00F4215D">
        <w:rPr>
          <w:rFonts w:asciiTheme="majorBidi" w:hAnsiTheme="majorBidi" w:cstheme="majorBidi"/>
          <w:sz w:val="28"/>
          <w:szCs w:val="28"/>
          <w:lang w:val="uk-UA"/>
        </w:rPr>
        <w:t xml:space="preserve"> </w:t>
      </w:r>
      <w:r w:rsidR="007C7BE7" w:rsidRPr="00F4215D">
        <w:rPr>
          <w:rFonts w:asciiTheme="majorBidi" w:hAnsiTheme="majorBidi" w:cstheme="majorBidi"/>
          <w:sz w:val="28"/>
          <w:szCs w:val="28"/>
          <w:lang w:val="uk-UA"/>
        </w:rPr>
        <w:t xml:space="preserve">Науковий керівник </w:t>
      </w:r>
      <w:r w:rsidRPr="00F4215D">
        <w:rPr>
          <w:rFonts w:asciiTheme="majorBidi" w:hAnsiTheme="majorBidi" w:cstheme="majorBidi"/>
          <w:sz w:val="28"/>
          <w:szCs w:val="28"/>
          <w:lang w:val="uk-UA"/>
        </w:rPr>
        <w:t>– Іванько Ірина Анатоліївна, кандидат</w:t>
      </w:r>
      <w:r w:rsidR="007C7BE7" w:rsidRPr="00F4215D">
        <w:rPr>
          <w:rFonts w:asciiTheme="majorBidi" w:hAnsiTheme="majorBidi" w:cstheme="majorBidi"/>
          <w:sz w:val="28"/>
          <w:szCs w:val="28"/>
          <w:lang w:val="uk-UA"/>
        </w:rPr>
        <w:t>ка біологічних наук, старша наукова співробітниця.</w:t>
      </w:r>
    </w:p>
    <w:p w14:paraId="1015A9C2"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Науково-дослідна робота присвячена створення концепції оцінювання та системи управління екологічними функціями інтродукованих деревних видів в умовах </w:t>
      </w:r>
      <w:proofErr w:type="spellStart"/>
      <w:r w:rsidRPr="00B46455">
        <w:rPr>
          <w:rFonts w:asciiTheme="majorBidi" w:hAnsiTheme="majorBidi" w:cstheme="majorBidi"/>
          <w:sz w:val="28"/>
          <w:szCs w:val="28"/>
          <w:lang w:val="uk-UA"/>
        </w:rPr>
        <w:t>урбоекосистем</w:t>
      </w:r>
      <w:proofErr w:type="spellEnd"/>
      <w:r w:rsidRPr="00B46455">
        <w:rPr>
          <w:rFonts w:asciiTheme="majorBidi" w:hAnsiTheme="majorBidi" w:cstheme="majorBidi"/>
          <w:sz w:val="28"/>
          <w:szCs w:val="28"/>
          <w:lang w:val="uk-UA"/>
        </w:rPr>
        <w:t xml:space="preserve"> для оптимізації їх </w:t>
      </w:r>
      <w:proofErr w:type="spellStart"/>
      <w:r w:rsidRPr="00B46455">
        <w:rPr>
          <w:rFonts w:asciiTheme="majorBidi" w:hAnsiTheme="majorBidi" w:cstheme="majorBidi"/>
          <w:sz w:val="28"/>
          <w:szCs w:val="28"/>
          <w:lang w:val="uk-UA"/>
        </w:rPr>
        <w:t>екосистемних</w:t>
      </w:r>
      <w:proofErr w:type="spellEnd"/>
      <w:r w:rsidRPr="00B46455">
        <w:rPr>
          <w:rFonts w:asciiTheme="majorBidi" w:hAnsiTheme="majorBidi" w:cstheme="majorBidi"/>
          <w:sz w:val="28"/>
          <w:szCs w:val="28"/>
          <w:lang w:val="uk-UA"/>
        </w:rPr>
        <w:t xml:space="preserve"> сервісів в міській зеленій інфраструктурі. У результаті проаналізовано екологічну структуру інтродукованої фракції дендрофлори, визначені тренди її трансформації та наведено </w:t>
      </w:r>
      <w:proofErr w:type="spellStart"/>
      <w:r w:rsidRPr="00B46455">
        <w:rPr>
          <w:rFonts w:asciiTheme="majorBidi" w:hAnsiTheme="majorBidi" w:cstheme="majorBidi"/>
          <w:sz w:val="28"/>
          <w:szCs w:val="28"/>
          <w:lang w:val="uk-UA"/>
        </w:rPr>
        <w:t>біоекологічну</w:t>
      </w:r>
      <w:proofErr w:type="spellEnd"/>
      <w:r w:rsidRPr="00B46455">
        <w:rPr>
          <w:rFonts w:asciiTheme="majorBidi" w:hAnsiTheme="majorBidi" w:cstheme="majorBidi"/>
          <w:sz w:val="28"/>
          <w:szCs w:val="28"/>
          <w:lang w:val="uk-UA"/>
        </w:rPr>
        <w:t xml:space="preserve"> паспортизацію видів. Проаналізовано трансформацію фотосинтетичної функції деревних </w:t>
      </w:r>
      <w:proofErr w:type="spellStart"/>
      <w:r w:rsidRPr="00B46455">
        <w:rPr>
          <w:rFonts w:asciiTheme="majorBidi" w:hAnsiTheme="majorBidi" w:cstheme="majorBidi"/>
          <w:sz w:val="28"/>
          <w:szCs w:val="28"/>
          <w:lang w:val="uk-UA"/>
        </w:rPr>
        <w:t>інтродуцентів</w:t>
      </w:r>
      <w:proofErr w:type="spellEnd"/>
      <w:r w:rsidRPr="00B46455">
        <w:rPr>
          <w:rFonts w:asciiTheme="majorBidi" w:hAnsiTheme="majorBidi" w:cstheme="majorBidi"/>
          <w:sz w:val="28"/>
          <w:szCs w:val="28"/>
          <w:lang w:val="uk-UA"/>
        </w:rPr>
        <w:t xml:space="preserve"> за дії біотичних стрес-факторів. Проведено оцінку </w:t>
      </w:r>
      <w:proofErr w:type="spellStart"/>
      <w:r w:rsidRPr="00B46455">
        <w:rPr>
          <w:rFonts w:asciiTheme="majorBidi" w:hAnsiTheme="majorBidi" w:cstheme="majorBidi"/>
          <w:sz w:val="28"/>
          <w:szCs w:val="28"/>
          <w:lang w:val="uk-UA"/>
        </w:rPr>
        <w:t>алелопатичного</w:t>
      </w:r>
      <w:proofErr w:type="spellEnd"/>
      <w:r w:rsidRPr="00B46455">
        <w:rPr>
          <w:rFonts w:asciiTheme="majorBidi" w:hAnsiTheme="majorBidi" w:cstheme="majorBidi"/>
          <w:sz w:val="28"/>
          <w:szCs w:val="28"/>
          <w:lang w:val="uk-UA"/>
        </w:rPr>
        <w:t xml:space="preserve"> потенціалу натуралізованих </w:t>
      </w:r>
      <w:proofErr w:type="spellStart"/>
      <w:r w:rsidRPr="00B46455">
        <w:rPr>
          <w:rFonts w:asciiTheme="majorBidi" w:hAnsiTheme="majorBidi" w:cstheme="majorBidi"/>
          <w:sz w:val="28"/>
          <w:szCs w:val="28"/>
          <w:lang w:val="uk-UA"/>
        </w:rPr>
        <w:t>інтродуцентів</w:t>
      </w:r>
      <w:proofErr w:type="spellEnd"/>
      <w:r w:rsidRPr="00B46455">
        <w:rPr>
          <w:rFonts w:asciiTheme="majorBidi" w:hAnsiTheme="majorBidi" w:cstheme="majorBidi"/>
          <w:sz w:val="28"/>
          <w:szCs w:val="28"/>
          <w:lang w:val="uk-UA"/>
        </w:rPr>
        <w:t xml:space="preserve"> дендрофлори як </w:t>
      </w:r>
      <w:proofErr w:type="spellStart"/>
      <w:r w:rsidRPr="00B46455">
        <w:rPr>
          <w:rFonts w:asciiTheme="majorBidi" w:hAnsiTheme="majorBidi" w:cstheme="majorBidi"/>
          <w:sz w:val="28"/>
          <w:szCs w:val="28"/>
          <w:lang w:val="uk-UA"/>
        </w:rPr>
        <w:t>предиктору</w:t>
      </w:r>
      <w:proofErr w:type="spellEnd"/>
      <w:r w:rsidRPr="00B46455">
        <w:rPr>
          <w:rFonts w:asciiTheme="majorBidi" w:hAnsiTheme="majorBidi" w:cstheme="majorBidi"/>
          <w:sz w:val="28"/>
          <w:szCs w:val="28"/>
          <w:lang w:val="uk-UA"/>
        </w:rPr>
        <w:t xml:space="preserve"> їх натуралізації та інвазійної активності. Запроваджено новий методологічний підхід до оцінки стану та трансформації функціональності деревних </w:t>
      </w:r>
      <w:proofErr w:type="spellStart"/>
      <w:r w:rsidRPr="00B46455">
        <w:rPr>
          <w:rFonts w:asciiTheme="majorBidi" w:hAnsiTheme="majorBidi" w:cstheme="majorBidi"/>
          <w:sz w:val="28"/>
          <w:szCs w:val="28"/>
          <w:lang w:val="uk-UA"/>
        </w:rPr>
        <w:t>інтродуцентів</w:t>
      </w:r>
      <w:proofErr w:type="spellEnd"/>
      <w:r w:rsidRPr="00B46455">
        <w:rPr>
          <w:rFonts w:asciiTheme="majorBidi" w:hAnsiTheme="majorBidi" w:cstheme="majorBidi"/>
          <w:sz w:val="28"/>
          <w:szCs w:val="28"/>
          <w:lang w:val="uk-UA"/>
        </w:rPr>
        <w:t xml:space="preserve"> за критерієм параметрів флуоресценції хлорофілу за допомогою використання </w:t>
      </w:r>
      <w:proofErr w:type="spellStart"/>
      <w:r w:rsidRPr="00B46455">
        <w:rPr>
          <w:rFonts w:asciiTheme="majorBidi" w:hAnsiTheme="majorBidi" w:cstheme="majorBidi"/>
          <w:sz w:val="28"/>
          <w:szCs w:val="28"/>
          <w:lang w:val="uk-UA"/>
        </w:rPr>
        <w:t>біосенсорів</w:t>
      </w:r>
      <w:proofErr w:type="spellEnd"/>
      <w:r w:rsidRPr="00B46455">
        <w:rPr>
          <w:rFonts w:asciiTheme="majorBidi" w:hAnsiTheme="majorBidi" w:cstheme="majorBidi"/>
          <w:sz w:val="28"/>
          <w:szCs w:val="28"/>
          <w:lang w:val="uk-UA"/>
        </w:rPr>
        <w:t xml:space="preserve">; запропоновані критерії </w:t>
      </w:r>
      <w:proofErr w:type="spellStart"/>
      <w:r w:rsidRPr="00B46455">
        <w:rPr>
          <w:rFonts w:asciiTheme="majorBidi" w:hAnsiTheme="majorBidi" w:cstheme="majorBidi"/>
          <w:sz w:val="28"/>
          <w:szCs w:val="28"/>
          <w:lang w:val="uk-UA"/>
        </w:rPr>
        <w:t>алелопатичної</w:t>
      </w:r>
      <w:proofErr w:type="spellEnd"/>
      <w:r w:rsidRPr="00B46455">
        <w:rPr>
          <w:rFonts w:asciiTheme="majorBidi" w:hAnsiTheme="majorBidi" w:cstheme="majorBidi"/>
          <w:sz w:val="28"/>
          <w:szCs w:val="28"/>
          <w:lang w:val="uk-UA"/>
        </w:rPr>
        <w:t xml:space="preserve"> активності для визначення потенціальної функціональності </w:t>
      </w:r>
      <w:proofErr w:type="spellStart"/>
      <w:r w:rsidRPr="00B46455">
        <w:rPr>
          <w:rFonts w:asciiTheme="majorBidi" w:hAnsiTheme="majorBidi" w:cstheme="majorBidi"/>
          <w:sz w:val="28"/>
          <w:szCs w:val="28"/>
          <w:lang w:val="uk-UA"/>
        </w:rPr>
        <w:t>інтродуцентів</w:t>
      </w:r>
      <w:proofErr w:type="spellEnd"/>
      <w:r w:rsidRPr="00B46455">
        <w:rPr>
          <w:rFonts w:asciiTheme="majorBidi" w:hAnsiTheme="majorBidi" w:cstheme="majorBidi"/>
          <w:sz w:val="28"/>
          <w:szCs w:val="28"/>
          <w:lang w:val="uk-UA"/>
        </w:rPr>
        <w:t xml:space="preserve"> у зелених насадженнях міст та попередньої оцінки екологічних ризиків від їх використання. Одержані наукові результати удосконалюють світовий науковий досвід у напрямах екології та фізіології рослин, </w:t>
      </w:r>
      <w:proofErr w:type="spellStart"/>
      <w:r w:rsidRPr="00B46455">
        <w:rPr>
          <w:rFonts w:asciiTheme="majorBidi" w:hAnsiTheme="majorBidi" w:cstheme="majorBidi"/>
          <w:sz w:val="28"/>
          <w:szCs w:val="28"/>
          <w:lang w:val="uk-UA"/>
        </w:rPr>
        <w:t>урбоекології</w:t>
      </w:r>
      <w:proofErr w:type="spellEnd"/>
      <w:r w:rsidRPr="00B46455">
        <w:rPr>
          <w:rFonts w:asciiTheme="majorBidi" w:hAnsiTheme="majorBidi" w:cstheme="majorBidi"/>
          <w:sz w:val="28"/>
          <w:szCs w:val="28"/>
          <w:lang w:val="uk-UA"/>
        </w:rPr>
        <w:t xml:space="preserve">, охорони природи та раціонального природокористування. Напрацьовані методологічні підходи щодо оцінки стану </w:t>
      </w:r>
      <w:proofErr w:type="spellStart"/>
      <w:r w:rsidRPr="00B46455">
        <w:rPr>
          <w:rFonts w:asciiTheme="majorBidi" w:hAnsiTheme="majorBidi" w:cstheme="majorBidi"/>
          <w:sz w:val="28"/>
          <w:szCs w:val="28"/>
          <w:lang w:val="uk-UA"/>
        </w:rPr>
        <w:t>інтродуцентів</w:t>
      </w:r>
      <w:proofErr w:type="spellEnd"/>
      <w:r w:rsidRPr="00B46455">
        <w:rPr>
          <w:rFonts w:asciiTheme="majorBidi" w:hAnsiTheme="majorBidi" w:cstheme="majorBidi"/>
          <w:sz w:val="28"/>
          <w:szCs w:val="28"/>
          <w:lang w:val="uk-UA"/>
        </w:rPr>
        <w:t xml:space="preserve"> та трансформації їх екологічних функцій мають практичну значущість для оптимізації зеленої інфраструктури міст, підвищенню ефективності менеджменту та моніторингу за станом зелених насаджень, раціонального використання деревних інтродукованих видів у насадженнях різного призначення та підвищення якості їх </w:t>
      </w:r>
      <w:proofErr w:type="spellStart"/>
      <w:r w:rsidRPr="00B46455">
        <w:rPr>
          <w:rFonts w:asciiTheme="majorBidi" w:hAnsiTheme="majorBidi" w:cstheme="majorBidi"/>
          <w:sz w:val="28"/>
          <w:szCs w:val="28"/>
          <w:lang w:val="uk-UA"/>
        </w:rPr>
        <w:t>екосистемних</w:t>
      </w:r>
      <w:proofErr w:type="spellEnd"/>
      <w:r w:rsidRPr="00B46455">
        <w:rPr>
          <w:rFonts w:asciiTheme="majorBidi" w:hAnsiTheme="majorBidi" w:cstheme="majorBidi"/>
          <w:sz w:val="28"/>
          <w:szCs w:val="28"/>
          <w:lang w:val="uk-UA"/>
        </w:rPr>
        <w:t xml:space="preserve"> сервісів.</w:t>
      </w:r>
    </w:p>
    <w:p w14:paraId="2A1E3F1C"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Розроблені методичні рекомендації щодо оптимізації видової структури прибережних деревно-чагарникових насаджень в межах степової зони, які включають: перелік вихідних ґрунтово-гідрологічних умов місцезростань прибережних насаджень; типізацію територій створення та відновлення насаджень за ступенями антропогенного навантаження та техногенного </w:t>
      </w:r>
      <w:r w:rsidRPr="00B46455">
        <w:rPr>
          <w:rFonts w:asciiTheme="majorBidi" w:hAnsiTheme="majorBidi" w:cstheme="majorBidi"/>
          <w:sz w:val="28"/>
          <w:szCs w:val="28"/>
          <w:lang w:val="uk-UA"/>
        </w:rPr>
        <w:lastRenderedPageBreak/>
        <w:t xml:space="preserve">забруднення; </w:t>
      </w:r>
      <w:proofErr w:type="spellStart"/>
      <w:r w:rsidRPr="00B46455">
        <w:rPr>
          <w:rFonts w:asciiTheme="majorBidi" w:hAnsiTheme="majorBidi" w:cstheme="majorBidi"/>
          <w:sz w:val="28"/>
          <w:szCs w:val="28"/>
          <w:lang w:val="uk-UA"/>
        </w:rPr>
        <w:t>біоекологічну</w:t>
      </w:r>
      <w:proofErr w:type="spellEnd"/>
      <w:r w:rsidRPr="00B46455">
        <w:rPr>
          <w:rFonts w:asciiTheme="majorBidi" w:hAnsiTheme="majorBidi" w:cstheme="majorBidi"/>
          <w:sz w:val="28"/>
          <w:szCs w:val="28"/>
          <w:lang w:val="uk-UA"/>
        </w:rPr>
        <w:t xml:space="preserve"> паспортизацію </w:t>
      </w:r>
      <w:proofErr w:type="spellStart"/>
      <w:r w:rsidRPr="00B46455">
        <w:rPr>
          <w:rFonts w:asciiTheme="majorBidi" w:hAnsiTheme="majorBidi" w:cstheme="majorBidi"/>
          <w:sz w:val="28"/>
          <w:szCs w:val="28"/>
          <w:lang w:val="uk-UA"/>
        </w:rPr>
        <w:t>деревно</w:t>
      </w:r>
      <w:proofErr w:type="spellEnd"/>
      <w:r w:rsidRPr="00B46455">
        <w:rPr>
          <w:rFonts w:asciiTheme="majorBidi" w:hAnsiTheme="majorBidi" w:cstheme="majorBidi"/>
          <w:sz w:val="28"/>
          <w:szCs w:val="28"/>
          <w:lang w:val="uk-UA"/>
        </w:rPr>
        <w:t xml:space="preserve">-чагарникових видів; базу даних деревно-чагарникових видів, перспективних для прибережних місцезростань; заходи щодо визначення екологічних ризиків від використання інтродукованих видів. Методичні рекомендації сприятимуть оптимізації екологічних функцій та </w:t>
      </w:r>
      <w:proofErr w:type="spellStart"/>
      <w:r w:rsidRPr="00B46455">
        <w:rPr>
          <w:rFonts w:asciiTheme="majorBidi" w:hAnsiTheme="majorBidi" w:cstheme="majorBidi"/>
          <w:sz w:val="28"/>
          <w:szCs w:val="28"/>
          <w:lang w:val="uk-UA"/>
        </w:rPr>
        <w:t>екосистемних</w:t>
      </w:r>
      <w:proofErr w:type="spellEnd"/>
      <w:r w:rsidRPr="00B46455">
        <w:rPr>
          <w:rFonts w:asciiTheme="majorBidi" w:hAnsiTheme="majorBidi" w:cstheme="majorBidi"/>
          <w:sz w:val="28"/>
          <w:szCs w:val="28"/>
          <w:lang w:val="uk-UA"/>
        </w:rPr>
        <w:t xml:space="preserve"> сервісів прибережних </w:t>
      </w:r>
      <w:proofErr w:type="spellStart"/>
      <w:r w:rsidRPr="00B46455">
        <w:rPr>
          <w:rFonts w:asciiTheme="majorBidi" w:hAnsiTheme="majorBidi" w:cstheme="majorBidi"/>
          <w:sz w:val="28"/>
          <w:szCs w:val="28"/>
          <w:lang w:val="uk-UA"/>
        </w:rPr>
        <w:t>деревно</w:t>
      </w:r>
      <w:proofErr w:type="spellEnd"/>
      <w:r w:rsidRPr="00B46455">
        <w:rPr>
          <w:rFonts w:asciiTheme="majorBidi" w:hAnsiTheme="majorBidi" w:cstheme="majorBidi"/>
          <w:sz w:val="28"/>
          <w:szCs w:val="28"/>
          <w:lang w:val="uk-UA"/>
        </w:rPr>
        <w:t>-чагарникових насаджень та їх рекреаційної цінності.</w:t>
      </w:r>
    </w:p>
    <w:p w14:paraId="6567E186"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t>Біологічно активні речовини малопоширених плодових рослин як ефективні засоби підвищення якості продукції.</w:t>
      </w:r>
      <w:r w:rsidR="007C7BE7">
        <w:rPr>
          <w:rFonts w:asciiTheme="majorBidi" w:hAnsiTheme="majorBidi" w:cstheme="majorBidi"/>
          <w:sz w:val="28"/>
          <w:szCs w:val="28"/>
          <w:lang w:val="uk-UA"/>
        </w:rPr>
        <w:t xml:space="preserve"> Науковий керівник </w:t>
      </w:r>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Лихолат</w:t>
      </w:r>
      <w:proofErr w:type="spellEnd"/>
      <w:r w:rsidRPr="00B46455">
        <w:rPr>
          <w:rFonts w:asciiTheme="majorBidi" w:hAnsiTheme="majorBidi" w:cstheme="majorBidi"/>
          <w:sz w:val="28"/>
          <w:szCs w:val="28"/>
          <w:lang w:val="uk-UA"/>
        </w:rPr>
        <w:t xml:space="preserve"> Юрій Васильович, доктор біологічних наук, професор.</w:t>
      </w:r>
    </w:p>
    <w:p w14:paraId="5D43AF0A"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Наукове дослідження спрямоване на створення концепції оптимального поєднання видів і сортів малопоширених плодово-ягідних культур з умовами середовища для отримання стабільного врожаю з найбільшим вмістом біологічно активних речовин і забезпечення антиоксидантної здатності, харчової цінності та дієтично-лікувальних властивостей рослинної продукції. Робота спрямована на визначення характеристик сезонної динаміки вмісту фенольних сполук та антиоксидантної здатності малопоширених плодових рослин. За рівнем накопичення вторинних метаболітів у плодах і рослинній сировині визначено перспективні для степової зони види малопоширених плодових рослин та обґрунтовано доцільність їх широкого впровадження. На основі генетичного профілювання гібридів персика встановлено перспективні форми для селекції. Розроблено спосіб отримання ефірних олій </w:t>
      </w:r>
      <w:r w:rsidR="007C7BE7">
        <w:rPr>
          <w:rFonts w:asciiTheme="majorBidi" w:hAnsiTheme="majorBidi" w:cstheme="majorBidi"/>
          <w:sz w:val="28"/>
          <w:szCs w:val="28"/>
          <w:lang w:val="uk-UA"/>
        </w:rPr>
        <w:t>і</w:t>
      </w:r>
      <w:r w:rsidRPr="00B46455">
        <w:rPr>
          <w:rFonts w:asciiTheme="majorBidi" w:hAnsiTheme="majorBidi" w:cstheme="majorBidi"/>
          <w:sz w:val="28"/>
          <w:szCs w:val="28"/>
          <w:lang w:val="uk-UA"/>
        </w:rPr>
        <w:t xml:space="preserve">з плодів жимолості методом </w:t>
      </w:r>
      <w:proofErr w:type="spellStart"/>
      <w:r w:rsidRPr="00B46455">
        <w:rPr>
          <w:rFonts w:asciiTheme="majorBidi" w:hAnsiTheme="majorBidi" w:cstheme="majorBidi"/>
          <w:sz w:val="28"/>
          <w:szCs w:val="28"/>
          <w:lang w:val="uk-UA"/>
        </w:rPr>
        <w:t>гідродистиляції</w:t>
      </w:r>
      <w:proofErr w:type="spellEnd"/>
      <w:r w:rsidRPr="00B46455">
        <w:rPr>
          <w:rFonts w:asciiTheme="majorBidi" w:hAnsiTheme="majorBidi" w:cstheme="majorBidi"/>
          <w:sz w:val="28"/>
          <w:szCs w:val="28"/>
          <w:lang w:val="uk-UA"/>
        </w:rPr>
        <w:t xml:space="preserve">. </w:t>
      </w:r>
    </w:p>
    <w:p w14:paraId="089EF8EA"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Результати роботи мають практичну значущість для оптимізації способів покращення та ефективного використання рослинної сировини. Наукові результати слугують підґрунтям для розроблення алгоритму створення комплексів плодових культур, здатних забезпечити безперервне постачання рослинної продукції упродовж періоду вегетації, що може бути використано у галузі рослинництва під час формування насаджень у господарствах. </w:t>
      </w:r>
    </w:p>
    <w:p w14:paraId="55BFDA29"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t>Критерії оцінювання антропогенної трансформації екосистем за кількісними показниками біологічного різноманіття для оптимізації процедури оцінки впливу на довкілля.</w:t>
      </w:r>
      <w:r w:rsidR="007C7BE7">
        <w:rPr>
          <w:rFonts w:asciiTheme="majorBidi" w:hAnsiTheme="majorBidi" w:cstheme="majorBidi"/>
          <w:sz w:val="28"/>
          <w:szCs w:val="28"/>
          <w:lang w:val="uk-UA"/>
        </w:rPr>
        <w:t xml:space="preserve"> Науковий керівник </w:t>
      </w:r>
      <w:r w:rsidRPr="00B46455">
        <w:rPr>
          <w:rFonts w:asciiTheme="majorBidi" w:hAnsiTheme="majorBidi" w:cstheme="majorBidi"/>
          <w:sz w:val="28"/>
          <w:szCs w:val="28"/>
          <w:lang w:val="uk-UA"/>
        </w:rPr>
        <w:t>– Кунах Ольга Миколаївна, доктор</w:t>
      </w:r>
      <w:r w:rsidR="007C7BE7">
        <w:rPr>
          <w:rFonts w:asciiTheme="majorBidi" w:hAnsiTheme="majorBidi" w:cstheme="majorBidi"/>
          <w:sz w:val="28"/>
          <w:szCs w:val="28"/>
          <w:lang w:val="uk-UA"/>
        </w:rPr>
        <w:t>ка</w:t>
      </w:r>
      <w:r w:rsidRPr="00B46455">
        <w:rPr>
          <w:rFonts w:asciiTheme="majorBidi" w:hAnsiTheme="majorBidi" w:cstheme="majorBidi"/>
          <w:sz w:val="28"/>
          <w:szCs w:val="28"/>
          <w:lang w:val="uk-UA"/>
        </w:rPr>
        <w:t xml:space="preserve"> біологічних наук, професор</w:t>
      </w:r>
      <w:r w:rsidR="007C7BE7">
        <w:rPr>
          <w:rFonts w:asciiTheme="majorBidi" w:hAnsiTheme="majorBidi" w:cstheme="majorBidi"/>
          <w:sz w:val="28"/>
          <w:szCs w:val="28"/>
          <w:lang w:val="uk-UA"/>
        </w:rPr>
        <w:t>ка</w:t>
      </w:r>
      <w:r w:rsidRPr="00B46455">
        <w:rPr>
          <w:rFonts w:asciiTheme="majorBidi" w:hAnsiTheme="majorBidi" w:cstheme="majorBidi"/>
          <w:sz w:val="28"/>
          <w:szCs w:val="28"/>
          <w:lang w:val="uk-UA"/>
        </w:rPr>
        <w:t>.</w:t>
      </w:r>
    </w:p>
    <w:p w14:paraId="3C2136BA"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Метою дослідження є розробка узагальнених характеристик кількісної оцінки біологічного різноманіття для оптимізації процедури оцінки впливу на довкілля. Застосовані класичні </w:t>
      </w:r>
      <w:proofErr w:type="spellStart"/>
      <w:r w:rsidRPr="00B46455">
        <w:rPr>
          <w:rFonts w:asciiTheme="majorBidi" w:hAnsiTheme="majorBidi" w:cstheme="majorBidi"/>
          <w:sz w:val="28"/>
          <w:szCs w:val="28"/>
          <w:lang w:val="uk-UA"/>
        </w:rPr>
        <w:t>біогеоценологічні</w:t>
      </w:r>
      <w:proofErr w:type="spellEnd"/>
      <w:r w:rsidRPr="00B46455">
        <w:rPr>
          <w:rFonts w:asciiTheme="majorBidi" w:hAnsiTheme="majorBidi" w:cstheme="majorBidi"/>
          <w:sz w:val="28"/>
          <w:szCs w:val="28"/>
          <w:lang w:val="uk-UA"/>
        </w:rPr>
        <w:t xml:space="preserve"> методи, методичні інструменти для обліку та кількісної оцінки альфа-, бета- та гама-різноманіття екосистем, верифікація існуючої системи екоморф рослин та тварин та методи оцінки індикативного значення екоморф. У результаті здійснених досліджень створено перелік методів кількісної оцінки біологічного різноманіття. Розроблений комплекс критеріїв оцінювання антропогенної трансформації екосистем за кількісними показниками біологічного різноманіття на рівні водозбірного басейну, ландшафту та екосистем з урахуванням специфіки досліджуваних об’єктів. На основі створених критеріїв розроблено стратегії проведення польових та дистанційних досліджень антропогенного впливу на біологічне різноманіття та вибору еталонних об’єктів для базових досліджень.</w:t>
      </w:r>
    </w:p>
    <w:p w14:paraId="613D639F"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lastRenderedPageBreak/>
        <w:t>Концепція оцінювання та управління недеревними ресурсами лісу степової зони України в умовах кліматичних змін.</w:t>
      </w:r>
      <w:r w:rsidRPr="00B46455">
        <w:rPr>
          <w:rFonts w:asciiTheme="majorBidi" w:hAnsiTheme="majorBidi" w:cstheme="majorBidi"/>
          <w:sz w:val="28"/>
          <w:szCs w:val="28"/>
          <w:lang w:val="uk-UA"/>
        </w:rPr>
        <w:t xml:space="preserve"> Науковий керівни</w:t>
      </w:r>
      <w:r w:rsidR="007C7BE7">
        <w:rPr>
          <w:rFonts w:asciiTheme="majorBidi" w:hAnsiTheme="majorBidi" w:cstheme="majorBidi"/>
          <w:sz w:val="28"/>
          <w:szCs w:val="28"/>
          <w:lang w:val="uk-UA"/>
        </w:rPr>
        <w:t xml:space="preserve">к </w:t>
      </w:r>
      <w:r w:rsidRPr="00B46455">
        <w:rPr>
          <w:rFonts w:asciiTheme="majorBidi" w:hAnsiTheme="majorBidi" w:cstheme="majorBidi"/>
          <w:sz w:val="28"/>
          <w:szCs w:val="28"/>
          <w:lang w:val="uk-UA"/>
        </w:rPr>
        <w:t>– Пахомов Олександр Євгенійович, доктор біологічних наук, професор.</w:t>
      </w:r>
    </w:p>
    <w:p w14:paraId="0B23B3BD"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У науково-дослідній роботі здійснено оцінку сучасного стану недеревних ресурсів лісу як відклику на кліматичні зміни. Застосований повний комплекс підходів до вивчення біорізноманіття – </w:t>
      </w:r>
      <w:proofErr w:type="spellStart"/>
      <w:r w:rsidRPr="00B46455">
        <w:rPr>
          <w:rFonts w:asciiTheme="majorBidi" w:hAnsiTheme="majorBidi" w:cstheme="majorBidi"/>
          <w:sz w:val="28"/>
          <w:szCs w:val="28"/>
          <w:lang w:val="uk-UA"/>
        </w:rPr>
        <w:t>організменний</w:t>
      </w:r>
      <w:proofErr w:type="spellEnd"/>
      <w:r w:rsidRPr="00B46455">
        <w:rPr>
          <w:rFonts w:asciiTheme="majorBidi" w:hAnsiTheme="majorBidi" w:cstheme="majorBidi"/>
          <w:sz w:val="28"/>
          <w:szCs w:val="28"/>
          <w:lang w:val="uk-UA"/>
        </w:rPr>
        <w:t xml:space="preserve">, таксономічний, структурно-функціональний, </w:t>
      </w:r>
      <w:proofErr w:type="spellStart"/>
      <w:r w:rsidRPr="00B46455">
        <w:rPr>
          <w:rFonts w:asciiTheme="majorBidi" w:hAnsiTheme="majorBidi" w:cstheme="majorBidi"/>
          <w:sz w:val="28"/>
          <w:szCs w:val="28"/>
          <w:lang w:val="uk-UA"/>
        </w:rPr>
        <w:t>ландшафтно</w:t>
      </w:r>
      <w:proofErr w:type="spellEnd"/>
      <w:r w:rsidRPr="00B46455">
        <w:rPr>
          <w:rFonts w:asciiTheme="majorBidi" w:hAnsiTheme="majorBidi" w:cstheme="majorBidi"/>
          <w:sz w:val="28"/>
          <w:szCs w:val="28"/>
          <w:lang w:val="uk-UA"/>
        </w:rPr>
        <w:t>-екологічний та басейновий. Використані методи було адаптовано для проведення досліджень з урахуванням екологічної специфіки різних типів недеревних ресурсів лісу. У результаті зареєстровано тренди розвитку трансформації недеревних ресурсів у природних і штучних лісових екосистемах степової зони України, що стало підґрунтям для створення методології прогнозу трансформаційних процесів, що відбуваються у недеревних ресурсах під впливом кліматичних змін у степовій зоні України.</w:t>
      </w:r>
    </w:p>
    <w:p w14:paraId="73B31F7E"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b/>
          <w:bCs/>
          <w:sz w:val="28"/>
          <w:szCs w:val="28"/>
          <w:lang w:val="uk-UA"/>
        </w:rPr>
        <w:t xml:space="preserve">Біохімічне обґрунтування складових </w:t>
      </w:r>
      <w:proofErr w:type="spellStart"/>
      <w:r w:rsidRPr="00B46455">
        <w:rPr>
          <w:rFonts w:asciiTheme="majorBidi" w:hAnsiTheme="majorBidi" w:cstheme="majorBidi"/>
          <w:b/>
          <w:bCs/>
          <w:sz w:val="28"/>
          <w:szCs w:val="28"/>
          <w:lang w:val="uk-UA"/>
        </w:rPr>
        <w:t>скринінгової</w:t>
      </w:r>
      <w:proofErr w:type="spellEnd"/>
      <w:r w:rsidRPr="00B46455">
        <w:rPr>
          <w:rFonts w:asciiTheme="majorBidi" w:hAnsiTheme="majorBidi" w:cstheme="majorBidi"/>
          <w:b/>
          <w:bCs/>
          <w:sz w:val="28"/>
          <w:szCs w:val="28"/>
          <w:lang w:val="uk-UA"/>
        </w:rPr>
        <w:t xml:space="preserve"> системи для визначення стану </w:t>
      </w:r>
      <w:proofErr w:type="spellStart"/>
      <w:r w:rsidRPr="00B46455">
        <w:rPr>
          <w:rFonts w:asciiTheme="majorBidi" w:hAnsiTheme="majorBidi" w:cstheme="majorBidi"/>
          <w:b/>
          <w:bCs/>
          <w:sz w:val="28"/>
          <w:szCs w:val="28"/>
          <w:lang w:val="uk-UA"/>
        </w:rPr>
        <w:t>гематоенцефалічного</w:t>
      </w:r>
      <w:proofErr w:type="spellEnd"/>
      <w:r w:rsidRPr="00B46455">
        <w:rPr>
          <w:rFonts w:asciiTheme="majorBidi" w:hAnsiTheme="majorBidi" w:cstheme="majorBidi"/>
          <w:b/>
          <w:bCs/>
          <w:sz w:val="28"/>
          <w:szCs w:val="28"/>
          <w:lang w:val="uk-UA"/>
        </w:rPr>
        <w:t xml:space="preserve"> бар’єру.</w:t>
      </w:r>
      <w:r w:rsidRPr="00B46455">
        <w:rPr>
          <w:rFonts w:asciiTheme="majorBidi" w:hAnsiTheme="majorBidi" w:cstheme="majorBidi"/>
          <w:sz w:val="28"/>
          <w:szCs w:val="28"/>
          <w:lang w:val="uk-UA"/>
        </w:rPr>
        <w:t xml:space="preserve"> Науковий керівник</w:t>
      </w:r>
      <w:r w:rsidR="007C7BE7">
        <w:rPr>
          <w:rFonts w:asciiTheme="majorBidi" w:hAnsiTheme="majorBidi" w:cstheme="majorBidi"/>
          <w:sz w:val="28"/>
          <w:szCs w:val="28"/>
          <w:lang w:val="uk-UA"/>
        </w:rPr>
        <w:t xml:space="preserve"> </w:t>
      </w:r>
      <w:r w:rsidRPr="00B46455">
        <w:rPr>
          <w:rFonts w:asciiTheme="majorBidi" w:hAnsiTheme="majorBidi" w:cstheme="majorBidi"/>
          <w:sz w:val="28"/>
          <w:szCs w:val="28"/>
          <w:lang w:val="uk-UA"/>
        </w:rPr>
        <w:t xml:space="preserve">– Ушакова Галина Олександрівна, </w:t>
      </w:r>
      <w:proofErr w:type="spellStart"/>
      <w:r w:rsidRPr="00B46455">
        <w:rPr>
          <w:rFonts w:asciiTheme="majorBidi" w:hAnsiTheme="majorBidi" w:cstheme="majorBidi"/>
          <w:sz w:val="28"/>
          <w:szCs w:val="28"/>
          <w:lang w:val="uk-UA"/>
        </w:rPr>
        <w:t>доктор</w:t>
      </w:r>
      <w:r w:rsidR="007C7BE7">
        <w:rPr>
          <w:rFonts w:asciiTheme="majorBidi" w:hAnsiTheme="majorBidi" w:cstheme="majorBidi"/>
          <w:sz w:val="28"/>
          <w:szCs w:val="28"/>
          <w:lang w:val="uk-UA"/>
        </w:rPr>
        <w:t>ка</w:t>
      </w:r>
      <w:proofErr w:type="spellEnd"/>
      <w:r w:rsidRPr="00B46455">
        <w:rPr>
          <w:rFonts w:asciiTheme="majorBidi" w:hAnsiTheme="majorBidi" w:cstheme="majorBidi"/>
          <w:sz w:val="28"/>
          <w:szCs w:val="28"/>
          <w:lang w:val="uk-UA"/>
        </w:rPr>
        <w:t xml:space="preserve"> біологічних наук, професор</w:t>
      </w:r>
      <w:r w:rsidR="007C7BE7">
        <w:rPr>
          <w:rFonts w:asciiTheme="majorBidi" w:hAnsiTheme="majorBidi" w:cstheme="majorBidi"/>
          <w:sz w:val="28"/>
          <w:szCs w:val="28"/>
          <w:lang w:val="uk-UA"/>
        </w:rPr>
        <w:t>ка</w:t>
      </w:r>
      <w:r w:rsidRPr="00B46455">
        <w:rPr>
          <w:rFonts w:asciiTheme="majorBidi" w:hAnsiTheme="majorBidi" w:cstheme="majorBidi"/>
          <w:sz w:val="28"/>
          <w:szCs w:val="28"/>
          <w:lang w:val="uk-UA"/>
        </w:rPr>
        <w:t>.</w:t>
      </w:r>
    </w:p>
    <w:p w14:paraId="39CC09B4" w14:textId="77777777" w:rsidR="007D281C"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Метою роботи є розробка біохімічної </w:t>
      </w:r>
      <w:proofErr w:type="spellStart"/>
      <w:r w:rsidRPr="00B46455">
        <w:rPr>
          <w:rFonts w:asciiTheme="majorBidi" w:hAnsiTheme="majorBidi" w:cstheme="majorBidi"/>
          <w:sz w:val="28"/>
          <w:szCs w:val="28"/>
          <w:lang w:val="uk-UA"/>
        </w:rPr>
        <w:t>скринінгової</w:t>
      </w:r>
      <w:proofErr w:type="spellEnd"/>
      <w:r w:rsidRPr="00B46455">
        <w:rPr>
          <w:rFonts w:asciiTheme="majorBidi" w:hAnsiTheme="majorBidi" w:cstheme="majorBidi"/>
          <w:sz w:val="28"/>
          <w:szCs w:val="28"/>
          <w:lang w:val="uk-UA"/>
        </w:rPr>
        <w:t xml:space="preserve"> тест-системи оцінки стану </w:t>
      </w:r>
      <w:proofErr w:type="spellStart"/>
      <w:r w:rsidRPr="00B46455">
        <w:rPr>
          <w:rFonts w:asciiTheme="majorBidi" w:hAnsiTheme="majorBidi" w:cstheme="majorBidi"/>
          <w:sz w:val="28"/>
          <w:szCs w:val="28"/>
          <w:lang w:val="uk-UA"/>
        </w:rPr>
        <w:t>гематоенцефалічного</w:t>
      </w:r>
      <w:proofErr w:type="spellEnd"/>
      <w:r w:rsidRPr="00B46455">
        <w:rPr>
          <w:rFonts w:asciiTheme="majorBidi" w:hAnsiTheme="majorBidi" w:cstheme="majorBidi"/>
          <w:sz w:val="28"/>
          <w:szCs w:val="28"/>
          <w:lang w:val="uk-UA"/>
        </w:rPr>
        <w:t xml:space="preserve"> бар’єру за визначенням кількісних ознак посттравматичного синдрому різного генезу, зміни кількості </w:t>
      </w:r>
      <w:proofErr w:type="spellStart"/>
      <w:r w:rsidRPr="00B46455">
        <w:rPr>
          <w:rFonts w:asciiTheme="majorBidi" w:hAnsiTheme="majorBidi" w:cstheme="majorBidi"/>
          <w:sz w:val="28"/>
          <w:szCs w:val="28"/>
          <w:lang w:val="uk-UA"/>
        </w:rPr>
        <w:t>нейроспецифічних</w:t>
      </w:r>
      <w:proofErr w:type="spellEnd"/>
      <w:r w:rsidRPr="00B46455">
        <w:rPr>
          <w:rFonts w:asciiTheme="majorBidi" w:hAnsiTheme="majorBidi" w:cstheme="majorBidi"/>
          <w:sz w:val="28"/>
          <w:szCs w:val="28"/>
          <w:lang w:val="uk-UA"/>
        </w:rPr>
        <w:t xml:space="preserve"> протеїнів у сироватці крові залежно від ступеня порушення проникності </w:t>
      </w:r>
      <w:proofErr w:type="spellStart"/>
      <w:r w:rsidRPr="00B46455">
        <w:rPr>
          <w:rFonts w:asciiTheme="majorBidi" w:hAnsiTheme="majorBidi" w:cstheme="majorBidi"/>
          <w:sz w:val="28"/>
          <w:szCs w:val="28"/>
          <w:lang w:val="uk-UA"/>
        </w:rPr>
        <w:t>гематоенцефалічного</w:t>
      </w:r>
      <w:proofErr w:type="spellEnd"/>
      <w:r w:rsidRPr="00B46455">
        <w:rPr>
          <w:rFonts w:asciiTheme="majorBidi" w:hAnsiTheme="majorBidi" w:cstheme="majorBidi"/>
          <w:sz w:val="28"/>
          <w:szCs w:val="28"/>
          <w:lang w:val="uk-UA"/>
        </w:rPr>
        <w:t xml:space="preserve"> бар’єру (ГЕБ). В роботі використано загальноприйняті сучасні методи біохімії, імунохімії, гістохімії та фізіології, статистичної обробки даних. За результатами досліджень визначений розподіл </w:t>
      </w:r>
      <w:proofErr w:type="spellStart"/>
      <w:r w:rsidRPr="00B46455">
        <w:rPr>
          <w:rFonts w:asciiTheme="majorBidi" w:hAnsiTheme="majorBidi" w:cstheme="majorBidi"/>
          <w:sz w:val="28"/>
          <w:szCs w:val="28"/>
          <w:lang w:val="uk-UA"/>
        </w:rPr>
        <w:t>глія</w:t>
      </w:r>
      <w:proofErr w:type="spellEnd"/>
      <w:r w:rsidRPr="00B46455">
        <w:rPr>
          <w:rFonts w:asciiTheme="majorBidi" w:hAnsiTheme="majorBidi" w:cstheme="majorBidi"/>
          <w:sz w:val="28"/>
          <w:szCs w:val="28"/>
          <w:lang w:val="uk-UA"/>
        </w:rPr>
        <w:t xml:space="preserve">- та нейрон-специфічних протеїнів у різних відділах мозку експериментальних тварин та сироватці крові за умов посттравматичного синдрому різної етіології. За умов експериментальних моделей ушкодження мозку оцінено стан ГЕБ за рівнем астроцит- і нейрон-специфічних протеїнів, комплексу біохімічних маркерів </w:t>
      </w:r>
      <w:proofErr w:type="spellStart"/>
      <w:r w:rsidRPr="00B46455">
        <w:rPr>
          <w:rFonts w:asciiTheme="majorBidi" w:hAnsiTheme="majorBidi" w:cstheme="majorBidi"/>
          <w:sz w:val="28"/>
          <w:szCs w:val="28"/>
          <w:lang w:val="uk-UA"/>
        </w:rPr>
        <w:t>карбонільно</w:t>
      </w:r>
      <w:proofErr w:type="spellEnd"/>
      <w:r w:rsidRPr="00B46455">
        <w:rPr>
          <w:rFonts w:asciiTheme="majorBidi" w:hAnsiTheme="majorBidi" w:cstheme="majorBidi"/>
          <w:sz w:val="28"/>
          <w:szCs w:val="28"/>
          <w:lang w:val="uk-UA"/>
        </w:rPr>
        <w:t>–</w:t>
      </w:r>
      <w:proofErr w:type="spellStart"/>
      <w:r w:rsidRPr="00B46455">
        <w:rPr>
          <w:rFonts w:asciiTheme="majorBidi" w:hAnsiTheme="majorBidi" w:cstheme="majorBidi"/>
          <w:sz w:val="28"/>
          <w:szCs w:val="28"/>
          <w:lang w:val="uk-UA"/>
        </w:rPr>
        <w:t>оксидативного</w:t>
      </w:r>
      <w:proofErr w:type="spellEnd"/>
      <w:r w:rsidRPr="00B46455">
        <w:rPr>
          <w:rFonts w:asciiTheme="majorBidi" w:hAnsiTheme="majorBidi" w:cstheme="majorBidi"/>
          <w:sz w:val="28"/>
          <w:szCs w:val="28"/>
          <w:lang w:val="uk-UA"/>
        </w:rPr>
        <w:t xml:space="preserve"> стресу й </w:t>
      </w:r>
      <w:proofErr w:type="spellStart"/>
      <w:r w:rsidRPr="00B46455">
        <w:rPr>
          <w:rFonts w:asciiTheme="majorBidi" w:hAnsiTheme="majorBidi" w:cstheme="majorBidi"/>
          <w:sz w:val="28"/>
          <w:szCs w:val="28"/>
          <w:lang w:val="uk-UA"/>
        </w:rPr>
        <w:t>матриксних</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протеїназ</w:t>
      </w:r>
      <w:proofErr w:type="spellEnd"/>
      <w:r w:rsidRPr="00B46455">
        <w:rPr>
          <w:rFonts w:asciiTheme="majorBidi" w:hAnsiTheme="majorBidi" w:cstheme="majorBidi"/>
          <w:sz w:val="28"/>
          <w:szCs w:val="28"/>
          <w:lang w:val="uk-UA"/>
        </w:rPr>
        <w:t xml:space="preserve"> у різних відділах мозку щурів та сироватці крові. На основі порівняльного аналізу змін </w:t>
      </w:r>
      <w:proofErr w:type="spellStart"/>
      <w:r w:rsidRPr="00B46455">
        <w:rPr>
          <w:rFonts w:asciiTheme="majorBidi" w:hAnsiTheme="majorBidi" w:cstheme="majorBidi"/>
          <w:sz w:val="28"/>
          <w:szCs w:val="28"/>
          <w:lang w:val="uk-UA"/>
        </w:rPr>
        <w:t>нейроспецифічних</w:t>
      </w:r>
      <w:proofErr w:type="spellEnd"/>
      <w:r w:rsidRPr="00B46455">
        <w:rPr>
          <w:rFonts w:asciiTheme="majorBidi" w:hAnsiTheme="majorBidi" w:cstheme="majorBidi"/>
          <w:sz w:val="28"/>
          <w:szCs w:val="28"/>
          <w:lang w:val="uk-UA"/>
        </w:rPr>
        <w:t xml:space="preserve">  протеїнів та загальноприйнятих показників крові у пацієнтів </w:t>
      </w:r>
      <w:r w:rsidR="007D281C">
        <w:rPr>
          <w:rFonts w:asciiTheme="majorBidi" w:hAnsiTheme="majorBidi" w:cstheme="majorBidi"/>
          <w:sz w:val="28"/>
          <w:szCs w:val="28"/>
          <w:lang w:val="uk-UA"/>
        </w:rPr>
        <w:t>і</w:t>
      </w:r>
      <w:r w:rsidRPr="00B46455">
        <w:rPr>
          <w:rFonts w:asciiTheme="majorBidi" w:hAnsiTheme="majorBidi" w:cstheme="majorBidi"/>
          <w:sz w:val="28"/>
          <w:szCs w:val="28"/>
          <w:lang w:val="uk-UA"/>
        </w:rPr>
        <w:t xml:space="preserve">з посттравматичним синдромом, </w:t>
      </w:r>
      <w:proofErr w:type="spellStart"/>
      <w:r w:rsidRPr="00B46455">
        <w:rPr>
          <w:rFonts w:asciiTheme="majorBidi" w:hAnsiTheme="majorBidi" w:cstheme="majorBidi"/>
          <w:sz w:val="28"/>
          <w:szCs w:val="28"/>
          <w:lang w:val="uk-UA"/>
        </w:rPr>
        <w:t>нейроінтоксікацією</w:t>
      </w:r>
      <w:proofErr w:type="spellEnd"/>
      <w:r w:rsidRPr="00B46455">
        <w:rPr>
          <w:rFonts w:asciiTheme="majorBidi" w:hAnsiTheme="majorBidi" w:cstheme="majorBidi"/>
          <w:sz w:val="28"/>
          <w:szCs w:val="28"/>
          <w:lang w:val="uk-UA"/>
        </w:rPr>
        <w:t xml:space="preserve"> екзогенного походження та психосоматичними ускладненнями доведена прогностична значущість </w:t>
      </w:r>
      <w:r w:rsidRPr="007D281C">
        <w:rPr>
          <w:rFonts w:asciiTheme="majorBidi" w:hAnsiTheme="majorBidi" w:cstheme="majorBidi"/>
          <w:i/>
          <w:iCs/>
          <w:sz w:val="28"/>
          <w:szCs w:val="28"/>
          <w:lang w:val="uk-UA"/>
        </w:rPr>
        <w:t xml:space="preserve">S100b </w:t>
      </w:r>
      <w:r w:rsidRPr="00B46455">
        <w:rPr>
          <w:rFonts w:asciiTheme="majorBidi" w:hAnsiTheme="majorBidi" w:cstheme="majorBidi"/>
          <w:sz w:val="28"/>
          <w:szCs w:val="28"/>
          <w:lang w:val="uk-UA"/>
        </w:rPr>
        <w:t xml:space="preserve">як маркера порушення ГЕБ. </w:t>
      </w:r>
    </w:p>
    <w:p w14:paraId="639D0BA4" w14:textId="77777777" w:rsidR="00B46455" w:rsidRPr="00B46455" w:rsidRDefault="00B46455" w:rsidP="009F472C">
      <w:pPr>
        <w:widowControl w:val="0"/>
        <w:spacing w:after="0" w:line="240" w:lineRule="auto"/>
        <w:ind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Результати НДР впроваджено до освітнього процесу кафедри біохімії та фізіології біолого-екологічного факультету та до клінічного закладу КП</w:t>
      </w:r>
      <w:r w:rsidR="007D281C">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«Дніпропетровська обласна клінічна лікарня ім. </w:t>
      </w:r>
      <w:proofErr w:type="spellStart"/>
      <w:r w:rsidRPr="00B46455">
        <w:rPr>
          <w:rFonts w:asciiTheme="majorBidi" w:hAnsiTheme="majorBidi" w:cstheme="majorBidi"/>
          <w:sz w:val="28"/>
          <w:szCs w:val="28"/>
          <w:lang w:val="uk-UA"/>
        </w:rPr>
        <w:t>Мечнікова</w:t>
      </w:r>
      <w:proofErr w:type="spellEnd"/>
      <w:r w:rsidRPr="00B46455">
        <w:rPr>
          <w:rFonts w:asciiTheme="majorBidi" w:hAnsiTheme="majorBidi" w:cstheme="majorBidi"/>
          <w:sz w:val="28"/>
          <w:szCs w:val="28"/>
          <w:lang w:val="uk-UA"/>
        </w:rPr>
        <w:t xml:space="preserve">» до Центру церебральної нейрохірургії. Запропонована схема комплексного аналізу рутинних біохімічних параметрів крові, показників </w:t>
      </w:r>
      <w:proofErr w:type="spellStart"/>
      <w:r w:rsidRPr="00B46455">
        <w:rPr>
          <w:rFonts w:asciiTheme="majorBidi" w:hAnsiTheme="majorBidi" w:cstheme="majorBidi"/>
          <w:sz w:val="28"/>
          <w:szCs w:val="28"/>
          <w:lang w:val="uk-UA"/>
        </w:rPr>
        <w:t>карбонильно</w:t>
      </w:r>
      <w:proofErr w:type="spellEnd"/>
      <w:r w:rsidRPr="00B46455">
        <w:rPr>
          <w:rFonts w:asciiTheme="majorBidi" w:hAnsiTheme="majorBidi" w:cstheme="majorBidi"/>
          <w:sz w:val="28"/>
          <w:szCs w:val="28"/>
          <w:lang w:val="uk-UA"/>
        </w:rPr>
        <w:t xml:space="preserve">-окисного стресу та кількість розчинних форм </w:t>
      </w:r>
      <w:proofErr w:type="spellStart"/>
      <w:r w:rsidRPr="00B46455">
        <w:rPr>
          <w:rFonts w:asciiTheme="majorBidi" w:hAnsiTheme="majorBidi" w:cstheme="majorBidi"/>
          <w:sz w:val="28"/>
          <w:szCs w:val="28"/>
          <w:lang w:val="uk-UA"/>
        </w:rPr>
        <w:t>нейроспецифічних</w:t>
      </w:r>
      <w:proofErr w:type="spellEnd"/>
      <w:r w:rsidRPr="00B46455">
        <w:rPr>
          <w:rFonts w:asciiTheme="majorBidi" w:hAnsiTheme="majorBidi" w:cstheme="majorBidi"/>
          <w:sz w:val="28"/>
          <w:szCs w:val="28"/>
          <w:lang w:val="uk-UA"/>
        </w:rPr>
        <w:t xml:space="preserve"> протеїнів у крові для оцінки факторів ризику після травми. Отримані результати актуальні для використання  в біохімії, </w:t>
      </w:r>
      <w:proofErr w:type="spellStart"/>
      <w:r w:rsidRPr="00B46455">
        <w:rPr>
          <w:rFonts w:asciiTheme="majorBidi" w:hAnsiTheme="majorBidi" w:cstheme="majorBidi"/>
          <w:sz w:val="28"/>
          <w:szCs w:val="28"/>
          <w:lang w:val="uk-UA"/>
        </w:rPr>
        <w:t>нейрохімії</w:t>
      </w:r>
      <w:proofErr w:type="spellEnd"/>
      <w:r w:rsidRPr="00B46455">
        <w:rPr>
          <w:rFonts w:asciiTheme="majorBidi" w:hAnsiTheme="majorBidi" w:cstheme="majorBidi"/>
          <w:sz w:val="28"/>
          <w:szCs w:val="28"/>
          <w:lang w:val="uk-UA"/>
        </w:rPr>
        <w:t xml:space="preserve">, молекулярній біології, </w:t>
      </w:r>
      <w:proofErr w:type="spellStart"/>
      <w:r w:rsidRPr="00B46455">
        <w:rPr>
          <w:rFonts w:asciiTheme="majorBidi" w:hAnsiTheme="majorBidi" w:cstheme="majorBidi"/>
          <w:sz w:val="28"/>
          <w:szCs w:val="28"/>
          <w:lang w:val="uk-UA"/>
        </w:rPr>
        <w:t>нейроімунохімії</w:t>
      </w:r>
      <w:proofErr w:type="spellEnd"/>
      <w:r w:rsidRPr="00B46455">
        <w:rPr>
          <w:rFonts w:asciiTheme="majorBidi" w:hAnsiTheme="majorBidi" w:cstheme="majorBidi"/>
          <w:sz w:val="28"/>
          <w:szCs w:val="28"/>
          <w:lang w:val="uk-UA"/>
        </w:rPr>
        <w:t>, медицині та системі реабілітації як такі, що доповнюють відомі та надають нові концепції регуляції біологічних процесів у мозку після травми.</w:t>
      </w:r>
    </w:p>
    <w:p w14:paraId="1AD476D6" w14:textId="77777777" w:rsidR="00B46455" w:rsidRPr="00B46455" w:rsidRDefault="00B46455" w:rsidP="009F472C">
      <w:pPr>
        <w:spacing w:after="0" w:line="240" w:lineRule="auto"/>
        <w:ind w:right="257"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lastRenderedPageBreak/>
        <w:t>Серед науково-дослідних робіт, що виконувалис</w:t>
      </w:r>
      <w:r w:rsidR="004E7659">
        <w:rPr>
          <w:rFonts w:asciiTheme="majorBidi" w:hAnsiTheme="majorBidi" w:cstheme="majorBidi"/>
          <w:sz w:val="28"/>
          <w:szCs w:val="28"/>
          <w:lang w:val="uk-UA"/>
        </w:rPr>
        <w:t>я</w:t>
      </w:r>
      <w:r w:rsidRPr="00B46455">
        <w:rPr>
          <w:rFonts w:asciiTheme="majorBidi" w:hAnsiTheme="majorBidi" w:cstheme="majorBidi"/>
          <w:sz w:val="28"/>
          <w:szCs w:val="28"/>
          <w:lang w:val="uk-UA"/>
        </w:rPr>
        <w:t xml:space="preserve"> за рахунок коштів замовників, можна відзначити: </w:t>
      </w:r>
    </w:p>
    <w:p w14:paraId="63DFA491" w14:textId="77777777" w:rsidR="00B46455" w:rsidRPr="00B46455" w:rsidRDefault="00B46455" w:rsidP="009F472C">
      <w:pPr>
        <w:spacing w:after="0" w:line="240" w:lineRule="auto"/>
        <w:ind w:right="250" w:firstLine="567"/>
        <w:jc w:val="both"/>
        <w:rPr>
          <w:rFonts w:asciiTheme="majorBidi" w:hAnsiTheme="majorBidi" w:cstheme="majorBidi"/>
          <w:sz w:val="28"/>
          <w:szCs w:val="28"/>
          <w:lang w:val="uk-UA"/>
        </w:rPr>
      </w:pPr>
      <w:r w:rsidRPr="00B46455">
        <w:rPr>
          <w:rFonts w:asciiTheme="majorBidi" w:hAnsiTheme="majorBidi" w:cstheme="majorBidi"/>
          <w:b/>
          <w:sz w:val="28"/>
          <w:szCs w:val="28"/>
          <w:lang w:val="uk-UA"/>
        </w:rPr>
        <w:t xml:space="preserve">Вирощування експериментальних монокристалів та виготовлення експериментальних зразків </w:t>
      </w:r>
      <w:proofErr w:type="spellStart"/>
      <w:r w:rsidRPr="00B46455">
        <w:rPr>
          <w:rFonts w:asciiTheme="majorBidi" w:hAnsiTheme="majorBidi" w:cstheme="majorBidi"/>
          <w:b/>
          <w:sz w:val="28"/>
          <w:szCs w:val="28"/>
          <w:lang w:val="uk-UA"/>
        </w:rPr>
        <w:t>світлозвукопроводів</w:t>
      </w:r>
      <w:proofErr w:type="spellEnd"/>
      <w:r w:rsidRPr="00B46455">
        <w:rPr>
          <w:rFonts w:asciiTheme="majorBidi" w:hAnsiTheme="majorBidi" w:cstheme="majorBidi"/>
          <w:b/>
          <w:sz w:val="28"/>
          <w:szCs w:val="28"/>
          <w:lang w:val="uk-UA"/>
        </w:rPr>
        <w:t xml:space="preserve"> </w:t>
      </w:r>
      <w:proofErr w:type="spellStart"/>
      <w:r w:rsidRPr="00B46455">
        <w:rPr>
          <w:rFonts w:asciiTheme="majorBidi" w:hAnsiTheme="majorBidi" w:cstheme="majorBidi"/>
          <w:b/>
          <w:sz w:val="28"/>
          <w:szCs w:val="28"/>
          <w:lang w:val="uk-UA"/>
        </w:rPr>
        <w:t>акутооптичних</w:t>
      </w:r>
      <w:proofErr w:type="spellEnd"/>
      <w:r w:rsidRPr="00B46455">
        <w:rPr>
          <w:rFonts w:asciiTheme="majorBidi" w:hAnsiTheme="majorBidi" w:cstheme="majorBidi"/>
          <w:b/>
          <w:sz w:val="28"/>
          <w:szCs w:val="28"/>
          <w:lang w:val="uk-UA"/>
        </w:rPr>
        <w:t xml:space="preserve"> комірок</w:t>
      </w:r>
      <w:r w:rsidRPr="00B46455">
        <w:rPr>
          <w:rFonts w:asciiTheme="majorBidi" w:hAnsiTheme="majorBidi" w:cstheme="majorBidi"/>
          <w:sz w:val="28"/>
          <w:szCs w:val="28"/>
          <w:lang w:val="uk-UA"/>
        </w:rPr>
        <w:t xml:space="preserve">. Науковий керівник – </w:t>
      </w:r>
      <w:proofErr w:type="spellStart"/>
      <w:r w:rsidRPr="00B46455">
        <w:rPr>
          <w:rFonts w:asciiTheme="majorBidi" w:hAnsiTheme="majorBidi" w:cstheme="majorBidi"/>
          <w:sz w:val="28"/>
          <w:szCs w:val="28"/>
          <w:lang w:val="uk-UA"/>
        </w:rPr>
        <w:t>Агарков</w:t>
      </w:r>
      <w:proofErr w:type="spellEnd"/>
      <w:r w:rsidRPr="00B46455">
        <w:rPr>
          <w:rFonts w:asciiTheme="majorBidi" w:hAnsiTheme="majorBidi" w:cstheme="majorBidi"/>
          <w:sz w:val="28"/>
          <w:szCs w:val="28"/>
          <w:lang w:val="uk-UA"/>
        </w:rPr>
        <w:t xml:space="preserve"> Костянтин Володимирович, провідний інженер НДЛ</w:t>
      </w:r>
      <w:r w:rsidR="00855634">
        <w:rPr>
          <w:rFonts w:asciiTheme="majorBidi" w:hAnsiTheme="majorBidi" w:cstheme="majorBidi"/>
          <w:sz w:val="28"/>
          <w:szCs w:val="28"/>
          <w:lang w:val="uk-UA"/>
        </w:rPr>
        <w:t> </w:t>
      </w:r>
      <w:r w:rsidRPr="00B46455">
        <w:rPr>
          <w:rFonts w:asciiTheme="majorBidi" w:hAnsiTheme="majorBidi" w:cstheme="majorBidi"/>
          <w:sz w:val="28"/>
          <w:szCs w:val="28"/>
          <w:lang w:val="uk-UA"/>
        </w:rPr>
        <w:t xml:space="preserve">фізики кристалів активних діелектриків. </w:t>
      </w:r>
    </w:p>
    <w:p w14:paraId="15B92AB1" w14:textId="77777777" w:rsidR="00B46455" w:rsidRPr="00B46455" w:rsidRDefault="00B46455" w:rsidP="009F472C">
      <w:pPr>
        <w:spacing w:after="0" w:line="240" w:lineRule="auto"/>
        <w:ind w:right="257" w:firstLine="567"/>
        <w:jc w:val="both"/>
        <w:rPr>
          <w:rFonts w:asciiTheme="majorBidi" w:hAnsiTheme="majorBidi" w:cstheme="majorBidi"/>
          <w:sz w:val="28"/>
          <w:szCs w:val="28"/>
          <w:lang w:val="uk-UA"/>
        </w:rPr>
      </w:pPr>
      <w:r w:rsidRPr="00B46455">
        <w:rPr>
          <w:rFonts w:asciiTheme="majorBidi" w:hAnsiTheme="majorBidi" w:cstheme="majorBidi"/>
          <w:sz w:val="28"/>
          <w:szCs w:val="28"/>
          <w:lang w:val="uk-UA"/>
        </w:rPr>
        <w:t xml:space="preserve">Науково-дослідна робота націлена на подальше удосконалення методів синтезу високочистої сполуки </w:t>
      </w:r>
      <w:r w:rsidRPr="00855634">
        <w:rPr>
          <w:rFonts w:asciiTheme="majorBidi" w:hAnsiTheme="majorBidi" w:cstheme="majorBidi"/>
          <w:i/>
          <w:iCs/>
          <w:sz w:val="28"/>
          <w:szCs w:val="28"/>
          <w:lang w:val="uk-UA"/>
        </w:rPr>
        <w:t>ТеО</w:t>
      </w:r>
      <w:r w:rsidRPr="00855634">
        <w:rPr>
          <w:rFonts w:asciiTheme="majorBidi" w:hAnsiTheme="majorBidi" w:cstheme="majorBidi"/>
          <w:i/>
          <w:iCs/>
          <w:sz w:val="28"/>
          <w:szCs w:val="28"/>
          <w:vertAlign w:val="subscript"/>
          <w:lang w:val="uk-UA"/>
        </w:rPr>
        <w:t>2</w:t>
      </w:r>
      <w:r w:rsidRPr="00B46455">
        <w:rPr>
          <w:rFonts w:asciiTheme="majorBidi" w:hAnsiTheme="majorBidi" w:cstheme="majorBidi"/>
          <w:sz w:val="28"/>
          <w:szCs w:val="28"/>
          <w:lang w:val="uk-UA"/>
        </w:rPr>
        <w:t xml:space="preserve"> та вирощування монокристалів великих габаритів. Досліджено процеси, які супроводжують виготовлення зразків для </w:t>
      </w:r>
      <w:proofErr w:type="spellStart"/>
      <w:r w:rsidRPr="00B46455">
        <w:rPr>
          <w:rFonts w:asciiTheme="majorBidi" w:hAnsiTheme="majorBidi" w:cstheme="majorBidi"/>
          <w:sz w:val="28"/>
          <w:szCs w:val="28"/>
          <w:lang w:val="uk-UA"/>
        </w:rPr>
        <w:t>акустооптичних</w:t>
      </w:r>
      <w:proofErr w:type="spellEnd"/>
      <w:r w:rsidRPr="00B46455">
        <w:rPr>
          <w:rFonts w:asciiTheme="majorBidi" w:hAnsiTheme="majorBidi" w:cstheme="majorBidi"/>
          <w:sz w:val="28"/>
          <w:szCs w:val="28"/>
          <w:lang w:val="uk-UA"/>
        </w:rPr>
        <w:t xml:space="preserve"> комірок </w:t>
      </w:r>
      <w:r w:rsidR="00855634">
        <w:rPr>
          <w:rFonts w:asciiTheme="majorBidi" w:hAnsiTheme="majorBidi" w:cstheme="majorBidi"/>
          <w:sz w:val="28"/>
          <w:szCs w:val="28"/>
          <w:lang w:val="uk-UA"/>
        </w:rPr>
        <w:t>і</w:t>
      </w:r>
      <w:r w:rsidRPr="00B46455">
        <w:rPr>
          <w:rFonts w:asciiTheme="majorBidi" w:hAnsiTheme="majorBidi" w:cstheme="majorBidi"/>
          <w:sz w:val="28"/>
          <w:szCs w:val="28"/>
          <w:lang w:val="uk-UA"/>
        </w:rPr>
        <w:t xml:space="preserve">з вирощених кристалів. Розроблені та удосконалені методики виготовлення і отримання експериментальних зразків </w:t>
      </w:r>
      <w:proofErr w:type="spellStart"/>
      <w:r w:rsidRPr="00B46455">
        <w:rPr>
          <w:rFonts w:asciiTheme="majorBidi" w:hAnsiTheme="majorBidi" w:cstheme="majorBidi"/>
          <w:sz w:val="28"/>
          <w:szCs w:val="28"/>
          <w:lang w:val="uk-UA"/>
        </w:rPr>
        <w:t>світлозвукопроводів</w:t>
      </w:r>
      <w:proofErr w:type="spellEnd"/>
      <w:r w:rsidRPr="00B46455">
        <w:rPr>
          <w:rFonts w:asciiTheme="majorBidi" w:hAnsiTheme="majorBidi" w:cstheme="majorBidi"/>
          <w:sz w:val="28"/>
          <w:szCs w:val="28"/>
          <w:lang w:val="uk-UA"/>
        </w:rPr>
        <w:t xml:space="preserve"> </w:t>
      </w:r>
      <w:proofErr w:type="spellStart"/>
      <w:r w:rsidRPr="00B46455">
        <w:rPr>
          <w:rFonts w:asciiTheme="majorBidi" w:hAnsiTheme="majorBidi" w:cstheme="majorBidi"/>
          <w:sz w:val="28"/>
          <w:szCs w:val="28"/>
          <w:lang w:val="uk-UA"/>
        </w:rPr>
        <w:t>акустооптичних</w:t>
      </w:r>
      <w:proofErr w:type="spellEnd"/>
      <w:r w:rsidRPr="00B46455">
        <w:rPr>
          <w:rFonts w:asciiTheme="majorBidi" w:hAnsiTheme="majorBidi" w:cstheme="majorBidi"/>
          <w:sz w:val="28"/>
          <w:szCs w:val="28"/>
          <w:lang w:val="uk-UA"/>
        </w:rPr>
        <w:t xml:space="preserve"> комірок.</w:t>
      </w:r>
    </w:p>
    <w:p w14:paraId="7BA77DDF" w14:textId="61EA832C" w:rsidR="008A1FAF" w:rsidRDefault="006A5434" w:rsidP="009F472C">
      <w:pPr>
        <w:pStyle w:val="1"/>
        <w:spacing w:line="240" w:lineRule="auto"/>
        <w:ind w:firstLine="567"/>
        <w:jc w:val="center"/>
        <w:rPr>
          <w:color w:val="FF0000"/>
          <w:lang w:val="uk-UA" w:eastAsia="ru-RU"/>
        </w:rPr>
      </w:pPr>
      <w:bookmarkStart w:id="18" w:name="_Toc125033637"/>
      <w:bookmarkStart w:id="19" w:name="_Toc125034157"/>
      <w:r>
        <w:rPr>
          <w:lang w:val="uk-UA" w:eastAsia="ru-RU"/>
        </w:rPr>
        <w:t>4</w:t>
      </w:r>
      <w:r w:rsidRPr="00F738FB">
        <w:rPr>
          <w:lang w:val="uk-UA" w:eastAsia="ru-RU"/>
        </w:rPr>
        <w:t xml:space="preserve">.2. </w:t>
      </w:r>
      <w:proofErr w:type="spellStart"/>
      <w:r>
        <w:rPr>
          <w:lang w:val="uk-UA" w:eastAsia="ru-RU"/>
        </w:rPr>
        <w:t>Публікативна</w:t>
      </w:r>
      <w:proofErr w:type="spellEnd"/>
      <w:r>
        <w:rPr>
          <w:lang w:val="uk-UA" w:eastAsia="ru-RU"/>
        </w:rPr>
        <w:t xml:space="preserve"> діяльність</w:t>
      </w:r>
      <w:r w:rsidRPr="00F738FB">
        <w:rPr>
          <w:lang w:val="uk-UA" w:eastAsia="ru-RU"/>
        </w:rPr>
        <w:t xml:space="preserve"> наукових і науково-педагогічних працівників</w:t>
      </w:r>
      <w:r>
        <w:rPr>
          <w:lang w:val="uk-UA" w:eastAsia="ru-RU"/>
        </w:rPr>
        <w:t xml:space="preserve"> </w:t>
      </w:r>
      <w:bookmarkEnd w:id="18"/>
      <w:bookmarkEnd w:id="19"/>
    </w:p>
    <w:p w14:paraId="6394CF58"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Створення в університеті належних умов для охорони інтелектуальної власності, використання її для інноваційного розвитку – основне завдання відділу з питань інтелектуальної власності. У 2022 р. до Державного підприємства «Український інститут інтелектуальної власності» надіслано 25</w:t>
      </w:r>
      <w:r>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заявок на винаходи та корисні моделі, у тому числі 2</w:t>
      </w:r>
      <w:r>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заявки у співавторстві зі студентами. Також отримано на ім’я університету 14</w:t>
      </w:r>
      <w:r>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 xml:space="preserve">охоронних документів (патентів України), з них 1 – зі студентами. Винаходи і корисні моделі було створено працівниками при виконанні </w:t>
      </w:r>
      <w:proofErr w:type="spellStart"/>
      <w:r w:rsidRPr="008C3366">
        <w:rPr>
          <w:rFonts w:ascii="Times New Roman" w:hAnsi="Times New Roman" w:cs="Times New Roman"/>
          <w:bCs/>
          <w:sz w:val="28"/>
          <w:szCs w:val="28"/>
          <w:lang w:val="uk-UA" w:eastAsia="uk-UA"/>
        </w:rPr>
        <w:t>охороноспроможних</w:t>
      </w:r>
      <w:proofErr w:type="spellEnd"/>
      <w:r w:rsidRPr="008C3366">
        <w:rPr>
          <w:rFonts w:ascii="Times New Roman" w:hAnsi="Times New Roman" w:cs="Times New Roman"/>
          <w:bCs/>
          <w:sz w:val="28"/>
          <w:szCs w:val="28"/>
          <w:lang w:val="uk-UA" w:eastAsia="uk-UA"/>
        </w:rPr>
        <w:t xml:space="preserve"> держбюджетних науково-дослідних робіт, а студентами – під час виконання дипломних та курсових робіт.</w:t>
      </w:r>
    </w:p>
    <w:p w14:paraId="5EE33C35"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 xml:space="preserve">Через видання монографій, підручників, навчальних посібників, матеріалів наукових конференцій, а також фахових журналів і збірників наукових праць, науковці університету мають можливість своєчасно знайомити наукову громадськість </w:t>
      </w:r>
      <w:r w:rsidR="00060DB2">
        <w:rPr>
          <w:rFonts w:ascii="Times New Roman" w:hAnsi="Times New Roman" w:cs="Times New Roman"/>
          <w:bCs/>
          <w:sz w:val="28"/>
          <w:szCs w:val="28"/>
          <w:lang w:val="uk-UA" w:eastAsia="uk-UA"/>
        </w:rPr>
        <w:t>і</w:t>
      </w:r>
      <w:r w:rsidRPr="008C3366">
        <w:rPr>
          <w:rFonts w:ascii="Times New Roman" w:hAnsi="Times New Roman" w:cs="Times New Roman"/>
          <w:bCs/>
          <w:sz w:val="28"/>
          <w:szCs w:val="28"/>
          <w:lang w:val="uk-UA" w:eastAsia="uk-UA"/>
        </w:rPr>
        <w:t>з результатами останніх наукових досліджень.</w:t>
      </w:r>
    </w:p>
    <w:p w14:paraId="4E89A3E8"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Співробітниками університету у 2022</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р. опубліковано 70</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монографій (у т.ч.</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розділи в колективних монографіях), 4</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підручника, 209</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навчальних та методичних посібників, 1455</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статей та зроблено 2030</w:t>
      </w:r>
      <w:r w:rsidR="00060DB2">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доповідей на конференціях різного рівня.</w:t>
      </w:r>
    </w:p>
    <w:p w14:paraId="1161CF47"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 xml:space="preserve">Результати рейтингу </w:t>
      </w:r>
      <w:r w:rsidR="00060DB2">
        <w:rPr>
          <w:rFonts w:ascii="Times New Roman" w:hAnsi="Times New Roman" w:cs="Times New Roman"/>
          <w:bCs/>
          <w:sz w:val="28"/>
          <w:szCs w:val="28"/>
          <w:lang w:val="uk-UA" w:eastAsia="uk-UA"/>
        </w:rPr>
        <w:t>закладів вищої освіти</w:t>
      </w:r>
      <w:r w:rsidRPr="008C3366">
        <w:rPr>
          <w:rFonts w:ascii="Times New Roman" w:hAnsi="Times New Roman" w:cs="Times New Roman"/>
          <w:bCs/>
          <w:sz w:val="28"/>
          <w:szCs w:val="28"/>
          <w:lang w:val="uk-UA" w:eastAsia="uk-UA"/>
        </w:rPr>
        <w:t xml:space="preserve"> базуються на показниках </w:t>
      </w:r>
      <w:proofErr w:type="spellStart"/>
      <w:r w:rsidRPr="008C3366">
        <w:rPr>
          <w:rFonts w:ascii="Times New Roman" w:hAnsi="Times New Roman" w:cs="Times New Roman"/>
          <w:bCs/>
          <w:sz w:val="28"/>
          <w:szCs w:val="28"/>
          <w:lang w:val="uk-UA" w:eastAsia="uk-UA"/>
        </w:rPr>
        <w:t>наукометричних</w:t>
      </w:r>
      <w:proofErr w:type="spellEnd"/>
      <w:r w:rsidRPr="008C3366">
        <w:rPr>
          <w:rFonts w:ascii="Times New Roman" w:hAnsi="Times New Roman" w:cs="Times New Roman"/>
          <w:bCs/>
          <w:sz w:val="28"/>
          <w:szCs w:val="28"/>
          <w:lang w:val="uk-UA" w:eastAsia="uk-UA"/>
        </w:rPr>
        <w:t xml:space="preserve"> баз даних </w:t>
      </w:r>
      <w:hyperlink r:id="rId29" w:tgtFrame="_blank" w:history="1">
        <w:proofErr w:type="spellStart"/>
        <w:r w:rsidRPr="00060DB2">
          <w:rPr>
            <w:rFonts w:ascii="Times New Roman" w:hAnsi="Times New Roman" w:cs="Times New Roman"/>
            <w:bCs/>
            <w:i/>
            <w:iCs/>
            <w:sz w:val="28"/>
            <w:szCs w:val="28"/>
            <w:lang w:val="uk-UA" w:eastAsia="uk-UA"/>
          </w:rPr>
          <w:t>Scopus</w:t>
        </w:r>
        <w:proofErr w:type="spellEnd"/>
      </w:hyperlink>
      <w:r w:rsidRPr="008C3366">
        <w:rPr>
          <w:rFonts w:ascii="Times New Roman" w:hAnsi="Times New Roman" w:cs="Times New Roman"/>
          <w:bCs/>
          <w:sz w:val="28"/>
          <w:szCs w:val="28"/>
          <w:lang w:val="uk-UA" w:eastAsia="uk-UA"/>
        </w:rPr>
        <w:t xml:space="preserve"> та </w:t>
      </w:r>
      <w:proofErr w:type="spellStart"/>
      <w:r w:rsidRPr="00060DB2">
        <w:rPr>
          <w:rFonts w:ascii="Times New Roman" w:hAnsi="Times New Roman" w:cs="Times New Roman"/>
          <w:bCs/>
          <w:i/>
          <w:iCs/>
          <w:sz w:val="28"/>
          <w:szCs w:val="28"/>
          <w:lang w:val="uk-UA" w:eastAsia="uk-UA"/>
        </w:rPr>
        <w:t>Web</w:t>
      </w:r>
      <w:proofErr w:type="spellEnd"/>
      <w:r w:rsidRPr="00060DB2">
        <w:rPr>
          <w:rFonts w:ascii="Times New Roman" w:hAnsi="Times New Roman" w:cs="Times New Roman"/>
          <w:bCs/>
          <w:i/>
          <w:iCs/>
          <w:sz w:val="28"/>
          <w:szCs w:val="28"/>
          <w:lang w:val="uk-UA" w:eastAsia="uk-UA"/>
        </w:rPr>
        <w:t xml:space="preserve"> </w:t>
      </w:r>
      <w:proofErr w:type="spellStart"/>
      <w:r w:rsidRPr="00060DB2">
        <w:rPr>
          <w:rFonts w:ascii="Times New Roman" w:hAnsi="Times New Roman" w:cs="Times New Roman"/>
          <w:bCs/>
          <w:i/>
          <w:iCs/>
          <w:sz w:val="28"/>
          <w:szCs w:val="28"/>
          <w:lang w:val="uk-UA" w:eastAsia="uk-UA"/>
        </w:rPr>
        <w:t>of</w:t>
      </w:r>
      <w:proofErr w:type="spellEnd"/>
      <w:r w:rsidRPr="00060DB2">
        <w:rPr>
          <w:rFonts w:ascii="Times New Roman" w:hAnsi="Times New Roman" w:cs="Times New Roman"/>
          <w:bCs/>
          <w:i/>
          <w:iCs/>
          <w:sz w:val="28"/>
          <w:szCs w:val="28"/>
          <w:lang w:val="uk-UA" w:eastAsia="uk-UA"/>
        </w:rPr>
        <w:t xml:space="preserve"> </w:t>
      </w:r>
      <w:proofErr w:type="spellStart"/>
      <w:r w:rsidRPr="00060DB2">
        <w:rPr>
          <w:rFonts w:ascii="Times New Roman" w:hAnsi="Times New Roman" w:cs="Times New Roman"/>
          <w:bCs/>
          <w:i/>
          <w:iCs/>
          <w:sz w:val="28"/>
          <w:szCs w:val="28"/>
          <w:lang w:val="uk-UA" w:eastAsia="uk-UA"/>
        </w:rPr>
        <w:t>Science</w:t>
      </w:r>
      <w:proofErr w:type="spellEnd"/>
      <w:r w:rsidRPr="008C3366">
        <w:rPr>
          <w:rFonts w:ascii="Times New Roman" w:hAnsi="Times New Roman" w:cs="Times New Roman"/>
          <w:bCs/>
          <w:sz w:val="28"/>
          <w:szCs w:val="28"/>
          <w:lang w:val="uk-UA" w:eastAsia="uk-UA"/>
        </w:rPr>
        <w:t xml:space="preserve">, які є інструментом для відстеження </w:t>
      </w:r>
      <w:proofErr w:type="spellStart"/>
      <w:r w:rsidRPr="008C3366">
        <w:rPr>
          <w:rFonts w:ascii="Times New Roman" w:hAnsi="Times New Roman" w:cs="Times New Roman"/>
          <w:bCs/>
          <w:sz w:val="28"/>
          <w:szCs w:val="28"/>
          <w:lang w:val="uk-UA" w:eastAsia="uk-UA"/>
        </w:rPr>
        <w:t>цитованості</w:t>
      </w:r>
      <w:proofErr w:type="spellEnd"/>
      <w:r w:rsidRPr="008C3366">
        <w:rPr>
          <w:rFonts w:ascii="Times New Roman" w:hAnsi="Times New Roman" w:cs="Times New Roman"/>
          <w:bCs/>
          <w:sz w:val="28"/>
          <w:szCs w:val="28"/>
          <w:lang w:val="uk-UA" w:eastAsia="uk-UA"/>
        </w:rPr>
        <w:t xml:space="preserve"> наукових статей, що публікуються його співробітниками. </w:t>
      </w:r>
    </w:p>
    <w:p w14:paraId="39A981BE" w14:textId="6F5171F9" w:rsidR="00855634" w:rsidRDefault="00060DB2" w:rsidP="00BD7BFA">
      <w:pPr>
        <w:spacing w:after="0" w:line="240" w:lineRule="auto"/>
        <w:ind w:firstLine="567"/>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Так, за 2022 </w:t>
      </w:r>
      <w:r w:rsidR="00855634" w:rsidRPr="008C3366">
        <w:rPr>
          <w:rFonts w:ascii="Times New Roman" w:hAnsi="Times New Roman" w:cs="Times New Roman"/>
          <w:bCs/>
          <w:sz w:val="28"/>
          <w:szCs w:val="28"/>
          <w:lang w:val="uk-UA" w:eastAsia="uk-UA"/>
        </w:rPr>
        <w:t xml:space="preserve">р. університет має наступні показники: </w:t>
      </w:r>
    </w:p>
    <w:p w14:paraId="228E5E43" w14:textId="77777777" w:rsidR="00BD7BFA" w:rsidRPr="008C3366" w:rsidRDefault="00BD7BFA" w:rsidP="00BD7BFA">
      <w:pPr>
        <w:spacing w:after="0" w:line="240" w:lineRule="auto"/>
        <w:ind w:firstLine="567"/>
        <w:jc w:val="both"/>
        <w:rPr>
          <w:rFonts w:ascii="Times New Roman" w:hAnsi="Times New Roman" w:cs="Times New Roman"/>
          <w:bCs/>
          <w:sz w:val="28"/>
          <w:szCs w:val="28"/>
          <w:lang w:val="uk-UA" w:eastAsia="uk-UA"/>
        </w:rPr>
      </w:pPr>
    </w:p>
    <w:tbl>
      <w:tblPr>
        <w:tblStyle w:val="a6"/>
        <w:tblW w:w="0" w:type="auto"/>
        <w:tblLook w:val="04A0" w:firstRow="1" w:lastRow="0" w:firstColumn="1" w:lastColumn="0" w:noHBand="0" w:noVBand="1"/>
      </w:tblPr>
      <w:tblGrid>
        <w:gridCol w:w="2376"/>
        <w:gridCol w:w="2334"/>
        <w:gridCol w:w="2329"/>
        <w:gridCol w:w="2307"/>
      </w:tblGrid>
      <w:tr w:rsidR="00855634" w:rsidRPr="00BD7BFA" w14:paraId="1D433399" w14:textId="77777777" w:rsidTr="00F4452D">
        <w:tc>
          <w:tcPr>
            <w:tcW w:w="2416" w:type="dxa"/>
          </w:tcPr>
          <w:p w14:paraId="36E32D77" w14:textId="77777777" w:rsidR="00855634" w:rsidRPr="00BD7BFA" w:rsidRDefault="00855634" w:rsidP="00495BE8">
            <w:pPr>
              <w:jc w:val="both"/>
              <w:rPr>
                <w:rFonts w:ascii="Times New Roman" w:hAnsi="Times New Roman" w:cs="Times New Roman"/>
                <w:iCs/>
                <w:sz w:val="24"/>
                <w:szCs w:val="24"/>
                <w:lang w:val="uk-UA" w:eastAsia="uk-UA"/>
              </w:rPr>
            </w:pPr>
            <w:proofErr w:type="spellStart"/>
            <w:r w:rsidRPr="00BD7BFA">
              <w:rPr>
                <w:rFonts w:ascii="Times New Roman" w:hAnsi="Times New Roman" w:cs="Times New Roman"/>
                <w:iCs/>
                <w:sz w:val="24"/>
                <w:szCs w:val="24"/>
                <w:lang w:val="uk-UA" w:eastAsia="uk-UA"/>
              </w:rPr>
              <w:t>Наукометрична</w:t>
            </w:r>
            <w:proofErr w:type="spellEnd"/>
            <w:r w:rsidRPr="00BD7BFA">
              <w:rPr>
                <w:rFonts w:ascii="Times New Roman" w:hAnsi="Times New Roman" w:cs="Times New Roman"/>
                <w:iCs/>
                <w:sz w:val="24"/>
                <w:szCs w:val="24"/>
                <w:lang w:val="uk-UA" w:eastAsia="uk-UA"/>
              </w:rPr>
              <w:t xml:space="preserve"> база даних</w:t>
            </w:r>
          </w:p>
        </w:tc>
        <w:tc>
          <w:tcPr>
            <w:tcW w:w="2407" w:type="dxa"/>
          </w:tcPr>
          <w:p w14:paraId="44540718" w14:textId="77777777" w:rsidR="00855634" w:rsidRPr="00BD7BFA" w:rsidRDefault="00855634" w:rsidP="00495BE8">
            <w:pPr>
              <w:jc w:val="both"/>
              <w:rPr>
                <w:rFonts w:ascii="Times New Roman" w:hAnsi="Times New Roman" w:cs="Times New Roman"/>
                <w:iCs/>
                <w:sz w:val="24"/>
                <w:szCs w:val="24"/>
                <w:lang w:val="uk-UA" w:eastAsia="uk-UA"/>
              </w:rPr>
            </w:pPr>
            <w:r w:rsidRPr="00BD7BFA">
              <w:rPr>
                <w:rFonts w:ascii="Times New Roman" w:hAnsi="Times New Roman" w:cs="Times New Roman"/>
                <w:iCs/>
                <w:sz w:val="24"/>
                <w:szCs w:val="24"/>
                <w:lang w:val="uk-UA" w:eastAsia="uk-UA"/>
              </w:rPr>
              <w:t xml:space="preserve">Кількість публікацій </w:t>
            </w:r>
          </w:p>
        </w:tc>
        <w:tc>
          <w:tcPr>
            <w:tcW w:w="2406" w:type="dxa"/>
          </w:tcPr>
          <w:p w14:paraId="66A10DE4" w14:textId="77777777" w:rsidR="00855634" w:rsidRPr="00BD7BFA" w:rsidRDefault="00855634" w:rsidP="00495BE8">
            <w:pPr>
              <w:jc w:val="both"/>
              <w:rPr>
                <w:rFonts w:ascii="Times New Roman" w:hAnsi="Times New Roman" w:cs="Times New Roman"/>
                <w:iCs/>
                <w:sz w:val="24"/>
                <w:szCs w:val="24"/>
                <w:lang w:val="uk-UA" w:eastAsia="uk-UA"/>
              </w:rPr>
            </w:pPr>
            <w:r w:rsidRPr="00BD7BFA">
              <w:rPr>
                <w:rFonts w:ascii="Times New Roman" w:hAnsi="Times New Roman" w:cs="Times New Roman"/>
                <w:iCs/>
                <w:sz w:val="24"/>
                <w:szCs w:val="24"/>
                <w:lang w:val="uk-UA" w:eastAsia="uk-UA"/>
              </w:rPr>
              <w:t xml:space="preserve">Кількість цитувань </w:t>
            </w:r>
          </w:p>
        </w:tc>
        <w:tc>
          <w:tcPr>
            <w:tcW w:w="2400" w:type="dxa"/>
          </w:tcPr>
          <w:p w14:paraId="4B9ECC6D" w14:textId="77777777" w:rsidR="00855634" w:rsidRPr="00BD7BFA" w:rsidRDefault="00855634" w:rsidP="00495BE8">
            <w:pPr>
              <w:jc w:val="both"/>
              <w:rPr>
                <w:rFonts w:ascii="Times New Roman" w:hAnsi="Times New Roman" w:cs="Times New Roman"/>
                <w:iCs/>
                <w:sz w:val="24"/>
                <w:szCs w:val="24"/>
                <w:lang w:val="uk-UA" w:eastAsia="uk-UA"/>
              </w:rPr>
            </w:pPr>
            <w:r w:rsidRPr="00BD7BFA">
              <w:rPr>
                <w:rFonts w:ascii="Times New Roman" w:hAnsi="Times New Roman" w:cs="Times New Roman"/>
                <w:iCs/>
                <w:sz w:val="24"/>
                <w:szCs w:val="24"/>
                <w:lang w:val="uk-UA" w:eastAsia="uk-UA"/>
              </w:rPr>
              <w:t>Індекс Гірша</w:t>
            </w:r>
          </w:p>
          <w:p w14:paraId="26156151" w14:textId="77777777" w:rsidR="00855634" w:rsidRPr="00BD7BFA" w:rsidRDefault="00855634" w:rsidP="00495BE8">
            <w:pPr>
              <w:jc w:val="both"/>
              <w:rPr>
                <w:rFonts w:ascii="Times New Roman" w:hAnsi="Times New Roman" w:cs="Times New Roman"/>
                <w:iCs/>
                <w:sz w:val="24"/>
                <w:szCs w:val="24"/>
                <w:lang w:val="uk-UA" w:eastAsia="uk-UA"/>
              </w:rPr>
            </w:pPr>
            <w:r w:rsidRPr="00BD7BFA">
              <w:rPr>
                <w:rFonts w:ascii="Times New Roman" w:hAnsi="Times New Roman" w:cs="Times New Roman"/>
                <w:iCs/>
                <w:sz w:val="24"/>
                <w:szCs w:val="24"/>
                <w:lang w:val="uk-UA" w:eastAsia="uk-UA"/>
              </w:rPr>
              <w:t>(h-</w:t>
            </w:r>
            <w:proofErr w:type="spellStart"/>
            <w:r w:rsidRPr="00BD7BFA">
              <w:rPr>
                <w:rFonts w:ascii="Times New Roman" w:hAnsi="Times New Roman" w:cs="Times New Roman"/>
                <w:iCs/>
                <w:sz w:val="24"/>
                <w:szCs w:val="24"/>
                <w:lang w:val="uk-UA" w:eastAsia="uk-UA"/>
              </w:rPr>
              <w:t>index</w:t>
            </w:r>
            <w:proofErr w:type="spellEnd"/>
            <w:r w:rsidRPr="00BD7BFA">
              <w:rPr>
                <w:rFonts w:ascii="Times New Roman" w:hAnsi="Times New Roman" w:cs="Times New Roman"/>
                <w:iCs/>
                <w:sz w:val="24"/>
                <w:szCs w:val="24"/>
                <w:lang w:val="uk-UA" w:eastAsia="uk-UA"/>
              </w:rPr>
              <w:t>)</w:t>
            </w:r>
          </w:p>
        </w:tc>
      </w:tr>
      <w:tr w:rsidR="00855634" w:rsidRPr="00BD7BFA" w14:paraId="060D9370" w14:textId="77777777" w:rsidTr="00F4452D">
        <w:tc>
          <w:tcPr>
            <w:tcW w:w="2416" w:type="dxa"/>
          </w:tcPr>
          <w:p w14:paraId="361F3FE3" w14:textId="77777777" w:rsidR="00855634" w:rsidRPr="00BD7BFA" w:rsidRDefault="00111D7B" w:rsidP="00495BE8">
            <w:pPr>
              <w:jc w:val="both"/>
              <w:rPr>
                <w:rFonts w:ascii="Times New Roman" w:hAnsi="Times New Roman" w:cs="Times New Roman"/>
                <w:sz w:val="24"/>
                <w:szCs w:val="24"/>
                <w:lang w:val="uk-UA" w:eastAsia="uk-UA"/>
              </w:rPr>
            </w:pPr>
            <w:hyperlink r:id="rId30" w:tgtFrame="_blank" w:history="1">
              <w:proofErr w:type="spellStart"/>
              <w:r w:rsidR="00855634" w:rsidRPr="00BD7BFA">
                <w:rPr>
                  <w:rFonts w:ascii="Times New Roman" w:hAnsi="Times New Roman" w:cs="Times New Roman"/>
                  <w:sz w:val="24"/>
                  <w:szCs w:val="24"/>
                  <w:lang w:val="uk-UA" w:eastAsia="uk-UA"/>
                </w:rPr>
                <w:t>Scopus</w:t>
              </w:r>
              <w:proofErr w:type="spellEnd"/>
            </w:hyperlink>
          </w:p>
        </w:tc>
        <w:tc>
          <w:tcPr>
            <w:tcW w:w="2407" w:type="dxa"/>
          </w:tcPr>
          <w:p w14:paraId="67E2AFFE" w14:textId="1923711B" w:rsidR="00855634" w:rsidRPr="009343C8" w:rsidRDefault="00855634" w:rsidP="009F472C">
            <w:pPr>
              <w:ind w:firstLine="567"/>
              <w:jc w:val="both"/>
              <w:rPr>
                <w:rFonts w:ascii="Times New Roman" w:hAnsi="Times New Roman" w:cs="Times New Roman"/>
                <w:sz w:val="24"/>
                <w:szCs w:val="24"/>
                <w:lang w:eastAsia="uk-UA"/>
              </w:rPr>
            </w:pPr>
            <w:r w:rsidRPr="00BD7BFA">
              <w:rPr>
                <w:rFonts w:ascii="Times New Roman" w:hAnsi="Times New Roman" w:cs="Times New Roman"/>
                <w:sz w:val="24"/>
                <w:szCs w:val="24"/>
                <w:lang w:val="uk-UA" w:eastAsia="uk-UA"/>
              </w:rPr>
              <w:t>2</w:t>
            </w:r>
            <w:r w:rsidR="00D7381D">
              <w:rPr>
                <w:rFonts w:ascii="Times New Roman" w:hAnsi="Times New Roman" w:cs="Times New Roman"/>
                <w:sz w:val="24"/>
                <w:szCs w:val="24"/>
                <w:lang w:val="en-US" w:eastAsia="uk-UA"/>
              </w:rPr>
              <w:t>61</w:t>
            </w:r>
          </w:p>
        </w:tc>
        <w:tc>
          <w:tcPr>
            <w:tcW w:w="2406" w:type="dxa"/>
          </w:tcPr>
          <w:p w14:paraId="7E869CE1" w14:textId="77777777" w:rsidR="00855634" w:rsidRPr="00BD7BFA" w:rsidRDefault="00855634" w:rsidP="009F472C">
            <w:pPr>
              <w:ind w:firstLine="567"/>
              <w:jc w:val="both"/>
              <w:rPr>
                <w:rFonts w:ascii="Times New Roman" w:hAnsi="Times New Roman" w:cs="Times New Roman"/>
                <w:sz w:val="24"/>
                <w:szCs w:val="24"/>
                <w:lang w:val="uk-UA" w:eastAsia="uk-UA"/>
              </w:rPr>
            </w:pPr>
            <w:r w:rsidRPr="00BD7BFA">
              <w:rPr>
                <w:rFonts w:ascii="Times New Roman" w:hAnsi="Times New Roman" w:cs="Times New Roman"/>
                <w:sz w:val="24"/>
                <w:szCs w:val="24"/>
                <w:lang w:val="uk-UA" w:eastAsia="uk-UA"/>
              </w:rPr>
              <w:t>2287</w:t>
            </w:r>
          </w:p>
        </w:tc>
        <w:tc>
          <w:tcPr>
            <w:tcW w:w="2400" w:type="dxa"/>
          </w:tcPr>
          <w:p w14:paraId="0D3D5C60" w14:textId="77777777" w:rsidR="00855634" w:rsidRPr="00BD7BFA" w:rsidRDefault="00855634" w:rsidP="009F472C">
            <w:pPr>
              <w:ind w:firstLine="567"/>
              <w:jc w:val="both"/>
              <w:rPr>
                <w:rFonts w:ascii="Times New Roman" w:hAnsi="Times New Roman" w:cs="Times New Roman"/>
                <w:sz w:val="24"/>
                <w:szCs w:val="24"/>
                <w:highlight w:val="yellow"/>
                <w:lang w:val="uk-UA" w:eastAsia="uk-UA"/>
              </w:rPr>
            </w:pPr>
            <w:r w:rsidRPr="00BD7BFA">
              <w:rPr>
                <w:rFonts w:ascii="Times New Roman" w:hAnsi="Times New Roman" w:cs="Times New Roman"/>
                <w:sz w:val="24"/>
                <w:szCs w:val="24"/>
                <w:lang w:val="uk-UA" w:eastAsia="uk-UA"/>
              </w:rPr>
              <w:t>51</w:t>
            </w:r>
          </w:p>
        </w:tc>
      </w:tr>
      <w:tr w:rsidR="00855634" w:rsidRPr="00BD7BFA" w14:paraId="51D750FE" w14:textId="77777777" w:rsidTr="00F4452D">
        <w:tc>
          <w:tcPr>
            <w:tcW w:w="2416" w:type="dxa"/>
          </w:tcPr>
          <w:p w14:paraId="51DDEAE1" w14:textId="77777777" w:rsidR="00855634" w:rsidRPr="00BD7BFA" w:rsidRDefault="00855634" w:rsidP="00495BE8">
            <w:pPr>
              <w:jc w:val="both"/>
              <w:rPr>
                <w:rFonts w:ascii="Times New Roman" w:hAnsi="Times New Roman" w:cs="Times New Roman"/>
                <w:sz w:val="24"/>
                <w:szCs w:val="24"/>
                <w:lang w:val="uk-UA" w:eastAsia="uk-UA"/>
              </w:rPr>
            </w:pPr>
            <w:proofErr w:type="spellStart"/>
            <w:r w:rsidRPr="00BD7BFA">
              <w:rPr>
                <w:rFonts w:ascii="Times New Roman" w:hAnsi="Times New Roman" w:cs="Times New Roman"/>
                <w:sz w:val="24"/>
                <w:szCs w:val="24"/>
                <w:lang w:val="uk-UA"/>
              </w:rPr>
              <w:t>Web</w:t>
            </w:r>
            <w:proofErr w:type="spellEnd"/>
            <w:r w:rsidR="00060DB2" w:rsidRPr="00BD7BFA">
              <w:rPr>
                <w:rFonts w:ascii="Times New Roman" w:hAnsi="Times New Roman" w:cs="Times New Roman"/>
                <w:sz w:val="24"/>
                <w:szCs w:val="24"/>
                <w:lang w:val="uk-UA"/>
              </w:rPr>
              <w:t> </w:t>
            </w:r>
            <w:proofErr w:type="spellStart"/>
            <w:r w:rsidRPr="00BD7BFA">
              <w:rPr>
                <w:rFonts w:ascii="Times New Roman" w:hAnsi="Times New Roman" w:cs="Times New Roman"/>
                <w:sz w:val="24"/>
                <w:szCs w:val="24"/>
                <w:lang w:val="uk-UA"/>
              </w:rPr>
              <w:t>of</w:t>
            </w:r>
            <w:proofErr w:type="spellEnd"/>
            <w:r w:rsidR="00060DB2" w:rsidRPr="00BD7BFA">
              <w:rPr>
                <w:rFonts w:ascii="Times New Roman" w:hAnsi="Times New Roman" w:cs="Times New Roman"/>
                <w:sz w:val="24"/>
                <w:szCs w:val="24"/>
                <w:lang w:val="uk-UA"/>
              </w:rPr>
              <w:t> </w:t>
            </w:r>
            <w:proofErr w:type="spellStart"/>
            <w:r w:rsidRPr="00BD7BFA">
              <w:rPr>
                <w:rFonts w:ascii="Times New Roman" w:hAnsi="Times New Roman" w:cs="Times New Roman"/>
                <w:sz w:val="24"/>
                <w:szCs w:val="24"/>
                <w:lang w:val="uk-UA"/>
              </w:rPr>
              <w:t>Science</w:t>
            </w:r>
            <w:proofErr w:type="spellEnd"/>
          </w:p>
        </w:tc>
        <w:tc>
          <w:tcPr>
            <w:tcW w:w="2407" w:type="dxa"/>
          </w:tcPr>
          <w:p w14:paraId="4988A69C" w14:textId="77777777" w:rsidR="00855634" w:rsidRPr="00BD7BFA" w:rsidRDefault="00855634" w:rsidP="009F472C">
            <w:pPr>
              <w:ind w:firstLine="567"/>
              <w:jc w:val="both"/>
              <w:rPr>
                <w:rFonts w:ascii="Times New Roman" w:hAnsi="Times New Roman" w:cs="Times New Roman"/>
                <w:sz w:val="24"/>
                <w:szCs w:val="24"/>
                <w:lang w:val="uk-UA" w:eastAsia="uk-UA"/>
              </w:rPr>
            </w:pPr>
            <w:r w:rsidRPr="00BD7BFA">
              <w:rPr>
                <w:rFonts w:ascii="Times New Roman" w:hAnsi="Times New Roman" w:cs="Times New Roman"/>
                <w:sz w:val="24"/>
                <w:szCs w:val="24"/>
                <w:lang w:val="uk-UA" w:eastAsia="uk-UA"/>
              </w:rPr>
              <w:t>133</w:t>
            </w:r>
          </w:p>
        </w:tc>
        <w:tc>
          <w:tcPr>
            <w:tcW w:w="2406" w:type="dxa"/>
          </w:tcPr>
          <w:p w14:paraId="1A6C8597" w14:textId="77777777" w:rsidR="00855634" w:rsidRPr="00BD7BFA" w:rsidRDefault="00855634" w:rsidP="009F472C">
            <w:pPr>
              <w:ind w:firstLine="567"/>
              <w:jc w:val="both"/>
              <w:rPr>
                <w:rFonts w:ascii="Times New Roman" w:hAnsi="Times New Roman" w:cs="Times New Roman"/>
                <w:sz w:val="24"/>
                <w:szCs w:val="24"/>
                <w:lang w:val="uk-UA" w:eastAsia="uk-UA"/>
              </w:rPr>
            </w:pPr>
            <w:r w:rsidRPr="00BD7BFA">
              <w:rPr>
                <w:rFonts w:ascii="Times New Roman" w:hAnsi="Times New Roman" w:cs="Times New Roman"/>
                <w:sz w:val="24"/>
                <w:szCs w:val="24"/>
                <w:lang w:val="uk-UA" w:eastAsia="uk-UA"/>
              </w:rPr>
              <w:t>1388</w:t>
            </w:r>
          </w:p>
        </w:tc>
        <w:tc>
          <w:tcPr>
            <w:tcW w:w="2400" w:type="dxa"/>
          </w:tcPr>
          <w:p w14:paraId="504DC04E" w14:textId="77777777" w:rsidR="00855634" w:rsidRPr="00BD7BFA" w:rsidRDefault="00855634" w:rsidP="009F472C">
            <w:pPr>
              <w:ind w:firstLine="567"/>
              <w:jc w:val="both"/>
              <w:rPr>
                <w:rFonts w:ascii="Times New Roman" w:hAnsi="Times New Roman" w:cs="Times New Roman"/>
                <w:sz w:val="24"/>
                <w:szCs w:val="24"/>
                <w:highlight w:val="yellow"/>
                <w:lang w:val="uk-UA" w:eastAsia="uk-UA"/>
              </w:rPr>
            </w:pPr>
            <w:r w:rsidRPr="00BD7BFA">
              <w:rPr>
                <w:rFonts w:ascii="Times New Roman" w:hAnsi="Times New Roman" w:cs="Times New Roman"/>
                <w:sz w:val="24"/>
                <w:szCs w:val="24"/>
                <w:lang w:val="uk-UA" w:eastAsia="uk-UA"/>
              </w:rPr>
              <w:t>48</w:t>
            </w:r>
          </w:p>
        </w:tc>
      </w:tr>
    </w:tbl>
    <w:p w14:paraId="4C4B0640" w14:textId="77777777" w:rsidR="00855634" w:rsidRPr="00BD7BFA" w:rsidRDefault="00855634" w:rsidP="009F472C">
      <w:pPr>
        <w:ind w:firstLine="567"/>
        <w:jc w:val="both"/>
        <w:rPr>
          <w:rFonts w:ascii="Times New Roman" w:hAnsi="Times New Roman" w:cs="Times New Roman"/>
          <w:sz w:val="24"/>
          <w:szCs w:val="24"/>
          <w:lang w:val="uk-UA" w:eastAsia="uk-UA"/>
        </w:rPr>
      </w:pPr>
    </w:p>
    <w:p w14:paraId="753BA741" w14:textId="3F782768"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lastRenderedPageBreak/>
        <w:t xml:space="preserve">Загальна кількість публікацій співробітників університету за показниками </w:t>
      </w:r>
      <w:proofErr w:type="spellStart"/>
      <w:r w:rsidRPr="008C3366">
        <w:rPr>
          <w:rFonts w:ascii="Times New Roman" w:hAnsi="Times New Roman" w:cs="Times New Roman"/>
          <w:bCs/>
          <w:sz w:val="28"/>
          <w:szCs w:val="28"/>
          <w:lang w:val="uk-UA" w:eastAsia="uk-UA"/>
        </w:rPr>
        <w:t>наукометричної</w:t>
      </w:r>
      <w:proofErr w:type="spellEnd"/>
      <w:r w:rsidRPr="008C3366">
        <w:rPr>
          <w:rFonts w:ascii="Times New Roman" w:hAnsi="Times New Roman" w:cs="Times New Roman"/>
          <w:bCs/>
          <w:sz w:val="28"/>
          <w:szCs w:val="28"/>
          <w:lang w:val="uk-UA" w:eastAsia="uk-UA"/>
        </w:rPr>
        <w:t xml:space="preserve"> бази даних </w:t>
      </w:r>
      <w:proofErr w:type="spellStart"/>
      <w:r w:rsidRPr="00060DB2">
        <w:rPr>
          <w:rFonts w:ascii="Times New Roman" w:hAnsi="Times New Roman" w:cs="Times New Roman"/>
          <w:bCs/>
          <w:i/>
          <w:iCs/>
          <w:sz w:val="28"/>
          <w:szCs w:val="28"/>
          <w:lang w:val="uk-UA" w:eastAsia="uk-UA"/>
        </w:rPr>
        <w:t>Scopus</w:t>
      </w:r>
      <w:proofErr w:type="spellEnd"/>
      <w:r w:rsidRPr="008C3366">
        <w:rPr>
          <w:rFonts w:ascii="Times New Roman" w:hAnsi="Times New Roman" w:cs="Times New Roman"/>
          <w:bCs/>
          <w:sz w:val="28"/>
          <w:szCs w:val="28"/>
          <w:lang w:val="uk-UA" w:eastAsia="uk-UA"/>
        </w:rPr>
        <w:t xml:space="preserve"> складає 49</w:t>
      </w:r>
      <w:r w:rsidR="009343C8">
        <w:rPr>
          <w:rFonts w:ascii="Times New Roman" w:hAnsi="Times New Roman" w:cs="Times New Roman"/>
          <w:bCs/>
          <w:sz w:val="28"/>
          <w:szCs w:val="28"/>
          <w:lang w:val="uk-UA" w:eastAsia="uk-UA"/>
        </w:rPr>
        <w:t>25</w:t>
      </w:r>
      <w:r w:rsidRPr="008C3366">
        <w:rPr>
          <w:rFonts w:ascii="Times New Roman" w:hAnsi="Times New Roman" w:cs="Times New Roman"/>
          <w:bCs/>
          <w:sz w:val="28"/>
          <w:szCs w:val="28"/>
          <w:lang w:val="uk-UA" w:eastAsia="uk-UA"/>
        </w:rPr>
        <w:t xml:space="preserve">, цитувань – 23231. За показниками бази даних </w:t>
      </w:r>
      <w:proofErr w:type="spellStart"/>
      <w:r w:rsidRPr="00060DB2">
        <w:rPr>
          <w:rFonts w:ascii="Times New Roman" w:hAnsi="Times New Roman" w:cs="Times New Roman"/>
          <w:bCs/>
          <w:i/>
          <w:iCs/>
          <w:sz w:val="28"/>
          <w:szCs w:val="28"/>
          <w:lang w:val="uk-UA" w:eastAsia="uk-UA"/>
        </w:rPr>
        <w:t>Web</w:t>
      </w:r>
      <w:proofErr w:type="spellEnd"/>
      <w:r w:rsidR="00060DB2">
        <w:rPr>
          <w:rFonts w:ascii="Times New Roman" w:hAnsi="Times New Roman" w:cs="Times New Roman"/>
          <w:bCs/>
          <w:i/>
          <w:iCs/>
          <w:sz w:val="28"/>
          <w:szCs w:val="28"/>
          <w:lang w:val="uk-UA" w:eastAsia="uk-UA"/>
        </w:rPr>
        <w:t> </w:t>
      </w:r>
      <w:proofErr w:type="spellStart"/>
      <w:r w:rsidRPr="00060DB2">
        <w:rPr>
          <w:rFonts w:ascii="Times New Roman" w:hAnsi="Times New Roman" w:cs="Times New Roman"/>
          <w:bCs/>
          <w:i/>
          <w:iCs/>
          <w:sz w:val="28"/>
          <w:szCs w:val="28"/>
          <w:lang w:val="uk-UA" w:eastAsia="uk-UA"/>
        </w:rPr>
        <w:t>of</w:t>
      </w:r>
      <w:proofErr w:type="spellEnd"/>
      <w:r w:rsidR="00060DB2">
        <w:rPr>
          <w:rFonts w:ascii="Times New Roman" w:hAnsi="Times New Roman" w:cs="Times New Roman"/>
          <w:bCs/>
          <w:i/>
          <w:iCs/>
          <w:sz w:val="28"/>
          <w:szCs w:val="28"/>
          <w:lang w:val="uk-UA" w:eastAsia="uk-UA"/>
        </w:rPr>
        <w:t> </w:t>
      </w:r>
      <w:proofErr w:type="spellStart"/>
      <w:r w:rsidRPr="00060DB2">
        <w:rPr>
          <w:rFonts w:ascii="Times New Roman" w:hAnsi="Times New Roman" w:cs="Times New Roman"/>
          <w:bCs/>
          <w:i/>
          <w:iCs/>
          <w:sz w:val="28"/>
          <w:szCs w:val="28"/>
          <w:lang w:val="uk-UA" w:eastAsia="uk-UA"/>
        </w:rPr>
        <w:t>Science</w:t>
      </w:r>
      <w:proofErr w:type="spellEnd"/>
      <w:r w:rsidRPr="008C3366">
        <w:rPr>
          <w:rFonts w:ascii="Times New Roman" w:hAnsi="Times New Roman" w:cs="Times New Roman"/>
          <w:bCs/>
          <w:sz w:val="28"/>
          <w:szCs w:val="28"/>
          <w:lang w:val="uk-UA" w:eastAsia="uk-UA"/>
        </w:rPr>
        <w:t xml:space="preserve">: публікацій – 5063, цитувань – 21088. </w:t>
      </w:r>
    </w:p>
    <w:p w14:paraId="0C8C58EF"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 xml:space="preserve">Наявність високого індексу цитування в науково-освітніх організаціях, характеризує стан і динаміку показників затребуваності, активності та індексів впливу діяльності як окремих </w:t>
      </w:r>
      <w:r w:rsidR="0051714F">
        <w:rPr>
          <w:rFonts w:ascii="Times New Roman" w:hAnsi="Times New Roman" w:cs="Times New Roman"/>
          <w:bCs/>
          <w:sz w:val="28"/>
          <w:szCs w:val="28"/>
          <w:lang w:val="uk-UA" w:eastAsia="uk-UA"/>
        </w:rPr>
        <w:t>у</w:t>
      </w:r>
      <w:r w:rsidRPr="008C3366">
        <w:rPr>
          <w:rFonts w:ascii="Times New Roman" w:hAnsi="Times New Roman" w:cs="Times New Roman"/>
          <w:bCs/>
          <w:sz w:val="28"/>
          <w:szCs w:val="28"/>
          <w:lang w:val="uk-UA" w:eastAsia="uk-UA"/>
        </w:rPr>
        <w:t xml:space="preserve">чених, так і </w:t>
      </w:r>
      <w:r w:rsidR="0051714F">
        <w:rPr>
          <w:rFonts w:ascii="Times New Roman" w:hAnsi="Times New Roman" w:cs="Times New Roman"/>
          <w:bCs/>
          <w:sz w:val="28"/>
          <w:szCs w:val="28"/>
          <w:lang w:val="uk-UA" w:eastAsia="uk-UA"/>
        </w:rPr>
        <w:t>ЗВО</w:t>
      </w:r>
      <w:r w:rsidRPr="008C3366">
        <w:rPr>
          <w:rFonts w:ascii="Times New Roman" w:hAnsi="Times New Roman" w:cs="Times New Roman"/>
          <w:bCs/>
          <w:sz w:val="28"/>
          <w:szCs w:val="28"/>
          <w:lang w:val="uk-UA" w:eastAsia="uk-UA"/>
        </w:rPr>
        <w:t xml:space="preserve"> в цілому.</w:t>
      </w:r>
    </w:p>
    <w:p w14:paraId="7F3C8716"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Дніпровський національний університет імені Олеся Гончара є засновником 17</w:t>
      </w:r>
      <w:r w:rsidR="0051714F">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журналів та 17</w:t>
      </w:r>
      <w:r w:rsidR="0051714F">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збірників наукових праць, що підтверджується Свідоцтвами Міністерства юстиції України.</w:t>
      </w:r>
    </w:p>
    <w:p w14:paraId="50175505"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 xml:space="preserve">Періодичність видань – 1 та більше випусків на рік. Більшість видань університету включено до </w:t>
      </w:r>
      <w:r w:rsidRPr="008C3366">
        <w:rPr>
          <w:rFonts w:ascii="Times New Roman" w:hAnsi="Times New Roman" w:cs="Times New Roman"/>
          <w:sz w:val="28"/>
          <w:szCs w:val="28"/>
          <w:shd w:val="clear" w:color="auto" w:fill="FFFFFF"/>
          <w:lang w:val="uk-UA" w:eastAsia="uk-UA"/>
        </w:rPr>
        <w:t xml:space="preserve">Переліку наукових фахових видань України, що формується з наукових періодичних видань України з розподілом на дві категорії – «А» та «Б». </w:t>
      </w:r>
      <w:r w:rsidRPr="008C3366">
        <w:rPr>
          <w:rFonts w:ascii="Times New Roman" w:hAnsi="Times New Roman" w:cs="Times New Roman"/>
          <w:bCs/>
          <w:sz w:val="28"/>
          <w:szCs w:val="28"/>
          <w:lang w:val="uk-UA" w:eastAsia="uk-UA"/>
        </w:rPr>
        <w:t xml:space="preserve">Умовою включення журналу до категорії «А» є індексування його змісту в базах даних </w:t>
      </w:r>
      <w:proofErr w:type="spellStart"/>
      <w:r w:rsidR="0051714F" w:rsidRPr="00060DB2">
        <w:rPr>
          <w:rFonts w:ascii="Times New Roman" w:hAnsi="Times New Roman" w:cs="Times New Roman"/>
          <w:bCs/>
          <w:i/>
          <w:iCs/>
          <w:sz w:val="28"/>
          <w:szCs w:val="28"/>
          <w:lang w:val="uk-UA" w:eastAsia="uk-UA"/>
        </w:rPr>
        <w:t>Scopus</w:t>
      </w:r>
      <w:proofErr w:type="spellEnd"/>
      <w:r w:rsidR="0051714F" w:rsidRPr="008C3366">
        <w:rPr>
          <w:rFonts w:ascii="Times New Roman" w:hAnsi="Times New Roman" w:cs="Times New Roman"/>
          <w:bCs/>
          <w:sz w:val="28"/>
          <w:szCs w:val="28"/>
          <w:lang w:val="uk-UA" w:eastAsia="uk-UA"/>
        </w:rPr>
        <w:t xml:space="preserve"> </w:t>
      </w:r>
      <w:r w:rsidRPr="008C3366">
        <w:rPr>
          <w:rFonts w:ascii="Times New Roman" w:hAnsi="Times New Roman" w:cs="Times New Roman"/>
          <w:bCs/>
          <w:sz w:val="28"/>
          <w:szCs w:val="28"/>
          <w:lang w:val="uk-UA" w:eastAsia="uk-UA"/>
        </w:rPr>
        <w:t xml:space="preserve">або </w:t>
      </w:r>
      <w:proofErr w:type="spellStart"/>
      <w:r w:rsidR="0051714F" w:rsidRPr="00060DB2">
        <w:rPr>
          <w:rFonts w:ascii="Times New Roman" w:hAnsi="Times New Roman" w:cs="Times New Roman"/>
          <w:bCs/>
          <w:i/>
          <w:iCs/>
          <w:sz w:val="28"/>
          <w:szCs w:val="28"/>
          <w:lang w:val="uk-UA" w:eastAsia="uk-UA"/>
        </w:rPr>
        <w:t>Web</w:t>
      </w:r>
      <w:proofErr w:type="spellEnd"/>
      <w:r w:rsidR="0051714F">
        <w:rPr>
          <w:rFonts w:ascii="Times New Roman" w:hAnsi="Times New Roman" w:cs="Times New Roman"/>
          <w:bCs/>
          <w:i/>
          <w:iCs/>
          <w:sz w:val="28"/>
          <w:szCs w:val="28"/>
          <w:lang w:val="uk-UA" w:eastAsia="uk-UA"/>
        </w:rPr>
        <w:t> </w:t>
      </w:r>
      <w:proofErr w:type="spellStart"/>
      <w:r w:rsidR="0051714F" w:rsidRPr="00060DB2">
        <w:rPr>
          <w:rFonts w:ascii="Times New Roman" w:hAnsi="Times New Roman" w:cs="Times New Roman"/>
          <w:bCs/>
          <w:i/>
          <w:iCs/>
          <w:sz w:val="28"/>
          <w:szCs w:val="28"/>
          <w:lang w:val="uk-UA" w:eastAsia="uk-UA"/>
        </w:rPr>
        <w:t>of</w:t>
      </w:r>
      <w:proofErr w:type="spellEnd"/>
      <w:r w:rsidR="0051714F">
        <w:rPr>
          <w:rFonts w:ascii="Times New Roman" w:hAnsi="Times New Roman" w:cs="Times New Roman"/>
          <w:bCs/>
          <w:i/>
          <w:iCs/>
          <w:sz w:val="28"/>
          <w:szCs w:val="28"/>
          <w:lang w:val="uk-UA" w:eastAsia="uk-UA"/>
        </w:rPr>
        <w:t> </w:t>
      </w:r>
      <w:proofErr w:type="spellStart"/>
      <w:r w:rsidR="0051714F" w:rsidRPr="00060DB2">
        <w:rPr>
          <w:rFonts w:ascii="Times New Roman" w:hAnsi="Times New Roman" w:cs="Times New Roman"/>
          <w:bCs/>
          <w:i/>
          <w:iCs/>
          <w:sz w:val="28"/>
          <w:szCs w:val="28"/>
          <w:lang w:val="uk-UA" w:eastAsia="uk-UA"/>
        </w:rPr>
        <w:t>Science</w:t>
      </w:r>
      <w:proofErr w:type="spellEnd"/>
      <w:r w:rsidRPr="008C3366">
        <w:rPr>
          <w:rFonts w:ascii="Times New Roman" w:hAnsi="Times New Roman" w:cs="Times New Roman"/>
          <w:bCs/>
          <w:sz w:val="28"/>
          <w:szCs w:val="28"/>
          <w:lang w:val="uk-UA" w:eastAsia="uk-UA"/>
        </w:rPr>
        <w:t>.</w:t>
      </w:r>
      <w:r w:rsidRPr="008C3366">
        <w:rPr>
          <w:rFonts w:ascii="Times New Roman" w:hAnsi="Times New Roman" w:cs="Times New Roman"/>
          <w:sz w:val="28"/>
          <w:szCs w:val="28"/>
          <w:shd w:val="clear" w:color="auto" w:fill="FBFBF3"/>
          <w:lang w:val="uk-UA" w:eastAsia="uk-UA"/>
        </w:rPr>
        <w:t xml:space="preserve"> </w:t>
      </w:r>
      <w:r w:rsidRPr="008C3366">
        <w:rPr>
          <w:rFonts w:ascii="Times New Roman" w:hAnsi="Times New Roman" w:cs="Times New Roman"/>
          <w:bCs/>
          <w:sz w:val="28"/>
          <w:szCs w:val="28"/>
          <w:lang w:val="uk-UA" w:eastAsia="uk-UA"/>
        </w:rPr>
        <w:t>Таким чином</w:t>
      </w:r>
      <w:r w:rsidR="0051714F">
        <w:rPr>
          <w:rFonts w:ascii="Times New Roman" w:hAnsi="Times New Roman" w:cs="Times New Roman"/>
          <w:bCs/>
          <w:sz w:val="28"/>
          <w:szCs w:val="28"/>
          <w:lang w:val="uk-UA" w:eastAsia="uk-UA"/>
        </w:rPr>
        <w:t>,</w:t>
      </w:r>
      <w:r w:rsidRPr="008C3366">
        <w:rPr>
          <w:rFonts w:ascii="Times New Roman" w:hAnsi="Times New Roman" w:cs="Times New Roman"/>
          <w:bCs/>
          <w:sz w:val="28"/>
          <w:szCs w:val="28"/>
          <w:lang w:val="uk-UA" w:eastAsia="uk-UA"/>
        </w:rPr>
        <w:t xml:space="preserve"> категорію «А» мають 6</w:t>
      </w:r>
      <w:r w:rsidR="0051714F">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журналів:</w:t>
      </w:r>
    </w:p>
    <w:p w14:paraId="2A258EBD"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8C3366">
        <w:rPr>
          <w:rFonts w:ascii="Times New Roman" w:hAnsi="Times New Roman" w:cs="Times New Roman"/>
          <w:sz w:val="28"/>
          <w:szCs w:val="28"/>
          <w:lang w:val="uk-UA" w:eastAsia="uk-UA"/>
        </w:rPr>
        <w:t xml:space="preserve">1. </w:t>
      </w:r>
      <w:r w:rsidRPr="0051714F">
        <w:rPr>
          <w:rFonts w:ascii="Times New Roman" w:hAnsi="Times New Roman" w:cs="Times New Roman"/>
          <w:sz w:val="28"/>
          <w:szCs w:val="28"/>
          <w:lang w:val="en-US" w:eastAsia="uk-UA"/>
        </w:rPr>
        <w:t xml:space="preserve">Biosystems Diversity. </w:t>
      </w:r>
    </w:p>
    <w:p w14:paraId="7DE1AE0A"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2. Journal of Chemistry and Technologies.</w:t>
      </w:r>
    </w:p>
    <w:p w14:paraId="55DEBD7A"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3. Regulatory Mechanisms in Biosystems.</w:t>
      </w:r>
    </w:p>
    <w:p w14:paraId="5D17D74C"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 xml:space="preserve">4. Journal of Geology Geography and </w:t>
      </w:r>
      <w:proofErr w:type="spellStart"/>
      <w:r w:rsidRPr="0051714F">
        <w:rPr>
          <w:rFonts w:ascii="Times New Roman" w:hAnsi="Times New Roman" w:cs="Times New Roman"/>
          <w:sz w:val="28"/>
          <w:szCs w:val="28"/>
          <w:lang w:val="en-US" w:eastAsia="uk-UA"/>
        </w:rPr>
        <w:t>Geoecology</w:t>
      </w:r>
      <w:proofErr w:type="spellEnd"/>
      <w:r w:rsidRPr="0051714F">
        <w:rPr>
          <w:rFonts w:ascii="Times New Roman" w:hAnsi="Times New Roman" w:cs="Times New Roman"/>
          <w:sz w:val="28"/>
          <w:szCs w:val="28"/>
          <w:lang w:val="en-US" w:eastAsia="uk-UA"/>
        </w:rPr>
        <w:t>.</w:t>
      </w:r>
    </w:p>
    <w:p w14:paraId="76AB609D"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5. Journal of Optimization, Differential, Equations and their Applications.</w:t>
      </w:r>
    </w:p>
    <w:p w14:paraId="27A6575B"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 xml:space="preserve">6. </w:t>
      </w:r>
      <w:hyperlink r:id="rId31" w:tgtFrame="_blank" w:history="1">
        <w:r w:rsidRPr="0051714F">
          <w:rPr>
            <w:rFonts w:ascii="Times New Roman" w:hAnsi="Times New Roman" w:cs="Times New Roman"/>
            <w:sz w:val="28"/>
            <w:szCs w:val="28"/>
            <w:lang w:val="en-US" w:eastAsia="uk-UA"/>
          </w:rPr>
          <w:t>Researches in Mathematics</w:t>
        </w:r>
      </w:hyperlink>
      <w:r w:rsidRPr="0051714F">
        <w:rPr>
          <w:rFonts w:ascii="Times New Roman" w:hAnsi="Times New Roman" w:cs="Times New Roman"/>
          <w:sz w:val="28"/>
          <w:szCs w:val="28"/>
          <w:lang w:val="en-US" w:eastAsia="uk-UA"/>
        </w:rPr>
        <w:t>.</w:t>
      </w:r>
    </w:p>
    <w:p w14:paraId="3371FC53" w14:textId="77777777" w:rsidR="0051714F" w:rsidRPr="008C3366" w:rsidRDefault="0051714F" w:rsidP="009F472C">
      <w:pPr>
        <w:spacing w:after="0" w:line="240" w:lineRule="auto"/>
        <w:ind w:firstLine="567"/>
        <w:jc w:val="both"/>
        <w:rPr>
          <w:rFonts w:ascii="Times New Roman" w:hAnsi="Times New Roman" w:cs="Times New Roman"/>
          <w:sz w:val="28"/>
          <w:szCs w:val="28"/>
          <w:lang w:val="uk-UA" w:eastAsia="uk-UA"/>
        </w:rPr>
      </w:pPr>
    </w:p>
    <w:p w14:paraId="36E9D3D2"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bCs/>
          <w:sz w:val="28"/>
          <w:szCs w:val="28"/>
          <w:lang w:val="uk-UA" w:eastAsia="uk-UA"/>
        </w:rPr>
        <w:t>Категорію «Б» присвоєно 17</w:t>
      </w:r>
      <w:r w:rsidR="0051714F">
        <w:rPr>
          <w:rFonts w:ascii="Times New Roman" w:hAnsi="Times New Roman" w:cs="Times New Roman"/>
          <w:bCs/>
          <w:sz w:val="28"/>
          <w:szCs w:val="28"/>
          <w:lang w:val="uk-UA" w:eastAsia="uk-UA"/>
        </w:rPr>
        <w:t> </w:t>
      </w:r>
      <w:r w:rsidRPr="008C3366">
        <w:rPr>
          <w:rFonts w:ascii="Times New Roman" w:hAnsi="Times New Roman" w:cs="Times New Roman"/>
          <w:bCs/>
          <w:sz w:val="28"/>
          <w:szCs w:val="28"/>
          <w:lang w:val="uk-UA" w:eastAsia="uk-UA"/>
        </w:rPr>
        <w:t>періодичним виданням:</w:t>
      </w:r>
    </w:p>
    <w:p w14:paraId="436FE6B2" w14:textId="77777777" w:rsidR="0051714F" w:rsidRDefault="00855634" w:rsidP="009F472C">
      <w:pPr>
        <w:spacing w:after="0" w:line="240" w:lineRule="auto"/>
        <w:ind w:firstLine="567"/>
        <w:jc w:val="both"/>
        <w:rPr>
          <w:rFonts w:ascii="Times New Roman" w:hAnsi="Times New Roman" w:cs="Times New Roman"/>
          <w:sz w:val="28"/>
          <w:szCs w:val="28"/>
          <w:lang w:val="en-US" w:eastAsia="uk-UA"/>
        </w:rPr>
      </w:pPr>
      <w:r w:rsidRPr="008C3366">
        <w:rPr>
          <w:rFonts w:ascii="Times New Roman" w:hAnsi="Times New Roman" w:cs="Times New Roman"/>
          <w:bCs/>
          <w:sz w:val="28"/>
          <w:szCs w:val="28"/>
          <w:lang w:val="uk-UA" w:eastAsia="uk-UA"/>
        </w:rPr>
        <w:t xml:space="preserve">1. </w:t>
      </w:r>
      <w:r w:rsidRPr="0051714F">
        <w:rPr>
          <w:rFonts w:ascii="Times New Roman" w:hAnsi="Times New Roman" w:cs="Times New Roman"/>
          <w:sz w:val="28"/>
          <w:szCs w:val="28"/>
          <w:lang w:val="en-US" w:eastAsia="uk-UA"/>
        </w:rPr>
        <w:t>European Journal of Management Issues.</w:t>
      </w:r>
    </w:p>
    <w:p w14:paraId="36F2187A"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 xml:space="preserve">2. Epistemological </w:t>
      </w:r>
      <w:r w:rsidR="0051714F">
        <w:rPr>
          <w:rFonts w:ascii="Times New Roman" w:hAnsi="Times New Roman" w:cs="Times New Roman"/>
          <w:sz w:val="28"/>
          <w:szCs w:val="28"/>
          <w:lang w:val="en-US" w:eastAsia="uk-UA"/>
        </w:rPr>
        <w:t>S</w:t>
      </w:r>
      <w:r w:rsidRPr="0051714F">
        <w:rPr>
          <w:rFonts w:ascii="Times New Roman" w:hAnsi="Times New Roman" w:cs="Times New Roman"/>
          <w:sz w:val="28"/>
          <w:szCs w:val="28"/>
          <w:lang w:val="en-US" w:eastAsia="uk-UA"/>
        </w:rPr>
        <w:t xml:space="preserve">tudies in Philosophy, Social and Political </w:t>
      </w:r>
      <w:proofErr w:type="spellStart"/>
      <w:r w:rsidRPr="0051714F">
        <w:rPr>
          <w:rFonts w:ascii="Times New Roman" w:hAnsi="Times New Roman" w:cs="Times New Roman"/>
          <w:sz w:val="28"/>
          <w:szCs w:val="28"/>
          <w:lang w:val="en-US" w:eastAsia="uk-UA"/>
        </w:rPr>
        <w:t>Scienсe</w:t>
      </w:r>
      <w:proofErr w:type="spellEnd"/>
      <w:r w:rsidRPr="0051714F">
        <w:rPr>
          <w:rFonts w:ascii="Times New Roman" w:hAnsi="Times New Roman" w:cs="Times New Roman"/>
          <w:sz w:val="28"/>
          <w:szCs w:val="28"/>
          <w:lang w:val="en-US" w:eastAsia="uk-UA"/>
        </w:rPr>
        <w:t>.</w:t>
      </w:r>
    </w:p>
    <w:p w14:paraId="00A1C3AF"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3. Journal of Physics and Electronics.</w:t>
      </w:r>
    </w:p>
    <w:p w14:paraId="58DCCF5D" w14:textId="77777777" w:rsidR="00855634" w:rsidRPr="0051714F" w:rsidRDefault="00855634" w:rsidP="009F472C">
      <w:pPr>
        <w:spacing w:after="0" w:line="240" w:lineRule="auto"/>
        <w:ind w:firstLine="567"/>
        <w:jc w:val="both"/>
        <w:rPr>
          <w:rFonts w:ascii="Times New Roman" w:hAnsi="Times New Roman" w:cs="Times New Roman"/>
          <w:sz w:val="28"/>
          <w:szCs w:val="28"/>
          <w:lang w:val="uk-UA" w:eastAsia="uk-UA"/>
        </w:rPr>
      </w:pPr>
      <w:r w:rsidRPr="0025158F">
        <w:rPr>
          <w:rFonts w:ascii="Times New Roman" w:hAnsi="Times New Roman" w:cs="Times New Roman"/>
          <w:sz w:val="28"/>
          <w:szCs w:val="28"/>
          <w:lang w:eastAsia="uk-UA"/>
        </w:rPr>
        <w:t xml:space="preserve">4. </w:t>
      </w:r>
      <w:r w:rsidRPr="0051714F">
        <w:rPr>
          <w:rFonts w:ascii="Times New Roman" w:hAnsi="Times New Roman" w:cs="Times New Roman"/>
          <w:sz w:val="28"/>
          <w:szCs w:val="28"/>
          <w:lang w:val="uk-UA" w:eastAsia="uk-UA"/>
        </w:rPr>
        <w:t>Питання прикладної математики та математичного моделювання.</w:t>
      </w:r>
    </w:p>
    <w:p w14:paraId="2A0C04DE" w14:textId="77777777" w:rsidR="00855634" w:rsidRPr="0051714F" w:rsidRDefault="00855634" w:rsidP="009F472C">
      <w:pPr>
        <w:spacing w:after="0" w:line="240" w:lineRule="auto"/>
        <w:ind w:firstLine="567"/>
        <w:jc w:val="both"/>
        <w:rPr>
          <w:rFonts w:ascii="Times New Roman" w:hAnsi="Times New Roman" w:cs="Times New Roman"/>
          <w:sz w:val="28"/>
          <w:szCs w:val="28"/>
          <w:lang w:val="uk-UA" w:eastAsia="uk-UA"/>
        </w:rPr>
      </w:pPr>
      <w:r w:rsidRPr="0051714F">
        <w:rPr>
          <w:rFonts w:ascii="Times New Roman" w:hAnsi="Times New Roman" w:cs="Times New Roman"/>
          <w:sz w:val="28"/>
          <w:szCs w:val="28"/>
          <w:lang w:val="uk-UA" w:eastAsia="uk-UA"/>
        </w:rPr>
        <w:t>5. Філософія та політологія в контексті сучасної культури.</w:t>
      </w:r>
    </w:p>
    <w:p w14:paraId="2A239509"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 xml:space="preserve">6. Studies in </w:t>
      </w:r>
      <w:r w:rsidR="0051714F">
        <w:rPr>
          <w:rFonts w:ascii="Times New Roman" w:hAnsi="Times New Roman" w:cs="Times New Roman"/>
          <w:sz w:val="28"/>
          <w:szCs w:val="28"/>
          <w:lang w:val="en-US" w:eastAsia="uk-UA"/>
        </w:rPr>
        <w:t>H</w:t>
      </w:r>
      <w:r w:rsidRPr="0051714F">
        <w:rPr>
          <w:rFonts w:ascii="Times New Roman" w:hAnsi="Times New Roman" w:cs="Times New Roman"/>
          <w:sz w:val="28"/>
          <w:szCs w:val="28"/>
          <w:lang w:val="en-US" w:eastAsia="uk-UA"/>
        </w:rPr>
        <w:t xml:space="preserve">istory and </w:t>
      </w:r>
      <w:r w:rsidR="0051714F">
        <w:rPr>
          <w:rFonts w:ascii="Times New Roman" w:hAnsi="Times New Roman" w:cs="Times New Roman"/>
          <w:sz w:val="28"/>
          <w:szCs w:val="28"/>
          <w:lang w:val="en-US" w:eastAsia="uk-UA"/>
        </w:rPr>
        <w:t>P</w:t>
      </w:r>
      <w:r w:rsidRPr="0051714F">
        <w:rPr>
          <w:rFonts w:ascii="Times New Roman" w:hAnsi="Times New Roman" w:cs="Times New Roman"/>
          <w:sz w:val="28"/>
          <w:szCs w:val="28"/>
          <w:lang w:val="en-US" w:eastAsia="uk-UA"/>
        </w:rPr>
        <w:t xml:space="preserve">hilosophy in </w:t>
      </w:r>
      <w:r w:rsidR="0051714F">
        <w:rPr>
          <w:rFonts w:ascii="Times New Roman" w:hAnsi="Times New Roman" w:cs="Times New Roman"/>
          <w:sz w:val="28"/>
          <w:szCs w:val="28"/>
          <w:lang w:val="en-US" w:eastAsia="uk-UA"/>
        </w:rPr>
        <w:t>S</w:t>
      </w:r>
      <w:r w:rsidRPr="0051714F">
        <w:rPr>
          <w:rFonts w:ascii="Times New Roman" w:hAnsi="Times New Roman" w:cs="Times New Roman"/>
          <w:sz w:val="28"/>
          <w:szCs w:val="28"/>
          <w:lang w:val="en-US" w:eastAsia="uk-UA"/>
        </w:rPr>
        <w:t xml:space="preserve">cience and </w:t>
      </w:r>
      <w:r w:rsidR="0051714F">
        <w:rPr>
          <w:rFonts w:ascii="Times New Roman" w:hAnsi="Times New Roman" w:cs="Times New Roman"/>
          <w:sz w:val="28"/>
          <w:szCs w:val="28"/>
          <w:lang w:val="en-US" w:eastAsia="uk-UA"/>
        </w:rPr>
        <w:t>T</w:t>
      </w:r>
      <w:r w:rsidRPr="0051714F">
        <w:rPr>
          <w:rFonts w:ascii="Times New Roman" w:hAnsi="Times New Roman" w:cs="Times New Roman"/>
          <w:sz w:val="28"/>
          <w:szCs w:val="28"/>
          <w:lang w:val="en-US" w:eastAsia="uk-UA"/>
        </w:rPr>
        <w:t>echnology.</w:t>
      </w:r>
    </w:p>
    <w:p w14:paraId="321952B0"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51714F">
        <w:rPr>
          <w:rFonts w:ascii="Times New Roman" w:hAnsi="Times New Roman" w:cs="Times New Roman"/>
          <w:sz w:val="28"/>
          <w:szCs w:val="28"/>
          <w:lang w:val="en-US" w:eastAsia="uk-UA"/>
        </w:rPr>
        <w:t>7. Journal of Psychology Research</w:t>
      </w:r>
      <w:r w:rsidRPr="008C3366">
        <w:rPr>
          <w:rFonts w:ascii="Times New Roman" w:hAnsi="Times New Roman" w:cs="Times New Roman"/>
          <w:sz w:val="28"/>
          <w:szCs w:val="28"/>
          <w:lang w:val="uk-UA" w:eastAsia="uk-UA"/>
        </w:rPr>
        <w:t>.</w:t>
      </w:r>
    </w:p>
    <w:p w14:paraId="1085EA4E" w14:textId="77777777" w:rsidR="00855634" w:rsidRPr="008C3366" w:rsidRDefault="00855634" w:rsidP="009F472C">
      <w:pPr>
        <w:spacing w:after="0" w:line="240" w:lineRule="auto"/>
        <w:ind w:firstLine="567"/>
        <w:jc w:val="both"/>
        <w:rPr>
          <w:rFonts w:ascii="Times New Roman" w:hAnsi="Times New Roman" w:cs="Times New Roman"/>
          <w:bCs/>
          <w:sz w:val="28"/>
          <w:szCs w:val="28"/>
          <w:lang w:val="uk-UA" w:eastAsia="uk-UA"/>
        </w:rPr>
      </w:pPr>
      <w:r w:rsidRPr="008C3366">
        <w:rPr>
          <w:rFonts w:ascii="Times New Roman" w:hAnsi="Times New Roman" w:cs="Times New Roman"/>
          <w:bCs/>
          <w:sz w:val="28"/>
          <w:szCs w:val="28"/>
          <w:lang w:val="uk-UA" w:eastAsia="uk-UA"/>
        </w:rPr>
        <w:t xml:space="preserve">8. </w:t>
      </w:r>
      <w:hyperlink r:id="rId32" w:tgtFrame="_blank" w:history="1">
        <w:r w:rsidRPr="008C3366">
          <w:rPr>
            <w:rFonts w:ascii="Times New Roman" w:hAnsi="Times New Roman" w:cs="Times New Roman"/>
            <w:sz w:val="28"/>
            <w:szCs w:val="28"/>
            <w:lang w:val="uk-UA" w:eastAsia="uk-UA"/>
          </w:rPr>
          <w:t>Системне проектування та аналіз характеристик аерокосмічної техніки</w:t>
        </w:r>
      </w:hyperlink>
    </w:p>
    <w:p w14:paraId="7C7A66EF"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9. Актуальні проблеми автоматизації та інформаційних технологій.</w:t>
      </w:r>
    </w:p>
    <w:p w14:paraId="7ECBCC4A"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10. Вісник Дніпровського університету. Серія: Ракетно-космічна техніка.</w:t>
      </w:r>
    </w:p>
    <w:p w14:paraId="6B69419E"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11. Проблеми обчислювальної механіки і міцності конструкцій.</w:t>
      </w:r>
    </w:p>
    <w:p w14:paraId="40074BA6"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12. Актуальні проблеми вітчизняної юриспруденції.</w:t>
      </w:r>
    </w:p>
    <w:p w14:paraId="72EE05E1"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13. Сучасні дослідження з німецької історії</w:t>
      </w:r>
    </w:p>
    <w:p w14:paraId="30647C21"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8C3366">
        <w:rPr>
          <w:rFonts w:ascii="Times New Roman" w:hAnsi="Times New Roman" w:cs="Times New Roman"/>
          <w:sz w:val="28"/>
          <w:szCs w:val="28"/>
          <w:lang w:val="uk-UA" w:eastAsia="uk-UA"/>
        </w:rPr>
        <w:t xml:space="preserve">14. </w:t>
      </w:r>
      <w:r w:rsidRPr="0051714F">
        <w:rPr>
          <w:rFonts w:ascii="Times New Roman" w:hAnsi="Times New Roman" w:cs="Times New Roman"/>
          <w:sz w:val="28"/>
          <w:szCs w:val="28"/>
          <w:lang w:val="en-US" w:eastAsia="uk-UA"/>
        </w:rPr>
        <w:t>Communications and Communicative Technologies.</w:t>
      </w:r>
    </w:p>
    <w:p w14:paraId="19FACD57" w14:textId="77777777" w:rsidR="00855634" w:rsidRPr="0051714F" w:rsidRDefault="00855634" w:rsidP="009F472C">
      <w:pPr>
        <w:spacing w:after="0" w:line="240" w:lineRule="auto"/>
        <w:ind w:firstLine="567"/>
        <w:jc w:val="both"/>
        <w:rPr>
          <w:rFonts w:ascii="Times New Roman" w:hAnsi="Times New Roman" w:cs="Times New Roman"/>
          <w:sz w:val="28"/>
          <w:szCs w:val="28"/>
          <w:lang w:val="en-US" w:eastAsia="uk-UA"/>
        </w:rPr>
      </w:pPr>
      <w:r w:rsidRPr="0051714F">
        <w:rPr>
          <w:rFonts w:ascii="Times New Roman" w:hAnsi="Times New Roman" w:cs="Times New Roman"/>
          <w:sz w:val="28"/>
          <w:szCs w:val="28"/>
          <w:lang w:val="en-US" w:eastAsia="uk-UA"/>
        </w:rPr>
        <w:t xml:space="preserve">15. Ecology and </w:t>
      </w:r>
      <w:proofErr w:type="spellStart"/>
      <w:r w:rsidR="0051714F" w:rsidRPr="0051714F">
        <w:rPr>
          <w:rFonts w:ascii="Times New Roman" w:hAnsi="Times New Roman" w:cs="Times New Roman"/>
          <w:sz w:val="28"/>
          <w:szCs w:val="28"/>
          <w:lang w:val="en-US" w:eastAsia="uk-UA"/>
        </w:rPr>
        <w:t>N</w:t>
      </w:r>
      <w:r w:rsidRPr="0051714F">
        <w:rPr>
          <w:rFonts w:ascii="Times New Roman" w:hAnsi="Times New Roman" w:cs="Times New Roman"/>
          <w:sz w:val="28"/>
          <w:szCs w:val="28"/>
          <w:lang w:val="en-US" w:eastAsia="uk-UA"/>
        </w:rPr>
        <w:t>oospherology</w:t>
      </w:r>
      <w:proofErr w:type="spellEnd"/>
      <w:r w:rsidRPr="0051714F">
        <w:rPr>
          <w:rFonts w:ascii="Times New Roman" w:hAnsi="Times New Roman" w:cs="Times New Roman"/>
          <w:sz w:val="28"/>
          <w:szCs w:val="28"/>
          <w:lang w:val="en-US" w:eastAsia="uk-UA"/>
        </w:rPr>
        <w:t>.</w:t>
      </w:r>
    </w:p>
    <w:p w14:paraId="45A443CB" w14:textId="77777777" w:rsidR="00855634" w:rsidRPr="008C3366"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16. Науково-теоретичний і громадсько-політичний альманах «Грані».</w:t>
      </w:r>
    </w:p>
    <w:p w14:paraId="49C99DA2" w14:textId="77777777" w:rsidR="00855634" w:rsidRPr="00265ED2" w:rsidRDefault="00855634" w:rsidP="009F472C">
      <w:pPr>
        <w:spacing w:after="0" w:line="240" w:lineRule="auto"/>
        <w:ind w:firstLine="567"/>
        <w:jc w:val="both"/>
        <w:rPr>
          <w:rFonts w:ascii="Times New Roman" w:hAnsi="Times New Roman" w:cs="Times New Roman"/>
          <w:sz w:val="28"/>
          <w:szCs w:val="28"/>
          <w:lang w:val="uk-UA" w:eastAsia="uk-UA"/>
        </w:rPr>
      </w:pPr>
      <w:r w:rsidRPr="008C3366">
        <w:rPr>
          <w:rFonts w:ascii="Times New Roman" w:hAnsi="Times New Roman" w:cs="Times New Roman"/>
          <w:sz w:val="28"/>
          <w:szCs w:val="28"/>
          <w:lang w:val="uk-UA" w:eastAsia="uk-UA"/>
        </w:rPr>
        <w:t xml:space="preserve">17. </w:t>
      </w:r>
      <w:r w:rsidRPr="00265ED2">
        <w:rPr>
          <w:rFonts w:ascii="Times New Roman" w:hAnsi="Times New Roman" w:cs="Times New Roman"/>
          <w:sz w:val="28"/>
          <w:szCs w:val="28"/>
          <w:lang w:val="uk-UA" w:eastAsia="uk-UA"/>
        </w:rPr>
        <w:t>Питання степового лісознавства та лісової рекультивації земель.</w:t>
      </w:r>
    </w:p>
    <w:p w14:paraId="56B1365A" w14:textId="77777777" w:rsidR="008A1FAF" w:rsidRPr="00265ED2" w:rsidRDefault="006A5434" w:rsidP="009F472C">
      <w:pPr>
        <w:pStyle w:val="1"/>
        <w:spacing w:line="240" w:lineRule="auto"/>
        <w:ind w:firstLine="567"/>
        <w:jc w:val="center"/>
        <w:rPr>
          <w:lang w:eastAsia="ru-RU"/>
        </w:rPr>
      </w:pPr>
      <w:bookmarkStart w:id="20" w:name="_Toc125033638"/>
      <w:bookmarkStart w:id="21" w:name="_Toc125034158"/>
      <w:r w:rsidRPr="00265ED2">
        <w:rPr>
          <w:lang w:val="uk-UA" w:eastAsia="ru-RU"/>
        </w:rPr>
        <w:lastRenderedPageBreak/>
        <w:t>4.3. Показники ефективності</w:t>
      </w:r>
      <w:r w:rsidRPr="00F738FB">
        <w:rPr>
          <w:lang w:val="uk-UA" w:eastAsia="ru-RU"/>
        </w:rPr>
        <w:t xml:space="preserve"> підготовки науково-педагогічних кадрів через аспірантуру та докторантуру</w:t>
      </w:r>
      <w:bookmarkEnd w:id="20"/>
      <w:bookmarkEnd w:id="21"/>
    </w:p>
    <w:p w14:paraId="0F40DD5F" w14:textId="77777777" w:rsidR="00265ED2" w:rsidRPr="008C3366" w:rsidRDefault="00265ED2" w:rsidP="009F472C">
      <w:pPr>
        <w:widowControl w:val="0"/>
        <w:ind w:firstLine="567"/>
        <w:jc w:val="both"/>
        <w:rPr>
          <w:rFonts w:ascii="Times New Roman" w:hAnsi="Times New Roman" w:cs="Times New Roman"/>
          <w:b/>
          <w:bCs/>
          <w:i/>
          <w:sz w:val="28"/>
          <w:szCs w:val="28"/>
          <w:lang w:val="uk-UA" w:eastAsia="uk-UA"/>
        </w:rPr>
      </w:pPr>
      <w:r w:rsidRPr="008C3366">
        <w:rPr>
          <w:rFonts w:ascii="Times New Roman" w:hAnsi="Times New Roman" w:cs="Times New Roman"/>
          <w:b/>
          <w:bCs/>
          <w:i/>
          <w:sz w:val="28"/>
          <w:szCs w:val="28"/>
          <w:lang w:val="uk-UA" w:eastAsia="uk-UA"/>
        </w:rPr>
        <w:t>Аспірантура</w:t>
      </w:r>
    </w:p>
    <w:p w14:paraId="46794653" w14:textId="77777777" w:rsidR="00265ED2" w:rsidRPr="008C3366" w:rsidRDefault="00265ED2" w:rsidP="009F472C">
      <w:pPr>
        <w:widowControl w:val="0"/>
        <w:tabs>
          <w:tab w:val="left" w:pos="709"/>
        </w:tabs>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Усі факультети університету мають ліцензію на підготовку фахівців за третім (</w:t>
      </w:r>
      <w:proofErr w:type="spellStart"/>
      <w:r w:rsidRPr="008C3366">
        <w:rPr>
          <w:rFonts w:ascii="Times New Roman" w:hAnsi="Times New Roman" w:cs="Times New Roman"/>
          <w:sz w:val="28"/>
          <w:szCs w:val="28"/>
          <w:lang w:val="uk-UA"/>
        </w:rPr>
        <w:t>освітньо</w:t>
      </w:r>
      <w:proofErr w:type="spellEnd"/>
      <w:r w:rsidRPr="008C3366">
        <w:rPr>
          <w:rFonts w:ascii="Times New Roman" w:hAnsi="Times New Roman" w:cs="Times New Roman"/>
          <w:sz w:val="28"/>
          <w:szCs w:val="28"/>
          <w:lang w:val="uk-UA"/>
        </w:rPr>
        <w:t>-науковим) рівнем із загальною кількістю спеціальностей – 35.</w:t>
      </w:r>
    </w:p>
    <w:p w14:paraId="358BBC90" w14:textId="77777777" w:rsidR="00265ED2" w:rsidRPr="008C3366" w:rsidRDefault="00265ED2" w:rsidP="009F472C">
      <w:pPr>
        <w:widowControl w:val="0"/>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Протягом останніх трьох місяців отримано 5</w:t>
      </w:r>
      <w:r>
        <w:rPr>
          <w:rFonts w:ascii="Times New Roman" w:hAnsi="Times New Roman" w:cs="Times New Roman"/>
          <w:sz w:val="28"/>
          <w:szCs w:val="28"/>
          <w:lang w:val="en-US"/>
        </w:rPr>
        <w:t> </w:t>
      </w:r>
      <w:r w:rsidRPr="008C3366">
        <w:rPr>
          <w:rFonts w:ascii="Times New Roman" w:hAnsi="Times New Roman" w:cs="Times New Roman"/>
          <w:sz w:val="28"/>
          <w:szCs w:val="28"/>
          <w:lang w:val="uk-UA"/>
        </w:rPr>
        <w:t>умовних акредитацій ОНП. За звітний рік кількість акредитованих ОНП виросла до</w:t>
      </w:r>
      <w:r w:rsidR="00855C0C">
        <w:rPr>
          <w:rFonts w:ascii="Times New Roman" w:hAnsi="Times New Roman" w:cs="Times New Roman"/>
          <w:sz w:val="28"/>
          <w:szCs w:val="28"/>
          <w:lang w:val="en-US"/>
        </w:rPr>
        <w:t> </w:t>
      </w:r>
      <w:r w:rsidRPr="00855C0C">
        <w:rPr>
          <w:rFonts w:ascii="Times New Roman" w:hAnsi="Times New Roman" w:cs="Times New Roman"/>
          <w:sz w:val="28"/>
          <w:szCs w:val="28"/>
        </w:rPr>
        <w:t>12</w:t>
      </w:r>
      <w:r w:rsidRPr="008C3366">
        <w:rPr>
          <w:rFonts w:ascii="Times New Roman" w:hAnsi="Times New Roman" w:cs="Times New Roman"/>
          <w:sz w:val="28"/>
          <w:szCs w:val="28"/>
          <w:lang w:val="uk-UA"/>
        </w:rPr>
        <w:t>.</w:t>
      </w:r>
    </w:p>
    <w:p w14:paraId="0AA7C4A3" w14:textId="77777777" w:rsidR="00855C0C" w:rsidRPr="006A3D23" w:rsidRDefault="00855C0C" w:rsidP="009F472C">
      <w:pPr>
        <w:widowControl w:val="0"/>
        <w:ind w:firstLine="567"/>
        <w:jc w:val="right"/>
        <w:outlineLvl w:val="0"/>
        <w:rPr>
          <w:rFonts w:ascii="Times New Roman" w:hAnsi="Times New Roman" w:cs="Times New Roman"/>
          <w:i/>
          <w:iCs/>
          <w:sz w:val="28"/>
          <w:szCs w:val="28"/>
          <w:lang w:val="uk-UA"/>
        </w:rPr>
      </w:pPr>
      <w:r w:rsidRPr="006A3D23">
        <w:rPr>
          <w:rFonts w:ascii="Times New Roman" w:hAnsi="Times New Roman" w:cs="Times New Roman"/>
          <w:i/>
          <w:iCs/>
          <w:sz w:val="28"/>
          <w:szCs w:val="28"/>
          <w:lang w:val="uk-UA"/>
        </w:rPr>
        <w:t>Таблиця 4.3.1</w:t>
      </w:r>
    </w:p>
    <w:p w14:paraId="612F5FEE" w14:textId="77777777" w:rsidR="00855C0C" w:rsidRPr="006A3D23" w:rsidRDefault="00855C0C" w:rsidP="009F472C">
      <w:pPr>
        <w:widowControl w:val="0"/>
        <w:ind w:firstLine="567"/>
        <w:jc w:val="center"/>
        <w:outlineLvl w:val="0"/>
        <w:rPr>
          <w:rFonts w:ascii="Times New Roman" w:hAnsi="Times New Roman" w:cs="Times New Roman"/>
          <w:b/>
          <w:bCs/>
          <w:i/>
          <w:iCs/>
          <w:sz w:val="28"/>
          <w:szCs w:val="28"/>
          <w:lang w:val="uk-UA"/>
        </w:rPr>
      </w:pPr>
      <w:r w:rsidRPr="006A3D23">
        <w:rPr>
          <w:rFonts w:ascii="Times New Roman" w:hAnsi="Times New Roman" w:cs="Times New Roman"/>
          <w:b/>
          <w:bCs/>
          <w:i/>
          <w:iCs/>
          <w:sz w:val="28"/>
          <w:szCs w:val="28"/>
          <w:lang w:val="uk-UA"/>
        </w:rPr>
        <w:t>Кількість акредитованих ОНП</w:t>
      </w:r>
    </w:p>
    <w:tbl>
      <w:tblPr>
        <w:tblStyle w:val="a6"/>
        <w:tblW w:w="9493" w:type="dxa"/>
        <w:tblLook w:val="04A0" w:firstRow="1" w:lastRow="0" w:firstColumn="1" w:lastColumn="0" w:noHBand="0" w:noVBand="1"/>
      </w:tblPr>
      <w:tblGrid>
        <w:gridCol w:w="1129"/>
        <w:gridCol w:w="4820"/>
        <w:gridCol w:w="3544"/>
      </w:tblGrid>
      <w:tr w:rsidR="00265ED2" w:rsidRPr="00BD7BFA" w14:paraId="6BECBB6B"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71800892"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Спец.</w:t>
            </w:r>
          </w:p>
        </w:tc>
        <w:tc>
          <w:tcPr>
            <w:tcW w:w="4820" w:type="dxa"/>
            <w:tcBorders>
              <w:top w:val="single" w:sz="4" w:space="0" w:color="auto"/>
              <w:left w:val="single" w:sz="4" w:space="0" w:color="auto"/>
              <w:bottom w:val="single" w:sz="4" w:space="0" w:color="auto"/>
              <w:right w:val="single" w:sz="4" w:space="0" w:color="auto"/>
            </w:tcBorders>
            <w:hideMark/>
          </w:tcPr>
          <w:p w14:paraId="57D5C472"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Назва ОНП</w:t>
            </w:r>
          </w:p>
        </w:tc>
        <w:tc>
          <w:tcPr>
            <w:tcW w:w="3544" w:type="dxa"/>
            <w:tcBorders>
              <w:top w:val="single" w:sz="4" w:space="0" w:color="auto"/>
              <w:left w:val="single" w:sz="4" w:space="0" w:color="auto"/>
              <w:bottom w:val="single" w:sz="4" w:space="0" w:color="auto"/>
              <w:right w:val="single" w:sz="4" w:space="0" w:color="auto"/>
            </w:tcBorders>
            <w:hideMark/>
          </w:tcPr>
          <w:p w14:paraId="3EDE298C"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Термін дії акредитації</w:t>
            </w:r>
          </w:p>
        </w:tc>
      </w:tr>
      <w:tr w:rsidR="00265ED2" w:rsidRPr="00BD7BFA" w14:paraId="59EB9215"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73DEF6B9"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033</w:t>
            </w:r>
          </w:p>
        </w:tc>
        <w:tc>
          <w:tcPr>
            <w:tcW w:w="4820" w:type="dxa"/>
            <w:tcBorders>
              <w:top w:val="single" w:sz="4" w:space="0" w:color="auto"/>
              <w:left w:val="single" w:sz="4" w:space="0" w:color="auto"/>
              <w:bottom w:val="single" w:sz="4" w:space="0" w:color="auto"/>
              <w:right w:val="single" w:sz="4" w:space="0" w:color="auto"/>
            </w:tcBorders>
            <w:hideMark/>
          </w:tcPr>
          <w:p w14:paraId="4BAC04FA"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Філософія</w:t>
            </w:r>
          </w:p>
        </w:tc>
        <w:tc>
          <w:tcPr>
            <w:tcW w:w="3544" w:type="dxa"/>
            <w:tcBorders>
              <w:top w:val="single" w:sz="4" w:space="0" w:color="auto"/>
              <w:left w:val="single" w:sz="4" w:space="0" w:color="auto"/>
              <w:bottom w:val="single" w:sz="4" w:space="0" w:color="auto"/>
              <w:right w:val="single" w:sz="4" w:space="0" w:color="auto"/>
            </w:tcBorders>
            <w:hideMark/>
          </w:tcPr>
          <w:p w14:paraId="2147C8B5"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01.07.2027</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3AA93E69"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3D5010A9"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035</w:t>
            </w:r>
          </w:p>
        </w:tc>
        <w:tc>
          <w:tcPr>
            <w:tcW w:w="4820" w:type="dxa"/>
            <w:tcBorders>
              <w:top w:val="single" w:sz="4" w:space="0" w:color="auto"/>
              <w:left w:val="single" w:sz="4" w:space="0" w:color="auto"/>
              <w:bottom w:val="single" w:sz="4" w:space="0" w:color="auto"/>
              <w:right w:val="single" w:sz="4" w:space="0" w:color="auto"/>
            </w:tcBorders>
            <w:hideMark/>
          </w:tcPr>
          <w:p w14:paraId="439C05DA"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Філологія</w:t>
            </w:r>
          </w:p>
        </w:tc>
        <w:tc>
          <w:tcPr>
            <w:tcW w:w="3544" w:type="dxa"/>
            <w:tcBorders>
              <w:top w:val="single" w:sz="4" w:space="0" w:color="auto"/>
              <w:left w:val="single" w:sz="4" w:space="0" w:color="auto"/>
              <w:bottom w:val="single" w:sz="4" w:space="0" w:color="auto"/>
              <w:right w:val="single" w:sz="4" w:space="0" w:color="auto"/>
            </w:tcBorders>
            <w:hideMark/>
          </w:tcPr>
          <w:p w14:paraId="53994998"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умовна акредитація на рік до 17.05.2023</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2E4DD4F2"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09CC1518"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052</w:t>
            </w:r>
          </w:p>
        </w:tc>
        <w:tc>
          <w:tcPr>
            <w:tcW w:w="4820" w:type="dxa"/>
            <w:tcBorders>
              <w:top w:val="single" w:sz="4" w:space="0" w:color="auto"/>
              <w:left w:val="single" w:sz="4" w:space="0" w:color="auto"/>
              <w:bottom w:val="single" w:sz="4" w:space="0" w:color="auto"/>
              <w:right w:val="single" w:sz="4" w:space="0" w:color="auto"/>
            </w:tcBorders>
            <w:hideMark/>
          </w:tcPr>
          <w:p w14:paraId="7551F01D"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Політологія</w:t>
            </w:r>
          </w:p>
        </w:tc>
        <w:tc>
          <w:tcPr>
            <w:tcW w:w="3544" w:type="dxa"/>
            <w:tcBorders>
              <w:top w:val="single" w:sz="4" w:space="0" w:color="auto"/>
              <w:left w:val="single" w:sz="4" w:space="0" w:color="auto"/>
              <w:bottom w:val="single" w:sz="4" w:space="0" w:color="auto"/>
              <w:right w:val="single" w:sz="4" w:space="0" w:color="auto"/>
            </w:tcBorders>
            <w:hideMark/>
          </w:tcPr>
          <w:p w14:paraId="637583CA"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01.07.2027</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02EB154F"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7AEF055A"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081</w:t>
            </w:r>
          </w:p>
        </w:tc>
        <w:tc>
          <w:tcPr>
            <w:tcW w:w="4820" w:type="dxa"/>
            <w:tcBorders>
              <w:top w:val="single" w:sz="4" w:space="0" w:color="auto"/>
              <w:left w:val="single" w:sz="4" w:space="0" w:color="auto"/>
              <w:bottom w:val="single" w:sz="4" w:space="0" w:color="auto"/>
              <w:right w:val="single" w:sz="4" w:space="0" w:color="auto"/>
            </w:tcBorders>
            <w:hideMark/>
          </w:tcPr>
          <w:p w14:paraId="3EAD4BCD"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Право</w:t>
            </w:r>
          </w:p>
        </w:tc>
        <w:tc>
          <w:tcPr>
            <w:tcW w:w="3544" w:type="dxa"/>
            <w:tcBorders>
              <w:top w:val="single" w:sz="4" w:space="0" w:color="auto"/>
              <w:left w:val="single" w:sz="4" w:space="0" w:color="auto"/>
              <w:bottom w:val="single" w:sz="4" w:space="0" w:color="auto"/>
              <w:right w:val="single" w:sz="4" w:space="0" w:color="auto"/>
            </w:tcBorders>
            <w:hideMark/>
          </w:tcPr>
          <w:p w14:paraId="1941C5ED"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умовна акредитація на рік</w:t>
            </w:r>
          </w:p>
          <w:p w14:paraId="0B52CF65"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13.12.2023</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0B01D9E2"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0F9D3358"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091</w:t>
            </w:r>
          </w:p>
        </w:tc>
        <w:tc>
          <w:tcPr>
            <w:tcW w:w="4820" w:type="dxa"/>
            <w:tcBorders>
              <w:top w:val="single" w:sz="4" w:space="0" w:color="auto"/>
              <w:left w:val="single" w:sz="4" w:space="0" w:color="auto"/>
              <w:bottom w:val="single" w:sz="4" w:space="0" w:color="auto"/>
              <w:right w:val="single" w:sz="4" w:space="0" w:color="auto"/>
            </w:tcBorders>
            <w:hideMark/>
          </w:tcPr>
          <w:p w14:paraId="1CC780EE"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Біологія</w:t>
            </w:r>
          </w:p>
        </w:tc>
        <w:tc>
          <w:tcPr>
            <w:tcW w:w="3544" w:type="dxa"/>
            <w:tcBorders>
              <w:top w:val="single" w:sz="4" w:space="0" w:color="auto"/>
              <w:left w:val="single" w:sz="4" w:space="0" w:color="auto"/>
              <w:bottom w:val="single" w:sz="4" w:space="0" w:color="auto"/>
              <w:right w:val="single" w:sz="4" w:space="0" w:color="auto"/>
            </w:tcBorders>
            <w:hideMark/>
          </w:tcPr>
          <w:p w14:paraId="2CA9D94B"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01.07.2027</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35F677FE"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61105917"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101</w:t>
            </w:r>
          </w:p>
        </w:tc>
        <w:tc>
          <w:tcPr>
            <w:tcW w:w="4820" w:type="dxa"/>
            <w:tcBorders>
              <w:top w:val="single" w:sz="4" w:space="0" w:color="auto"/>
              <w:left w:val="single" w:sz="4" w:space="0" w:color="auto"/>
              <w:bottom w:val="single" w:sz="4" w:space="0" w:color="auto"/>
              <w:right w:val="single" w:sz="4" w:space="0" w:color="auto"/>
            </w:tcBorders>
            <w:hideMark/>
          </w:tcPr>
          <w:p w14:paraId="4B36A4B7"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Екологія</w:t>
            </w:r>
          </w:p>
        </w:tc>
        <w:tc>
          <w:tcPr>
            <w:tcW w:w="3544" w:type="dxa"/>
            <w:tcBorders>
              <w:top w:val="single" w:sz="4" w:space="0" w:color="auto"/>
              <w:left w:val="single" w:sz="4" w:space="0" w:color="auto"/>
              <w:bottom w:val="single" w:sz="4" w:space="0" w:color="auto"/>
              <w:right w:val="single" w:sz="4" w:space="0" w:color="auto"/>
            </w:tcBorders>
            <w:hideMark/>
          </w:tcPr>
          <w:p w14:paraId="0A59E6C3"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01.07.2027</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16EAAD64"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4B662B1B"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102</w:t>
            </w:r>
          </w:p>
        </w:tc>
        <w:tc>
          <w:tcPr>
            <w:tcW w:w="4820" w:type="dxa"/>
            <w:tcBorders>
              <w:top w:val="single" w:sz="4" w:space="0" w:color="auto"/>
              <w:left w:val="single" w:sz="4" w:space="0" w:color="auto"/>
              <w:bottom w:val="single" w:sz="4" w:space="0" w:color="auto"/>
              <w:right w:val="single" w:sz="4" w:space="0" w:color="auto"/>
            </w:tcBorders>
            <w:hideMark/>
          </w:tcPr>
          <w:p w14:paraId="299090DD"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Хімія</w:t>
            </w:r>
          </w:p>
        </w:tc>
        <w:tc>
          <w:tcPr>
            <w:tcW w:w="3544" w:type="dxa"/>
            <w:tcBorders>
              <w:top w:val="single" w:sz="4" w:space="0" w:color="auto"/>
              <w:left w:val="single" w:sz="4" w:space="0" w:color="auto"/>
              <w:bottom w:val="single" w:sz="4" w:space="0" w:color="auto"/>
              <w:right w:val="single" w:sz="4" w:space="0" w:color="auto"/>
            </w:tcBorders>
            <w:hideMark/>
          </w:tcPr>
          <w:p w14:paraId="2A1230E6"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01.07.2027</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0FB5637E"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440A93E5"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104</w:t>
            </w:r>
          </w:p>
        </w:tc>
        <w:tc>
          <w:tcPr>
            <w:tcW w:w="4820" w:type="dxa"/>
            <w:tcBorders>
              <w:top w:val="single" w:sz="4" w:space="0" w:color="auto"/>
              <w:left w:val="single" w:sz="4" w:space="0" w:color="auto"/>
              <w:bottom w:val="single" w:sz="4" w:space="0" w:color="auto"/>
              <w:right w:val="single" w:sz="4" w:space="0" w:color="auto"/>
            </w:tcBorders>
            <w:hideMark/>
          </w:tcPr>
          <w:p w14:paraId="64D8855E"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Фізика та астрономія</w:t>
            </w:r>
          </w:p>
        </w:tc>
        <w:tc>
          <w:tcPr>
            <w:tcW w:w="3544" w:type="dxa"/>
            <w:tcBorders>
              <w:top w:val="single" w:sz="4" w:space="0" w:color="auto"/>
              <w:left w:val="single" w:sz="4" w:space="0" w:color="auto"/>
              <w:bottom w:val="single" w:sz="4" w:space="0" w:color="auto"/>
              <w:right w:val="single" w:sz="4" w:space="0" w:color="auto"/>
            </w:tcBorders>
            <w:hideMark/>
          </w:tcPr>
          <w:p w14:paraId="6181446F"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умовна акредитація на рік</w:t>
            </w:r>
          </w:p>
          <w:p w14:paraId="372B35A2"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25.10.2023</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3CE9A7B3"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3CB691DF"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105</w:t>
            </w:r>
          </w:p>
        </w:tc>
        <w:tc>
          <w:tcPr>
            <w:tcW w:w="4820" w:type="dxa"/>
            <w:tcBorders>
              <w:top w:val="single" w:sz="4" w:space="0" w:color="auto"/>
              <w:left w:val="single" w:sz="4" w:space="0" w:color="auto"/>
              <w:bottom w:val="single" w:sz="4" w:space="0" w:color="auto"/>
              <w:right w:val="single" w:sz="4" w:space="0" w:color="auto"/>
            </w:tcBorders>
            <w:hideMark/>
          </w:tcPr>
          <w:p w14:paraId="4306DB39"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 xml:space="preserve">Прикладна фізика та </w:t>
            </w:r>
            <w:proofErr w:type="spellStart"/>
            <w:r w:rsidRPr="00BD7BFA">
              <w:rPr>
                <w:rFonts w:ascii="Times New Roman" w:hAnsi="Times New Roman" w:cs="Times New Roman"/>
                <w:sz w:val="24"/>
                <w:szCs w:val="24"/>
                <w:lang w:val="uk-UA"/>
              </w:rPr>
              <w:t>наноматеріали</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914F0EC"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умовна акредитація на рік</w:t>
            </w:r>
          </w:p>
          <w:p w14:paraId="336B780F"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25.10.2023</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65586460"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6AD3461B"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111</w:t>
            </w:r>
          </w:p>
        </w:tc>
        <w:tc>
          <w:tcPr>
            <w:tcW w:w="4820" w:type="dxa"/>
            <w:tcBorders>
              <w:top w:val="single" w:sz="4" w:space="0" w:color="auto"/>
              <w:left w:val="single" w:sz="4" w:space="0" w:color="auto"/>
              <w:bottom w:val="single" w:sz="4" w:space="0" w:color="auto"/>
              <w:right w:val="single" w:sz="4" w:space="0" w:color="auto"/>
            </w:tcBorders>
            <w:hideMark/>
          </w:tcPr>
          <w:p w14:paraId="46356FF8"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Математика</w:t>
            </w:r>
          </w:p>
        </w:tc>
        <w:tc>
          <w:tcPr>
            <w:tcW w:w="3544" w:type="dxa"/>
            <w:tcBorders>
              <w:top w:val="single" w:sz="4" w:space="0" w:color="auto"/>
              <w:left w:val="single" w:sz="4" w:space="0" w:color="auto"/>
              <w:bottom w:val="single" w:sz="4" w:space="0" w:color="auto"/>
              <w:right w:val="single" w:sz="4" w:space="0" w:color="auto"/>
            </w:tcBorders>
            <w:hideMark/>
          </w:tcPr>
          <w:p w14:paraId="0B15682B"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умовна акредитація на рік</w:t>
            </w:r>
          </w:p>
          <w:p w14:paraId="4F4A02C0" w14:textId="77777777" w:rsidR="00265ED2" w:rsidRPr="00BD7BFA" w:rsidRDefault="00265ED2" w:rsidP="007C140E">
            <w:pPr>
              <w:widowControl w:val="0"/>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25.10.2023</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4A5A591C"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0B0FB4E8"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113</w:t>
            </w:r>
          </w:p>
        </w:tc>
        <w:tc>
          <w:tcPr>
            <w:tcW w:w="4820" w:type="dxa"/>
            <w:tcBorders>
              <w:top w:val="single" w:sz="4" w:space="0" w:color="auto"/>
              <w:left w:val="single" w:sz="4" w:space="0" w:color="auto"/>
              <w:bottom w:val="single" w:sz="4" w:space="0" w:color="auto"/>
              <w:right w:val="single" w:sz="4" w:space="0" w:color="auto"/>
            </w:tcBorders>
            <w:hideMark/>
          </w:tcPr>
          <w:p w14:paraId="749BEFAF"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Прикладна математика</w:t>
            </w:r>
          </w:p>
        </w:tc>
        <w:tc>
          <w:tcPr>
            <w:tcW w:w="3544" w:type="dxa"/>
            <w:tcBorders>
              <w:top w:val="single" w:sz="4" w:space="0" w:color="auto"/>
              <w:left w:val="single" w:sz="4" w:space="0" w:color="auto"/>
              <w:bottom w:val="single" w:sz="4" w:space="0" w:color="auto"/>
              <w:right w:val="single" w:sz="4" w:space="0" w:color="auto"/>
            </w:tcBorders>
            <w:hideMark/>
          </w:tcPr>
          <w:p w14:paraId="1D4710C0" w14:textId="77777777" w:rsidR="00265ED2" w:rsidRPr="00BD7BFA" w:rsidRDefault="00265ED2" w:rsidP="007C140E">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01.07.2027</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r w:rsidR="00265ED2" w:rsidRPr="00BD7BFA" w14:paraId="74D3BFDD" w14:textId="77777777" w:rsidTr="00F4452D">
        <w:tc>
          <w:tcPr>
            <w:tcW w:w="1129" w:type="dxa"/>
            <w:tcBorders>
              <w:top w:val="single" w:sz="4" w:space="0" w:color="auto"/>
              <w:left w:val="single" w:sz="4" w:space="0" w:color="auto"/>
              <w:bottom w:val="single" w:sz="4" w:space="0" w:color="auto"/>
              <w:right w:val="single" w:sz="4" w:space="0" w:color="auto"/>
            </w:tcBorders>
            <w:hideMark/>
          </w:tcPr>
          <w:p w14:paraId="07196C54"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134</w:t>
            </w:r>
          </w:p>
        </w:tc>
        <w:tc>
          <w:tcPr>
            <w:tcW w:w="4820" w:type="dxa"/>
            <w:tcBorders>
              <w:top w:val="single" w:sz="4" w:space="0" w:color="auto"/>
              <w:left w:val="single" w:sz="4" w:space="0" w:color="auto"/>
              <w:bottom w:val="single" w:sz="4" w:space="0" w:color="auto"/>
              <w:right w:val="single" w:sz="4" w:space="0" w:color="auto"/>
            </w:tcBorders>
            <w:hideMark/>
          </w:tcPr>
          <w:p w14:paraId="755D8E3B"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Авіаційна та ракетно-космічна техніка</w:t>
            </w:r>
          </w:p>
        </w:tc>
        <w:tc>
          <w:tcPr>
            <w:tcW w:w="3544" w:type="dxa"/>
            <w:tcBorders>
              <w:top w:val="single" w:sz="4" w:space="0" w:color="auto"/>
              <w:left w:val="single" w:sz="4" w:space="0" w:color="auto"/>
              <w:bottom w:val="single" w:sz="4" w:space="0" w:color="auto"/>
              <w:right w:val="single" w:sz="4" w:space="0" w:color="auto"/>
            </w:tcBorders>
            <w:hideMark/>
          </w:tcPr>
          <w:p w14:paraId="212664B9" w14:textId="77777777" w:rsidR="00265ED2" w:rsidRPr="00BD7BFA" w:rsidRDefault="00265ED2" w:rsidP="00495BE8">
            <w:pPr>
              <w:widowControl w:val="0"/>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умовна акредитація на рік</w:t>
            </w:r>
          </w:p>
          <w:p w14:paraId="58F2C746" w14:textId="77777777" w:rsidR="00265ED2" w:rsidRPr="00BD7BFA" w:rsidRDefault="00265ED2" w:rsidP="009F472C">
            <w:pPr>
              <w:widowControl w:val="0"/>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до 25.10.2023</w:t>
            </w:r>
            <w:r w:rsidR="00855C0C" w:rsidRPr="00BD7BFA">
              <w:rPr>
                <w:rFonts w:ascii="Times New Roman" w:hAnsi="Times New Roman" w:cs="Times New Roman"/>
                <w:sz w:val="24"/>
                <w:szCs w:val="24"/>
                <w:lang w:val="uk-UA"/>
              </w:rPr>
              <w:t> </w:t>
            </w:r>
            <w:r w:rsidRPr="00BD7BFA">
              <w:rPr>
                <w:rFonts w:ascii="Times New Roman" w:hAnsi="Times New Roman" w:cs="Times New Roman"/>
                <w:sz w:val="24"/>
                <w:szCs w:val="24"/>
                <w:lang w:val="uk-UA"/>
              </w:rPr>
              <w:t>р.</w:t>
            </w:r>
          </w:p>
        </w:tc>
      </w:tr>
    </w:tbl>
    <w:p w14:paraId="7A746FA7" w14:textId="77777777" w:rsidR="00265ED2" w:rsidRPr="00BD7BFA" w:rsidRDefault="00265ED2" w:rsidP="009F472C">
      <w:pPr>
        <w:widowControl w:val="0"/>
        <w:ind w:firstLine="567"/>
        <w:jc w:val="both"/>
        <w:outlineLvl w:val="0"/>
        <w:rPr>
          <w:rFonts w:ascii="Times New Roman" w:hAnsi="Times New Roman" w:cs="Times New Roman"/>
          <w:sz w:val="24"/>
          <w:szCs w:val="24"/>
          <w:lang w:val="uk-UA"/>
        </w:rPr>
      </w:pPr>
    </w:p>
    <w:p w14:paraId="5FEC48EF" w14:textId="77777777" w:rsidR="00265ED2" w:rsidRPr="008C3366" w:rsidRDefault="00855C0C" w:rsidP="009F472C">
      <w:pPr>
        <w:widowControl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У</w:t>
      </w:r>
      <w:r w:rsidR="00265ED2" w:rsidRPr="008C3366">
        <w:rPr>
          <w:rFonts w:ascii="Times New Roman" w:hAnsi="Times New Roman" w:cs="Times New Roman"/>
          <w:sz w:val="28"/>
          <w:szCs w:val="28"/>
          <w:lang w:val="uk-UA"/>
        </w:rPr>
        <w:t xml:space="preserve"> 2022</w:t>
      </w:r>
      <w:r>
        <w:rPr>
          <w:rFonts w:ascii="Times New Roman" w:hAnsi="Times New Roman" w:cs="Times New Roman"/>
          <w:sz w:val="28"/>
          <w:szCs w:val="28"/>
          <w:lang w:val="uk-UA"/>
        </w:rPr>
        <w:t> </w:t>
      </w:r>
      <w:r w:rsidR="00265ED2" w:rsidRPr="008C3366">
        <w:rPr>
          <w:rFonts w:ascii="Times New Roman" w:hAnsi="Times New Roman" w:cs="Times New Roman"/>
          <w:sz w:val="28"/>
          <w:szCs w:val="28"/>
          <w:lang w:val="uk-UA"/>
        </w:rPr>
        <w:t>р. вдруге було проведено весняну вступну кампанію до аспірантури на навчання за кошти фізичних та/або юридичних осіб, за підсумками якої було зараховано 34</w:t>
      </w:r>
      <w:r>
        <w:rPr>
          <w:rFonts w:ascii="Times New Roman" w:hAnsi="Times New Roman" w:cs="Times New Roman"/>
          <w:sz w:val="28"/>
          <w:szCs w:val="28"/>
          <w:lang w:val="uk-UA"/>
        </w:rPr>
        <w:t> </w:t>
      </w:r>
      <w:r w:rsidR="00265ED2" w:rsidRPr="008C3366">
        <w:rPr>
          <w:rFonts w:ascii="Times New Roman" w:hAnsi="Times New Roman" w:cs="Times New Roman"/>
          <w:sz w:val="28"/>
          <w:szCs w:val="28"/>
          <w:lang w:val="uk-UA"/>
        </w:rPr>
        <w:t>особи (в минулому році 23</w:t>
      </w:r>
      <w:r>
        <w:rPr>
          <w:rFonts w:ascii="Times New Roman" w:hAnsi="Times New Roman" w:cs="Times New Roman"/>
          <w:sz w:val="28"/>
          <w:szCs w:val="28"/>
          <w:lang w:val="uk-UA"/>
        </w:rPr>
        <w:t> </w:t>
      </w:r>
      <w:r w:rsidR="00265ED2" w:rsidRPr="008C3366">
        <w:rPr>
          <w:rFonts w:ascii="Times New Roman" w:hAnsi="Times New Roman" w:cs="Times New Roman"/>
          <w:sz w:val="28"/>
          <w:szCs w:val="28"/>
          <w:lang w:val="uk-UA"/>
        </w:rPr>
        <w:t>особи). Восени було зараховано 107</w:t>
      </w:r>
      <w:r>
        <w:rPr>
          <w:rFonts w:ascii="Times New Roman" w:hAnsi="Times New Roman" w:cs="Times New Roman"/>
          <w:sz w:val="28"/>
          <w:szCs w:val="28"/>
          <w:lang w:val="uk-UA"/>
        </w:rPr>
        <w:t> </w:t>
      </w:r>
      <w:r w:rsidR="00265ED2" w:rsidRPr="008C3366">
        <w:rPr>
          <w:rFonts w:ascii="Times New Roman" w:hAnsi="Times New Roman" w:cs="Times New Roman"/>
          <w:sz w:val="28"/>
          <w:szCs w:val="28"/>
          <w:lang w:val="uk-UA"/>
        </w:rPr>
        <w:t>осіб (в минулому році 84</w:t>
      </w:r>
      <w:r>
        <w:rPr>
          <w:rFonts w:ascii="Times New Roman" w:hAnsi="Times New Roman" w:cs="Times New Roman"/>
          <w:sz w:val="28"/>
          <w:szCs w:val="28"/>
          <w:lang w:val="uk-UA"/>
        </w:rPr>
        <w:t> </w:t>
      </w:r>
      <w:r w:rsidR="00265ED2" w:rsidRPr="008C3366">
        <w:rPr>
          <w:rFonts w:ascii="Times New Roman" w:hAnsi="Times New Roman" w:cs="Times New Roman"/>
          <w:sz w:val="28"/>
          <w:szCs w:val="28"/>
          <w:lang w:val="uk-UA"/>
        </w:rPr>
        <w:t xml:space="preserve">особи). </w:t>
      </w:r>
    </w:p>
    <w:p w14:paraId="06B6EEFD" w14:textId="77777777" w:rsidR="00265ED2" w:rsidRPr="008C3366" w:rsidRDefault="00265ED2" w:rsidP="009F472C">
      <w:pPr>
        <w:widowControl w:val="0"/>
        <w:tabs>
          <w:tab w:val="left" w:pos="709"/>
        </w:tabs>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На високому рівні тримається загальний показник здобувачів третього (</w:t>
      </w:r>
      <w:proofErr w:type="spellStart"/>
      <w:r w:rsidRPr="008C3366">
        <w:rPr>
          <w:rFonts w:ascii="Times New Roman" w:hAnsi="Times New Roman" w:cs="Times New Roman"/>
          <w:sz w:val="28"/>
          <w:szCs w:val="28"/>
          <w:lang w:val="uk-UA"/>
        </w:rPr>
        <w:t>освітньо</w:t>
      </w:r>
      <w:proofErr w:type="spellEnd"/>
      <w:r w:rsidRPr="008C3366">
        <w:rPr>
          <w:rFonts w:ascii="Times New Roman" w:hAnsi="Times New Roman" w:cs="Times New Roman"/>
          <w:sz w:val="28"/>
          <w:szCs w:val="28"/>
          <w:lang w:val="uk-UA"/>
        </w:rPr>
        <w:t>-наукового) рівня. В аспірантурі ДНУ станом на 01.01.2023</w:t>
      </w:r>
      <w:r w:rsidR="00855C0C">
        <w:rPr>
          <w:rFonts w:ascii="Times New Roman" w:hAnsi="Times New Roman" w:cs="Times New Roman"/>
          <w:sz w:val="28"/>
          <w:szCs w:val="28"/>
          <w:lang w:val="uk-UA"/>
        </w:rPr>
        <w:t> </w:t>
      </w:r>
      <w:r w:rsidRPr="008C3366">
        <w:rPr>
          <w:rFonts w:ascii="Times New Roman" w:hAnsi="Times New Roman" w:cs="Times New Roman"/>
          <w:sz w:val="28"/>
          <w:szCs w:val="28"/>
          <w:lang w:val="uk-UA"/>
        </w:rPr>
        <w:t>р</w:t>
      </w:r>
      <w:r w:rsidR="00855C0C">
        <w:rPr>
          <w:rFonts w:ascii="Times New Roman" w:hAnsi="Times New Roman" w:cs="Times New Roman"/>
          <w:sz w:val="28"/>
          <w:szCs w:val="28"/>
          <w:lang w:val="uk-UA"/>
        </w:rPr>
        <w:t>.</w:t>
      </w:r>
      <w:r w:rsidRPr="008C3366">
        <w:rPr>
          <w:rFonts w:ascii="Times New Roman" w:hAnsi="Times New Roman" w:cs="Times New Roman"/>
          <w:sz w:val="28"/>
          <w:szCs w:val="28"/>
          <w:lang w:val="uk-UA"/>
        </w:rPr>
        <w:t xml:space="preserve"> навчається 430</w:t>
      </w:r>
      <w:r w:rsidR="00855C0C">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аспірантів. До загального числа аспірантів входить один аспірант-іноземець із Республіки Гвінея. Розподіл за формами навчання за державним замовленням і за контрактом наведено у таблиці </w:t>
      </w:r>
    </w:p>
    <w:p w14:paraId="32FB248C" w14:textId="77777777" w:rsidR="00265ED2" w:rsidRDefault="00265ED2" w:rsidP="009F472C">
      <w:pPr>
        <w:widowControl w:val="0"/>
        <w:spacing w:after="0" w:line="240" w:lineRule="auto"/>
        <w:ind w:firstLine="567"/>
        <w:jc w:val="both"/>
        <w:rPr>
          <w:rFonts w:ascii="Times New Roman" w:hAnsi="Times New Roman" w:cs="Times New Roman"/>
          <w:sz w:val="28"/>
          <w:szCs w:val="28"/>
          <w:lang w:val="uk-UA"/>
        </w:rPr>
      </w:pPr>
    </w:p>
    <w:p w14:paraId="4F1A82AF" w14:textId="77777777" w:rsidR="009343C8" w:rsidRDefault="009343C8" w:rsidP="009F472C">
      <w:pPr>
        <w:widowControl w:val="0"/>
        <w:ind w:firstLine="567"/>
        <w:jc w:val="right"/>
        <w:outlineLvl w:val="0"/>
        <w:rPr>
          <w:rFonts w:ascii="Times New Roman" w:hAnsi="Times New Roman" w:cs="Times New Roman"/>
          <w:i/>
          <w:iCs/>
          <w:sz w:val="28"/>
          <w:szCs w:val="28"/>
          <w:lang w:val="uk-UA"/>
        </w:rPr>
      </w:pPr>
    </w:p>
    <w:p w14:paraId="72D916EF" w14:textId="77777777" w:rsidR="009343C8" w:rsidRDefault="009343C8" w:rsidP="009F472C">
      <w:pPr>
        <w:widowControl w:val="0"/>
        <w:ind w:firstLine="567"/>
        <w:jc w:val="right"/>
        <w:outlineLvl w:val="0"/>
        <w:rPr>
          <w:rFonts w:ascii="Times New Roman" w:hAnsi="Times New Roman" w:cs="Times New Roman"/>
          <w:i/>
          <w:iCs/>
          <w:sz w:val="28"/>
          <w:szCs w:val="28"/>
          <w:lang w:val="uk-UA"/>
        </w:rPr>
      </w:pPr>
    </w:p>
    <w:p w14:paraId="13B171A0" w14:textId="77777777" w:rsidR="009343C8" w:rsidRDefault="009343C8" w:rsidP="009F472C">
      <w:pPr>
        <w:widowControl w:val="0"/>
        <w:ind w:firstLine="567"/>
        <w:jc w:val="right"/>
        <w:outlineLvl w:val="0"/>
        <w:rPr>
          <w:rFonts w:ascii="Times New Roman" w:hAnsi="Times New Roman" w:cs="Times New Roman"/>
          <w:i/>
          <w:iCs/>
          <w:sz w:val="28"/>
          <w:szCs w:val="28"/>
          <w:lang w:val="uk-UA"/>
        </w:rPr>
      </w:pPr>
    </w:p>
    <w:p w14:paraId="67B5D105" w14:textId="0D51BC4C" w:rsidR="00855C0C" w:rsidRPr="006A3D23" w:rsidRDefault="00855C0C" w:rsidP="009F472C">
      <w:pPr>
        <w:widowControl w:val="0"/>
        <w:ind w:firstLine="567"/>
        <w:jc w:val="right"/>
        <w:outlineLvl w:val="0"/>
        <w:rPr>
          <w:rFonts w:ascii="Times New Roman" w:hAnsi="Times New Roman" w:cs="Times New Roman"/>
          <w:i/>
          <w:iCs/>
          <w:sz w:val="28"/>
          <w:szCs w:val="28"/>
          <w:lang w:val="uk-UA"/>
        </w:rPr>
      </w:pPr>
      <w:r w:rsidRPr="006A3D23">
        <w:rPr>
          <w:rFonts w:ascii="Times New Roman" w:hAnsi="Times New Roman" w:cs="Times New Roman"/>
          <w:i/>
          <w:iCs/>
          <w:sz w:val="28"/>
          <w:szCs w:val="28"/>
          <w:lang w:val="uk-UA"/>
        </w:rPr>
        <w:lastRenderedPageBreak/>
        <w:t>Таблиця 4.3.2</w:t>
      </w:r>
    </w:p>
    <w:p w14:paraId="45209591" w14:textId="77777777" w:rsidR="00265ED2" w:rsidRPr="006A3D23" w:rsidRDefault="00265ED2" w:rsidP="009F472C">
      <w:pPr>
        <w:widowControl w:val="0"/>
        <w:tabs>
          <w:tab w:val="left" w:pos="709"/>
        </w:tabs>
        <w:spacing w:after="0" w:line="240" w:lineRule="auto"/>
        <w:ind w:firstLine="567"/>
        <w:jc w:val="center"/>
        <w:outlineLvl w:val="0"/>
        <w:rPr>
          <w:rFonts w:ascii="Times New Roman" w:hAnsi="Times New Roman" w:cs="Times New Roman"/>
          <w:b/>
          <w:bCs/>
          <w:i/>
          <w:iCs/>
          <w:sz w:val="28"/>
          <w:szCs w:val="28"/>
          <w:lang w:val="uk-UA"/>
        </w:rPr>
      </w:pPr>
      <w:r w:rsidRPr="006A3D23">
        <w:rPr>
          <w:rFonts w:ascii="Times New Roman" w:hAnsi="Times New Roman" w:cs="Times New Roman"/>
          <w:b/>
          <w:bCs/>
          <w:i/>
          <w:iCs/>
          <w:sz w:val="28"/>
          <w:szCs w:val="28"/>
          <w:lang w:val="uk-UA"/>
        </w:rPr>
        <w:t>Кількість аспірантів університету</w:t>
      </w:r>
    </w:p>
    <w:p w14:paraId="17DC9F06" w14:textId="2F6920B0" w:rsidR="00265ED2" w:rsidRPr="00BD7BFA" w:rsidRDefault="00265ED2" w:rsidP="00BD7BFA">
      <w:pPr>
        <w:widowControl w:val="0"/>
        <w:tabs>
          <w:tab w:val="left" w:pos="709"/>
        </w:tabs>
        <w:spacing w:after="0" w:line="240" w:lineRule="auto"/>
        <w:ind w:firstLine="567"/>
        <w:jc w:val="center"/>
        <w:outlineLvl w:val="0"/>
        <w:rPr>
          <w:rFonts w:ascii="Times New Roman" w:hAnsi="Times New Roman" w:cs="Times New Roman"/>
          <w:b/>
          <w:bCs/>
          <w:i/>
          <w:iCs/>
          <w:sz w:val="28"/>
          <w:szCs w:val="28"/>
          <w:lang w:val="uk-UA"/>
        </w:rPr>
      </w:pPr>
      <w:r w:rsidRPr="006A3D23">
        <w:rPr>
          <w:rFonts w:ascii="Times New Roman" w:hAnsi="Times New Roman" w:cs="Times New Roman"/>
          <w:b/>
          <w:bCs/>
          <w:i/>
          <w:iCs/>
          <w:sz w:val="28"/>
          <w:szCs w:val="28"/>
          <w:lang w:val="uk-UA"/>
        </w:rPr>
        <w:t>(станом на 01.01.2023</w:t>
      </w:r>
      <w:r w:rsidR="00855C0C" w:rsidRPr="006A3D23">
        <w:rPr>
          <w:rFonts w:ascii="Times New Roman" w:hAnsi="Times New Roman" w:cs="Times New Roman"/>
          <w:b/>
          <w:bCs/>
          <w:i/>
          <w:iCs/>
          <w:sz w:val="28"/>
          <w:szCs w:val="28"/>
          <w:lang w:val="uk-UA"/>
        </w:rPr>
        <w:t> </w:t>
      </w:r>
      <w:r w:rsidRPr="006A3D23">
        <w:rPr>
          <w:rFonts w:ascii="Times New Roman" w:hAnsi="Times New Roman" w:cs="Times New Roman"/>
          <w:b/>
          <w:bCs/>
          <w:i/>
          <w:iCs/>
          <w:sz w:val="28"/>
          <w:szCs w:val="28"/>
          <w:lang w:val="uk-UA"/>
        </w:rPr>
        <w:t>р</w:t>
      </w:r>
      <w:r w:rsidR="00855C0C" w:rsidRPr="006A3D23">
        <w:rPr>
          <w:rFonts w:ascii="Times New Roman" w:hAnsi="Times New Roman" w:cs="Times New Roman"/>
          <w:b/>
          <w:bCs/>
          <w:i/>
          <w:iCs/>
          <w:sz w:val="28"/>
          <w:szCs w:val="28"/>
          <w:lang w:val="uk-UA"/>
        </w:rPr>
        <w:t>.</w:t>
      </w:r>
      <w:r w:rsidRPr="006A3D23">
        <w:rPr>
          <w:rFonts w:ascii="Times New Roman" w:hAnsi="Times New Roman" w:cs="Times New Roman"/>
          <w:b/>
          <w:bCs/>
          <w:i/>
          <w:iCs/>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39"/>
        <w:gridCol w:w="2357"/>
        <w:gridCol w:w="2310"/>
      </w:tblGrid>
      <w:tr w:rsidR="00265ED2" w:rsidRPr="008C3366" w14:paraId="24587CE3" w14:textId="77777777" w:rsidTr="00F4452D">
        <w:tc>
          <w:tcPr>
            <w:tcW w:w="2476" w:type="dxa"/>
            <w:tcBorders>
              <w:top w:val="single" w:sz="4" w:space="0" w:color="auto"/>
              <w:left w:val="single" w:sz="4" w:space="0" w:color="auto"/>
              <w:bottom w:val="single" w:sz="4" w:space="0" w:color="auto"/>
              <w:right w:val="single" w:sz="4" w:space="0" w:color="auto"/>
            </w:tcBorders>
            <w:hideMark/>
          </w:tcPr>
          <w:p w14:paraId="05CD753C"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 xml:space="preserve">Форма навчання </w:t>
            </w:r>
          </w:p>
        </w:tc>
        <w:tc>
          <w:tcPr>
            <w:tcW w:w="2476" w:type="dxa"/>
            <w:tcBorders>
              <w:top w:val="single" w:sz="4" w:space="0" w:color="auto"/>
              <w:left w:val="single" w:sz="4" w:space="0" w:color="auto"/>
              <w:bottom w:val="single" w:sz="4" w:space="0" w:color="auto"/>
              <w:right w:val="single" w:sz="4" w:space="0" w:color="auto"/>
            </w:tcBorders>
            <w:hideMark/>
          </w:tcPr>
          <w:p w14:paraId="36174049"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бюджет</w:t>
            </w:r>
          </w:p>
        </w:tc>
        <w:tc>
          <w:tcPr>
            <w:tcW w:w="2476" w:type="dxa"/>
            <w:tcBorders>
              <w:top w:val="single" w:sz="4" w:space="0" w:color="auto"/>
              <w:left w:val="single" w:sz="4" w:space="0" w:color="auto"/>
              <w:bottom w:val="single" w:sz="4" w:space="0" w:color="auto"/>
              <w:right w:val="single" w:sz="4" w:space="0" w:color="auto"/>
            </w:tcBorders>
            <w:hideMark/>
          </w:tcPr>
          <w:p w14:paraId="350A00EB"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контракт</w:t>
            </w:r>
          </w:p>
        </w:tc>
        <w:tc>
          <w:tcPr>
            <w:tcW w:w="2477" w:type="dxa"/>
            <w:tcBorders>
              <w:top w:val="single" w:sz="4" w:space="0" w:color="auto"/>
              <w:left w:val="single" w:sz="4" w:space="0" w:color="auto"/>
              <w:bottom w:val="single" w:sz="4" w:space="0" w:color="auto"/>
              <w:right w:val="single" w:sz="4" w:space="0" w:color="auto"/>
            </w:tcBorders>
            <w:hideMark/>
          </w:tcPr>
          <w:p w14:paraId="5BD20D63"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Разом</w:t>
            </w:r>
          </w:p>
        </w:tc>
      </w:tr>
      <w:tr w:rsidR="00265ED2" w:rsidRPr="008C3366" w14:paraId="3384B889" w14:textId="77777777" w:rsidTr="00F4452D">
        <w:tc>
          <w:tcPr>
            <w:tcW w:w="2476" w:type="dxa"/>
            <w:tcBorders>
              <w:top w:val="single" w:sz="4" w:space="0" w:color="auto"/>
              <w:left w:val="single" w:sz="4" w:space="0" w:color="auto"/>
              <w:bottom w:val="single" w:sz="4" w:space="0" w:color="auto"/>
              <w:right w:val="single" w:sz="4" w:space="0" w:color="auto"/>
            </w:tcBorders>
            <w:hideMark/>
          </w:tcPr>
          <w:p w14:paraId="71BBD5D9"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Денна</w:t>
            </w:r>
          </w:p>
        </w:tc>
        <w:tc>
          <w:tcPr>
            <w:tcW w:w="2476" w:type="dxa"/>
            <w:tcBorders>
              <w:top w:val="single" w:sz="4" w:space="0" w:color="auto"/>
              <w:left w:val="single" w:sz="4" w:space="0" w:color="auto"/>
              <w:bottom w:val="single" w:sz="4" w:space="0" w:color="auto"/>
              <w:right w:val="single" w:sz="4" w:space="0" w:color="auto"/>
            </w:tcBorders>
            <w:hideMark/>
          </w:tcPr>
          <w:p w14:paraId="4E07C750"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192</w:t>
            </w:r>
          </w:p>
        </w:tc>
        <w:tc>
          <w:tcPr>
            <w:tcW w:w="2476" w:type="dxa"/>
            <w:tcBorders>
              <w:top w:val="single" w:sz="4" w:space="0" w:color="auto"/>
              <w:left w:val="single" w:sz="4" w:space="0" w:color="auto"/>
              <w:bottom w:val="single" w:sz="4" w:space="0" w:color="auto"/>
              <w:right w:val="single" w:sz="4" w:space="0" w:color="auto"/>
            </w:tcBorders>
            <w:hideMark/>
          </w:tcPr>
          <w:p w14:paraId="1B762E0B"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106</w:t>
            </w:r>
          </w:p>
        </w:tc>
        <w:tc>
          <w:tcPr>
            <w:tcW w:w="2477" w:type="dxa"/>
            <w:tcBorders>
              <w:top w:val="single" w:sz="4" w:space="0" w:color="auto"/>
              <w:left w:val="single" w:sz="4" w:space="0" w:color="auto"/>
              <w:bottom w:val="single" w:sz="4" w:space="0" w:color="auto"/>
              <w:right w:val="single" w:sz="4" w:space="0" w:color="auto"/>
            </w:tcBorders>
            <w:hideMark/>
          </w:tcPr>
          <w:p w14:paraId="1FD117A4"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298</w:t>
            </w:r>
          </w:p>
        </w:tc>
      </w:tr>
      <w:tr w:rsidR="00265ED2" w:rsidRPr="008C3366" w14:paraId="0182ABE7" w14:textId="77777777" w:rsidTr="00F4452D">
        <w:tc>
          <w:tcPr>
            <w:tcW w:w="2476" w:type="dxa"/>
            <w:tcBorders>
              <w:top w:val="single" w:sz="4" w:space="0" w:color="auto"/>
              <w:left w:val="single" w:sz="4" w:space="0" w:color="auto"/>
              <w:bottom w:val="single" w:sz="4" w:space="0" w:color="auto"/>
              <w:right w:val="single" w:sz="4" w:space="0" w:color="auto"/>
            </w:tcBorders>
            <w:hideMark/>
          </w:tcPr>
          <w:p w14:paraId="05A81DF7"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Вечірня</w:t>
            </w:r>
          </w:p>
        </w:tc>
        <w:tc>
          <w:tcPr>
            <w:tcW w:w="2476" w:type="dxa"/>
            <w:tcBorders>
              <w:top w:val="single" w:sz="4" w:space="0" w:color="auto"/>
              <w:left w:val="single" w:sz="4" w:space="0" w:color="auto"/>
              <w:bottom w:val="single" w:sz="4" w:space="0" w:color="auto"/>
              <w:right w:val="single" w:sz="4" w:space="0" w:color="auto"/>
            </w:tcBorders>
            <w:hideMark/>
          </w:tcPr>
          <w:p w14:paraId="1D923711"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w:t>
            </w:r>
          </w:p>
        </w:tc>
        <w:tc>
          <w:tcPr>
            <w:tcW w:w="2476" w:type="dxa"/>
            <w:tcBorders>
              <w:top w:val="single" w:sz="4" w:space="0" w:color="auto"/>
              <w:left w:val="single" w:sz="4" w:space="0" w:color="auto"/>
              <w:bottom w:val="single" w:sz="4" w:space="0" w:color="auto"/>
              <w:right w:val="single" w:sz="4" w:space="0" w:color="auto"/>
            </w:tcBorders>
            <w:hideMark/>
          </w:tcPr>
          <w:p w14:paraId="0D5752B5"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w:t>
            </w:r>
          </w:p>
        </w:tc>
        <w:tc>
          <w:tcPr>
            <w:tcW w:w="2477" w:type="dxa"/>
            <w:tcBorders>
              <w:top w:val="single" w:sz="4" w:space="0" w:color="auto"/>
              <w:left w:val="single" w:sz="4" w:space="0" w:color="auto"/>
              <w:bottom w:val="single" w:sz="4" w:space="0" w:color="auto"/>
              <w:right w:val="single" w:sz="4" w:space="0" w:color="auto"/>
            </w:tcBorders>
            <w:hideMark/>
          </w:tcPr>
          <w:p w14:paraId="6A0CA0D3"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w:t>
            </w:r>
          </w:p>
        </w:tc>
      </w:tr>
      <w:tr w:rsidR="00265ED2" w:rsidRPr="008C3366" w14:paraId="2D934893" w14:textId="77777777" w:rsidTr="00F4452D">
        <w:tc>
          <w:tcPr>
            <w:tcW w:w="2476" w:type="dxa"/>
            <w:tcBorders>
              <w:top w:val="single" w:sz="4" w:space="0" w:color="auto"/>
              <w:left w:val="single" w:sz="4" w:space="0" w:color="auto"/>
              <w:bottom w:val="single" w:sz="4" w:space="0" w:color="auto"/>
              <w:right w:val="single" w:sz="4" w:space="0" w:color="auto"/>
            </w:tcBorders>
            <w:hideMark/>
          </w:tcPr>
          <w:p w14:paraId="0D0969F4"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Заочна</w:t>
            </w:r>
          </w:p>
        </w:tc>
        <w:tc>
          <w:tcPr>
            <w:tcW w:w="2476" w:type="dxa"/>
            <w:tcBorders>
              <w:top w:val="single" w:sz="4" w:space="0" w:color="auto"/>
              <w:left w:val="single" w:sz="4" w:space="0" w:color="auto"/>
              <w:bottom w:val="single" w:sz="4" w:space="0" w:color="auto"/>
              <w:right w:val="single" w:sz="4" w:space="0" w:color="auto"/>
            </w:tcBorders>
            <w:hideMark/>
          </w:tcPr>
          <w:p w14:paraId="3D326F7D"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w:t>
            </w:r>
          </w:p>
        </w:tc>
        <w:tc>
          <w:tcPr>
            <w:tcW w:w="2476" w:type="dxa"/>
            <w:tcBorders>
              <w:top w:val="single" w:sz="4" w:space="0" w:color="auto"/>
              <w:left w:val="single" w:sz="4" w:space="0" w:color="auto"/>
              <w:bottom w:val="single" w:sz="4" w:space="0" w:color="auto"/>
              <w:right w:val="single" w:sz="4" w:space="0" w:color="auto"/>
            </w:tcBorders>
            <w:hideMark/>
          </w:tcPr>
          <w:p w14:paraId="52EBD614"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131</w:t>
            </w:r>
          </w:p>
        </w:tc>
        <w:tc>
          <w:tcPr>
            <w:tcW w:w="2477" w:type="dxa"/>
            <w:tcBorders>
              <w:top w:val="single" w:sz="4" w:space="0" w:color="auto"/>
              <w:left w:val="single" w:sz="4" w:space="0" w:color="auto"/>
              <w:bottom w:val="single" w:sz="4" w:space="0" w:color="auto"/>
              <w:right w:val="single" w:sz="4" w:space="0" w:color="auto"/>
            </w:tcBorders>
            <w:hideMark/>
          </w:tcPr>
          <w:p w14:paraId="3C80A052"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131</w:t>
            </w:r>
          </w:p>
        </w:tc>
      </w:tr>
      <w:tr w:rsidR="00265ED2" w:rsidRPr="008C3366" w14:paraId="37270CE2" w14:textId="77777777" w:rsidTr="00F4452D">
        <w:tc>
          <w:tcPr>
            <w:tcW w:w="2476" w:type="dxa"/>
            <w:tcBorders>
              <w:top w:val="single" w:sz="4" w:space="0" w:color="auto"/>
              <w:left w:val="single" w:sz="4" w:space="0" w:color="auto"/>
              <w:bottom w:val="single" w:sz="4" w:space="0" w:color="auto"/>
              <w:right w:val="single" w:sz="4" w:space="0" w:color="auto"/>
            </w:tcBorders>
            <w:hideMark/>
          </w:tcPr>
          <w:p w14:paraId="065400A1"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Всього:</w:t>
            </w:r>
          </w:p>
        </w:tc>
        <w:tc>
          <w:tcPr>
            <w:tcW w:w="2476" w:type="dxa"/>
            <w:tcBorders>
              <w:top w:val="single" w:sz="4" w:space="0" w:color="auto"/>
              <w:left w:val="single" w:sz="4" w:space="0" w:color="auto"/>
              <w:bottom w:val="single" w:sz="4" w:space="0" w:color="auto"/>
              <w:right w:val="single" w:sz="4" w:space="0" w:color="auto"/>
            </w:tcBorders>
            <w:hideMark/>
          </w:tcPr>
          <w:p w14:paraId="5FA8D011"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193</w:t>
            </w:r>
          </w:p>
        </w:tc>
        <w:tc>
          <w:tcPr>
            <w:tcW w:w="2476" w:type="dxa"/>
            <w:tcBorders>
              <w:top w:val="single" w:sz="4" w:space="0" w:color="auto"/>
              <w:left w:val="single" w:sz="4" w:space="0" w:color="auto"/>
              <w:bottom w:val="single" w:sz="4" w:space="0" w:color="auto"/>
              <w:right w:val="single" w:sz="4" w:space="0" w:color="auto"/>
            </w:tcBorders>
            <w:hideMark/>
          </w:tcPr>
          <w:p w14:paraId="6A430320"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237</w:t>
            </w:r>
          </w:p>
        </w:tc>
        <w:tc>
          <w:tcPr>
            <w:tcW w:w="2477" w:type="dxa"/>
            <w:tcBorders>
              <w:top w:val="single" w:sz="4" w:space="0" w:color="auto"/>
              <w:left w:val="single" w:sz="4" w:space="0" w:color="auto"/>
              <w:bottom w:val="single" w:sz="4" w:space="0" w:color="auto"/>
              <w:right w:val="single" w:sz="4" w:space="0" w:color="auto"/>
            </w:tcBorders>
            <w:hideMark/>
          </w:tcPr>
          <w:p w14:paraId="27DBD27F" w14:textId="77777777" w:rsidR="00265ED2" w:rsidRPr="00BD7BFA" w:rsidRDefault="00265ED2" w:rsidP="00BD7BFA">
            <w:pPr>
              <w:widowControl w:val="0"/>
              <w:tabs>
                <w:tab w:val="left" w:pos="709"/>
              </w:tabs>
              <w:spacing w:after="0" w:line="240" w:lineRule="auto"/>
              <w:ind w:firstLine="567"/>
              <w:jc w:val="both"/>
              <w:outlineLvl w:val="0"/>
              <w:rPr>
                <w:rFonts w:ascii="Times New Roman" w:hAnsi="Times New Roman" w:cs="Times New Roman"/>
                <w:sz w:val="24"/>
                <w:szCs w:val="24"/>
                <w:lang w:val="uk-UA"/>
              </w:rPr>
            </w:pPr>
            <w:r w:rsidRPr="00BD7BFA">
              <w:rPr>
                <w:rFonts w:ascii="Times New Roman" w:hAnsi="Times New Roman" w:cs="Times New Roman"/>
                <w:sz w:val="24"/>
                <w:szCs w:val="24"/>
                <w:lang w:val="uk-UA"/>
              </w:rPr>
              <w:t>430</w:t>
            </w:r>
          </w:p>
        </w:tc>
      </w:tr>
    </w:tbl>
    <w:p w14:paraId="7025FD29" w14:textId="77777777" w:rsidR="006A3D23" w:rsidRDefault="006A3D23" w:rsidP="009F472C">
      <w:pPr>
        <w:widowControl w:val="0"/>
        <w:spacing w:after="0" w:line="240" w:lineRule="auto"/>
        <w:ind w:firstLine="567"/>
        <w:jc w:val="both"/>
        <w:rPr>
          <w:rFonts w:ascii="Times New Roman" w:hAnsi="Times New Roman" w:cs="Times New Roman"/>
          <w:sz w:val="28"/>
          <w:szCs w:val="28"/>
          <w:lang w:val="uk-UA"/>
        </w:rPr>
      </w:pPr>
    </w:p>
    <w:p w14:paraId="7C6DFD89" w14:textId="77777777" w:rsidR="00265ED2" w:rsidRPr="008C3366" w:rsidRDefault="00265ED2" w:rsidP="009F472C">
      <w:pPr>
        <w:widowControl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У 2022</w:t>
      </w:r>
      <w:r w:rsidR="008972F0">
        <w:rPr>
          <w:rFonts w:ascii="Times New Roman" w:hAnsi="Times New Roman" w:cs="Times New Roman"/>
          <w:sz w:val="28"/>
          <w:szCs w:val="28"/>
          <w:lang w:val="uk-UA"/>
        </w:rPr>
        <w:t> р.</w:t>
      </w:r>
      <w:r w:rsidRPr="008C3366">
        <w:rPr>
          <w:rFonts w:ascii="Times New Roman" w:hAnsi="Times New Roman" w:cs="Times New Roman"/>
          <w:sz w:val="28"/>
          <w:szCs w:val="28"/>
          <w:lang w:val="uk-UA"/>
        </w:rPr>
        <w:t xml:space="preserve"> прикріплено для отримання ступеня доктора філософії поза аспірантурою 1</w:t>
      </w:r>
      <w:r w:rsidR="008972F0">
        <w:rPr>
          <w:rFonts w:ascii="Times New Roman" w:hAnsi="Times New Roman" w:cs="Times New Roman"/>
          <w:sz w:val="28"/>
          <w:szCs w:val="28"/>
          <w:lang w:val="uk-UA"/>
        </w:rPr>
        <w:t> </w:t>
      </w:r>
      <w:r w:rsidRPr="008C3366">
        <w:rPr>
          <w:rFonts w:ascii="Times New Roman" w:hAnsi="Times New Roman" w:cs="Times New Roman"/>
          <w:sz w:val="28"/>
          <w:szCs w:val="28"/>
          <w:lang w:val="uk-UA"/>
        </w:rPr>
        <w:t>співробітника університету. На сьогодні загальна кількість прикріплених становить 5</w:t>
      </w:r>
      <w:r w:rsidR="008972F0">
        <w:rPr>
          <w:rFonts w:ascii="Times New Roman" w:hAnsi="Times New Roman" w:cs="Times New Roman"/>
          <w:sz w:val="28"/>
          <w:szCs w:val="28"/>
          <w:lang w:val="uk-UA"/>
        </w:rPr>
        <w:t> </w:t>
      </w:r>
      <w:r w:rsidRPr="008C3366">
        <w:rPr>
          <w:rFonts w:ascii="Times New Roman" w:hAnsi="Times New Roman" w:cs="Times New Roman"/>
          <w:sz w:val="28"/>
          <w:szCs w:val="28"/>
          <w:lang w:val="uk-UA"/>
        </w:rPr>
        <w:t>осіб (3</w:t>
      </w:r>
      <w:r w:rsidR="008972F0">
        <w:rPr>
          <w:rFonts w:ascii="Times New Roman" w:hAnsi="Times New Roman" w:cs="Times New Roman" w:hint="cs"/>
          <w:sz w:val="28"/>
          <w:szCs w:val="28"/>
          <w:rtl/>
          <w:lang w:val="uk-UA" w:bidi="he-IL"/>
        </w:rPr>
        <w:t> </w:t>
      </w:r>
      <w:r w:rsidRPr="008C3366">
        <w:rPr>
          <w:rFonts w:ascii="Times New Roman" w:hAnsi="Times New Roman" w:cs="Times New Roman"/>
          <w:sz w:val="28"/>
          <w:szCs w:val="28"/>
          <w:lang w:val="uk-UA"/>
        </w:rPr>
        <w:t>особи</w:t>
      </w:r>
      <w:r w:rsidR="008972F0">
        <w:rPr>
          <w:rFonts w:ascii="Times New Roman" w:hAnsi="Times New Roman" w:cs="Times New Roman"/>
          <w:sz w:val="28"/>
          <w:szCs w:val="28"/>
          <w:lang w:val="uk-UA"/>
        </w:rPr>
        <w:t xml:space="preserve"> </w:t>
      </w:r>
      <w:r w:rsidRPr="008C3366">
        <w:rPr>
          <w:rFonts w:ascii="Times New Roman" w:hAnsi="Times New Roman" w:cs="Times New Roman"/>
          <w:sz w:val="28"/>
          <w:szCs w:val="28"/>
          <w:lang w:val="uk-UA"/>
        </w:rPr>
        <w:t>– ФФЕКС, 1</w:t>
      </w:r>
      <w:r w:rsidR="008972F0">
        <w:rPr>
          <w:rFonts w:ascii="Times New Roman" w:hAnsi="Times New Roman" w:cs="Times New Roman" w:hint="cs"/>
          <w:sz w:val="28"/>
          <w:szCs w:val="28"/>
          <w:rtl/>
          <w:lang w:val="uk-UA" w:bidi="he-IL"/>
        </w:rPr>
        <w:t> </w:t>
      </w:r>
      <w:r w:rsidRPr="008C3366">
        <w:rPr>
          <w:rFonts w:ascii="Times New Roman" w:hAnsi="Times New Roman" w:cs="Times New Roman"/>
          <w:sz w:val="28"/>
          <w:szCs w:val="28"/>
          <w:lang w:val="uk-UA"/>
        </w:rPr>
        <w:t>особа – ФУІФМ, 1</w:t>
      </w:r>
      <w:r w:rsidR="007622C2">
        <w:rPr>
          <w:rFonts w:ascii="Times New Roman" w:hAnsi="Times New Roman" w:cs="Times New Roman" w:hint="cs"/>
          <w:sz w:val="28"/>
          <w:szCs w:val="28"/>
          <w:rtl/>
          <w:lang w:val="uk-UA" w:bidi="he-IL"/>
        </w:rPr>
        <w:t> </w:t>
      </w:r>
      <w:r w:rsidRPr="008C3366">
        <w:rPr>
          <w:rFonts w:ascii="Times New Roman" w:hAnsi="Times New Roman" w:cs="Times New Roman"/>
          <w:sz w:val="28"/>
          <w:szCs w:val="28"/>
          <w:lang w:val="uk-UA"/>
        </w:rPr>
        <w:t>особа – НДІ біології).</w:t>
      </w:r>
    </w:p>
    <w:p w14:paraId="22A4637D" w14:textId="77777777" w:rsidR="00265ED2" w:rsidRPr="008C3366" w:rsidRDefault="00265ED2" w:rsidP="009F472C">
      <w:pPr>
        <w:pStyle w:val="aa"/>
        <w:widowControl w:val="0"/>
        <w:ind w:firstLine="567"/>
        <w:rPr>
          <w:sz w:val="28"/>
          <w:szCs w:val="28"/>
        </w:rPr>
      </w:pPr>
      <w:r w:rsidRPr="008C3366">
        <w:rPr>
          <w:sz w:val="28"/>
          <w:szCs w:val="28"/>
        </w:rPr>
        <w:t xml:space="preserve">У </w:t>
      </w:r>
      <w:r w:rsidR="007622C2" w:rsidRPr="008C3366">
        <w:rPr>
          <w:sz w:val="28"/>
          <w:szCs w:val="28"/>
        </w:rPr>
        <w:t>2022</w:t>
      </w:r>
      <w:r w:rsidR="007622C2">
        <w:rPr>
          <w:sz w:val="28"/>
          <w:szCs w:val="28"/>
        </w:rPr>
        <w:t> р.</w:t>
      </w:r>
      <w:r w:rsidR="007622C2" w:rsidRPr="008C3366">
        <w:rPr>
          <w:sz w:val="28"/>
          <w:szCs w:val="28"/>
        </w:rPr>
        <w:t xml:space="preserve"> </w:t>
      </w:r>
      <w:r w:rsidRPr="008C3366">
        <w:rPr>
          <w:sz w:val="28"/>
          <w:szCs w:val="28"/>
        </w:rPr>
        <w:t>аспірантуру закінчила 41</w:t>
      </w:r>
      <w:r w:rsidR="007622C2">
        <w:rPr>
          <w:sz w:val="28"/>
          <w:szCs w:val="28"/>
        </w:rPr>
        <w:t> </w:t>
      </w:r>
      <w:r w:rsidRPr="008C3366">
        <w:rPr>
          <w:sz w:val="28"/>
          <w:szCs w:val="28"/>
        </w:rPr>
        <w:t>особа, з яких 27</w:t>
      </w:r>
      <w:r w:rsidR="007622C2">
        <w:rPr>
          <w:sz w:val="28"/>
          <w:szCs w:val="28"/>
        </w:rPr>
        <w:t> </w:t>
      </w:r>
      <w:r w:rsidRPr="008C3366">
        <w:rPr>
          <w:sz w:val="28"/>
          <w:szCs w:val="28"/>
        </w:rPr>
        <w:t>навчалис</w:t>
      </w:r>
      <w:r w:rsidR="007622C2">
        <w:rPr>
          <w:sz w:val="28"/>
          <w:szCs w:val="28"/>
        </w:rPr>
        <w:t>я</w:t>
      </w:r>
      <w:r w:rsidRPr="008C3366">
        <w:rPr>
          <w:sz w:val="28"/>
          <w:szCs w:val="28"/>
        </w:rPr>
        <w:t xml:space="preserve"> в денній аспірантурі і 14 – у заочній. Випускниками </w:t>
      </w:r>
      <w:r w:rsidR="007622C2" w:rsidRPr="008C3366">
        <w:rPr>
          <w:sz w:val="28"/>
          <w:szCs w:val="28"/>
        </w:rPr>
        <w:t>2022</w:t>
      </w:r>
      <w:r w:rsidR="007622C2">
        <w:rPr>
          <w:sz w:val="28"/>
          <w:szCs w:val="28"/>
        </w:rPr>
        <w:t> р.</w:t>
      </w:r>
      <w:r w:rsidR="007622C2" w:rsidRPr="008C3366">
        <w:rPr>
          <w:sz w:val="28"/>
          <w:szCs w:val="28"/>
        </w:rPr>
        <w:t xml:space="preserve"> </w:t>
      </w:r>
      <w:r w:rsidRPr="008C3366">
        <w:rPr>
          <w:sz w:val="28"/>
          <w:szCs w:val="28"/>
        </w:rPr>
        <w:t>захищено 5</w:t>
      </w:r>
      <w:r w:rsidR="007622C2">
        <w:rPr>
          <w:sz w:val="28"/>
          <w:szCs w:val="28"/>
        </w:rPr>
        <w:t> </w:t>
      </w:r>
      <w:r w:rsidRPr="008C3366">
        <w:rPr>
          <w:sz w:val="28"/>
          <w:szCs w:val="28"/>
        </w:rPr>
        <w:t>дисертацій (</w:t>
      </w:r>
      <w:r w:rsidR="007622C2">
        <w:rPr>
          <w:sz w:val="28"/>
          <w:szCs w:val="28"/>
        </w:rPr>
        <w:t>і</w:t>
      </w:r>
      <w:r w:rsidRPr="008C3366">
        <w:rPr>
          <w:sz w:val="28"/>
          <w:szCs w:val="28"/>
        </w:rPr>
        <w:t>з них 4 – достроково).</w:t>
      </w:r>
    </w:p>
    <w:p w14:paraId="1789697C" w14:textId="77777777" w:rsidR="00265ED2" w:rsidRPr="008C3366" w:rsidRDefault="00265ED2" w:rsidP="009F472C">
      <w:pPr>
        <w:widowControl w:val="0"/>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Протягом </w:t>
      </w:r>
      <w:r w:rsidR="007622C2" w:rsidRPr="008C3366">
        <w:rPr>
          <w:rFonts w:ascii="Times New Roman" w:hAnsi="Times New Roman" w:cs="Times New Roman"/>
          <w:sz w:val="28"/>
          <w:szCs w:val="28"/>
          <w:lang w:val="uk-UA"/>
        </w:rPr>
        <w:t>2022</w:t>
      </w:r>
      <w:r w:rsidR="007622C2">
        <w:rPr>
          <w:rFonts w:ascii="Times New Roman" w:hAnsi="Times New Roman" w:cs="Times New Roman"/>
          <w:sz w:val="28"/>
          <w:szCs w:val="28"/>
          <w:lang w:val="uk-UA"/>
        </w:rPr>
        <w:t> р.</w:t>
      </w:r>
      <w:r w:rsidR="007622C2" w:rsidRPr="008C3366">
        <w:rPr>
          <w:rFonts w:ascii="Times New Roman" w:hAnsi="Times New Roman" w:cs="Times New Roman"/>
          <w:sz w:val="28"/>
          <w:szCs w:val="28"/>
          <w:lang w:val="uk-UA"/>
        </w:rPr>
        <w:t xml:space="preserve"> </w:t>
      </w:r>
      <w:r w:rsidRPr="008C3366">
        <w:rPr>
          <w:rFonts w:ascii="Times New Roman" w:hAnsi="Times New Roman" w:cs="Times New Roman"/>
          <w:sz w:val="28"/>
          <w:szCs w:val="28"/>
          <w:lang w:val="uk-UA"/>
        </w:rPr>
        <w:t>захищено 6</w:t>
      </w:r>
      <w:r w:rsidR="007622C2">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дисертацій на здобуття ступеня доктора філософії. </w:t>
      </w:r>
    </w:p>
    <w:p w14:paraId="0DA080EF" w14:textId="77777777" w:rsidR="00265ED2" w:rsidRPr="008C3366" w:rsidRDefault="00265ED2" w:rsidP="009F472C">
      <w:pPr>
        <w:widowControl w:val="0"/>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Випускнику аспірантури </w:t>
      </w:r>
      <w:r w:rsidR="007622C2" w:rsidRPr="008C3366">
        <w:rPr>
          <w:rFonts w:ascii="Times New Roman" w:hAnsi="Times New Roman" w:cs="Times New Roman"/>
          <w:sz w:val="28"/>
          <w:szCs w:val="28"/>
          <w:lang w:val="uk-UA"/>
        </w:rPr>
        <w:t>2022</w:t>
      </w:r>
      <w:r w:rsidR="007622C2">
        <w:rPr>
          <w:rFonts w:ascii="Times New Roman" w:hAnsi="Times New Roman" w:cs="Times New Roman"/>
          <w:sz w:val="28"/>
          <w:szCs w:val="28"/>
          <w:lang w:val="uk-UA"/>
        </w:rPr>
        <w:t> р.</w:t>
      </w:r>
      <w:r w:rsidR="007622C2" w:rsidRPr="008C3366">
        <w:rPr>
          <w:rFonts w:ascii="Times New Roman" w:hAnsi="Times New Roman" w:cs="Times New Roman"/>
          <w:sz w:val="28"/>
          <w:szCs w:val="28"/>
          <w:lang w:val="uk-UA"/>
        </w:rPr>
        <w:t xml:space="preserve"> </w:t>
      </w:r>
      <w:r w:rsidR="007622C2">
        <w:rPr>
          <w:rFonts w:ascii="Times New Roman" w:hAnsi="Times New Roman" w:cs="Times New Roman"/>
          <w:sz w:val="28"/>
          <w:szCs w:val="28"/>
          <w:lang w:val="uk-UA"/>
        </w:rPr>
        <w:t>зі</w:t>
      </w:r>
      <w:r w:rsidRPr="008C3366">
        <w:rPr>
          <w:rFonts w:ascii="Times New Roman" w:hAnsi="Times New Roman" w:cs="Times New Roman"/>
          <w:sz w:val="28"/>
          <w:szCs w:val="28"/>
          <w:lang w:val="uk-UA"/>
        </w:rPr>
        <w:t xml:space="preserve"> спеціальності 102</w:t>
      </w:r>
      <w:r w:rsidR="007622C2">
        <w:rPr>
          <w:rFonts w:ascii="Times New Roman" w:hAnsi="Times New Roman" w:cs="Times New Roman"/>
          <w:sz w:val="28"/>
          <w:szCs w:val="28"/>
          <w:lang w:val="uk-UA"/>
        </w:rPr>
        <w:t> </w:t>
      </w:r>
      <w:r w:rsidRPr="008C3366">
        <w:rPr>
          <w:rFonts w:ascii="Times New Roman" w:hAnsi="Times New Roman" w:cs="Times New Roman"/>
          <w:sz w:val="28"/>
          <w:szCs w:val="28"/>
          <w:lang w:val="uk-UA"/>
        </w:rPr>
        <w:t>Хімія затверджено склад разової спеціалізованої вченої ради для захисту дисертації на здобуття ступеня доктора філософії.</w:t>
      </w:r>
    </w:p>
    <w:p w14:paraId="617EFDDB" w14:textId="77777777" w:rsidR="00265ED2" w:rsidRPr="008C3366" w:rsidRDefault="00265ED2" w:rsidP="009F472C">
      <w:pPr>
        <w:widowControl w:val="0"/>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Наукова робота аспірантів здійснюється під керівництвом 95</w:t>
      </w:r>
      <w:r w:rsidR="007622C2">
        <w:rPr>
          <w:rFonts w:ascii="Times New Roman" w:hAnsi="Times New Roman" w:cs="Times New Roman"/>
          <w:sz w:val="28"/>
          <w:szCs w:val="28"/>
          <w:lang w:val="uk-UA"/>
        </w:rPr>
        <w:t> </w:t>
      </w:r>
      <w:r w:rsidRPr="008C3366">
        <w:rPr>
          <w:rFonts w:ascii="Times New Roman" w:hAnsi="Times New Roman" w:cs="Times New Roman"/>
          <w:sz w:val="28"/>
          <w:szCs w:val="28"/>
          <w:lang w:val="uk-UA"/>
        </w:rPr>
        <w:t>докторів наук та 81</w:t>
      </w:r>
      <w:r w:rsidR="007622C2">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кандидата наук. </w:t>
      </w:r>
    </w:p>
    <w:p w14:paraId="5FDD9AC4" w14:textId="77777777" w:rsidR="008B69C6" w:rsidRDefault="008B69C6" w:rsidP="009F472C">
      <w:pPr>
        <w:widowControl w:val="0"/>
        <w:ind w:firstLine="567"/>
        <w:jc w:val="both"/>
        <w:rPr>
          <w:rFonts w:ascii="Times New Roman" w:hAnsi="Times New Roman" w:cs="Times New Roman"/>
          <w:b/>
          <w:i/>
          <w:sz w:val="28"/>
          <w:szCs w:val="28"/>
          <w:lang w:val="uk-UA"/>
        </w:rPr>
      </w:pPr>
    </w:p>
    <w:p w14:paraId="538733BC" w14:textId="77777777" w:rsidR="00265ED2" w:rsidRPr="008C3366" w:rsidRDefault="00265ED2" w:rsidP="009F472C">
      <w:pPr>
        <w:widowControl w:val="0"/>
        <w:ind w:firstLine="567"/>
        <w:jc w:val="both"/>
        <w:rPr>
          <w:rFonts w:ascii="Times New Roman" w:hAnsi="Times New Roman" w:cs="Times New Roman"/>
          <w:b/>
          <w:i/>
          <w:sz w:val="28"/>
          <w:szCs w:val="28"/>
          <w:lang w:val="uk-UA"/>
        </w:rPr>
      </w:pPr>
      <w:r w:rsidRPr="008C3366">
        <w:rPr>
          <w:rFonts w:ascii="Times New Roman" w:hAnsi="Times New Roman" w:cs="Times New Roman"/>
          <w:b/>
          <w:i/>
          <w:sz w:val="28"/>
          <w:szCs w:val="28"/>
          <w:lang w:val="uk-UA"/>
        </w:rPr>
        <w:t>Докторантура</w:t>
      </w:r>
    </w:p>
    <w:p w14:paraId="04D887AC" w14:textId="77777777" w:rsidR="00265ED2" w:rsidRPr="008C3366" w:rsidRDefault="00265ED2" w:rsidP="009F472C">
      <w:pPr>
        <w:pStyle w:val="aa"/>
        <w:widowControl w:val="0"/>
        <w:ind w:firstLine="567"/>
        <w:rPr>
          <w:sz w:val="28"/>
          <w:szCs w:val="28"/>
        </w:rPr>
      </w:pPr>
      <w:r w:rsidRPr="008C3366">
        <w:rPr>
          <w:sz w:val="28"/>
          <w:szCs w:val="28"/>
        </w:rPr>
        <w:t xml:space="preserve">На 01.01.2023 р. у докторантурі </w:t>
      </w:r>
      <w:r w:rsidR="00A25EDC">
        <w:rPr>
          <w:sz w:val="28"/>
          <w:szCs w:val="28"/>
        </w:rPr>
        <w:t xml:space="preserve">ДНУ </w:t>
      </w:r>
      <w:r w:rsidRPr="008C3366">
        <w:rPr>
          <w:sz w:val="28"/>
          <w:szCs w:val="28"/>
        </w:rPr>
        <w:t>навчається 5</w:t>
      </w:r>
      <w:r w:rsidR="00A25EDC">
        <w:rPr>
          <w:sz w:val="28"/>
          <w:szCs w:val="28"/>
        </w:rPr>
        <w:t> </w:t>
      </w:r>
      <w:r w:rsidRPr="008C3366">
        <w:rPr>
          <w:sz w:val="28"/>
          <w:szCs w:val="28"/>
        </w:rPr>
        <w:t>осіб.</w:t>
      </w:r>
    </w:p>
    <w:p w14:paraId="01D972D5" w14:textId="77777777" w:rsidR="00265ED2" w:rsidRPr="008C3366" w:rsidRDefault="00A25EDC" w:rsidP="009F472C">
      <w:pPr>
        <w:pStyle w:val="aa"/>
        <w:widowControl w:val="0"/>
        <w:ind w:firstLine="567"/>
        <w:rPr>
          <w:sz w:val="28"/>
          <w:szCs w:val="28"/>
        </w:rPr>
      </w:pPr>
      <w:r>
        <w:rPr>
          <w:sz w:val="28"/>
          <w:szCs w:val="28"/>
        </w:rPr>
        <w:t>Цьогоріч</w:t>
      </w:r>
      <w:r w:rsidR="00265ED2" w:rsidRPr="008C3366">
        <w:rPr>
          <w:sz w:val="28"/>
          <w:szCs w:val="28"/>
        </w:rPr>
        <w:t xml:space="preserve"> набір до докторантури становить 4</w:t>
      </w:r>
      <w:r>
        <w:rPr>
          <w:sz w:val="28"/>
          <w:szCs w:val="28"/>
        </w:rPr>
        <w:t> </w:t>
      </w:r>
      <w:r w:rsidR="00265ED2" w:rsidRPr="008C3366">
        <w:rPr>
          <w:sz w:val="28"/>
          <w:szCs w:val="28"/>
        </w:rPr>
        <w:t>особи, в тому числі наш університет готує фахівця за спеціальністю 035</w:t>
      </w:r>
      <w:r>
        <w:rPr>
          <w:sz w:val="28"/>
          <w:szCs w:val="28"/>
        </w:rPr>
        <w:t> </w:t>
      </w:r>
      <w:r w:rsidR="00265ED2" w:rsidRPr="008C3366">
        <w:rPr>
          <w:sz w:val="28"/>
          <w:szCs w:val="28"/>
        </w:rPr>
        <w:t xml:space="preserve">Філологія </w:t>
      </w:r>
      <w:r>
        <w:rPr>
          <w:sz w:val="28"/>
          <w:szCs w:val="28"/>
        </w:rPr>
        <w:t xml:space="preserve">за </w:t>
      </w:r>
      <w:r w:rsidR="00265ED2" w:rsidRPr="008C3366">
        <w:rPr>
          <w:sz w:val="28"/>
          <w:szCs w:val="28"/>
        </w:rPr>
        <w:t>цільовим призначенням для Державного біотехнологічного університету (м.</w:t>
      </w:r>
      <w:r>
        <w:rPr>
          <w:sz w:val="28"/>
          <w:szCs w:val="28"/>
        </w:rPr>
        <w:t> </w:t>
      </w:r>
      <w:r w:rsidR="00265ED2" w:rsidRPr="008C3366">
        <w:rPr>
          <w:sz w:val="28"/>
          <w:szCs w:val="28"/>
        </w:rPr>
        <w:t>Харків).</w:t>
      </w:r>
    </w:p>
    <w:p w14:paraId="0E170257" w14:textId="77777777" w:rsidR="00265ED2" w:rsidRPr="008C3366" w:rsidRDefault="00265ED2" w:rsidP="009F472C">
      <w:pPr>
        <w:pStyle w:val="aa"/>
        <w:widowControl w:val="0"/>
        <w:ind w:firstLine="567"/>
        <w:rPr>
          <w:sz w:val="28"/>
          <w:szCs w:val="28"/>
        </w:rPr>
      </w:pPr>
      <w:r w:rsidRPr="008C3366">
        <w:rPr>
          <w:sz w:val="28"/>
          <w:szCs w:val="28"/>
        </w:rPr>
        <w:t xml:space="preserve">У звітному </w:t>
      </w:r>
      <w:r w:rsidR="00A25EDC">
        <w:rPr>
          <w:sz w:val="28"/>
          <w:szCs w:val="28"/>
        </w:rPr>
        <w:t>2022 </w:t>
      </w:r>
      <w:r w:rsidRPr="008C3366">
        <w:rPr>
          <w:sz w:val="28"/>
          <w:szCs w:val="28"/>
        </w:rPr>
        <w:t>р</w:t>
      </w:r>
      <w:r w:rsidR="00A25EDC">
        <w:rPr>
          <w:sz w:val="28"/>
          <w:szCs w:val="28"/>
        </w:rPr>
        <w:t xml:space="preserve">. </w:t>
      </w:r>
      <w:r w:rsidRPr="008C3366">
        <w:rPr>
          <w:sz w:val="28"/>
          <w:szCs w:val="28"/>
        </w:rPr>
        <w:t>закінчили докторантуру 2</w:t>
      </w:r>
      <w:r w:rsidR="00A25EDC">
        <w:rPr>
          <w:sz w:val="28"/>
          <w:szCs w:val="28"/>
        </w:rPr>
        <w:t> </w:t>
      </w:r>
      <w:r w:rsidRPr="008C3366">
        <w:rPr>
          <w:sz w:val="28"/>
          <w:szCs w:val="28"/>
        </w:rPr>
        <w:t>особи.</w:t>
      </w:r>
    </w:p>
    <w:p w14:paraId="23C1767C" w14:textId="77777777" w:rsidR="008A1FAF" w:rsidRDefault="006A5434" w:rsidP="009F472C">
      <w:pPr>
        <w:pStyle w:val="1"/>
        <w:spacing w:line="240" w:lineRule="auto"/>
        <w:ind w:firstLine="567"/>
        <w:jc w:val="center"/>
        <w:rPr>
          <w:lang w:val="uk-UA" w:eastAsia="ru-RU"/>
        </w:rPr>
      </w:pPr>
      <w:bookmarkStart w:id="22" w:name="_Toc125033639"/>
      <w:bookmarkStart w:id="23" w:name="_Toc125034159"/>
      <w:r>
        <w:rPr>
          <w:lang w:val="uk-UA" w:eastAsia="ru-RU"/>
        </w:rPr>
        <w:t>4</w:t>
      </w:r>
      <w:r w:rsidRPr="00F738FB">
        <w:rPr>
          <w:lang w:val="uk-UA" w:eastAsia="ru-RU"/>
        </w:rPr>
        <w:t>.</w:t>
      </w:r>
      <w:r>
        <w:rPr>
          <w:lang w:val="uk-UA" w:eastAsia="ru-RU"/>
        </w:rPr>
        <w:t>4</w:t>
      </w:r>
      <w:r w:rsidRPr="00F738FB">
        <w:rPr>
          <w:lang w:val="uk-UA" w:eastAsia="ru-RU"/>
        </w:rPr>
        <w:t>.</w:t>
      </w:r>
      <w:r w:rsidRPr="00F738FB">
        <w:rPr>
          <w:lang w:val="uk-UA" w:eastAsia="ru-RU"/>
        </w:rPr>
        <w:tab/>
      </w:r>
      <w:r w:rsidRPr="00AB3577">
        <w:rPr>
          <w:lang w:val="uk-UA" w:eastAsia="ru-RU"/>
        </w:rPr>
        <w:t xml:space="preserve">Наукова та інноваційна робота студентів та молодих </w:t>
      </w:r>
      <w:r>
        <w:rPr>
          <w:lang w:val="uk-UA" w:eastAsia="ru-RU"/>
        </w:rPr>
        <w:t>у</w:t>
      </w:r>
      <w:r w:rsidRPr="00AB3577">
        <w:rPr>
          <w:lang w:val="uk-UA" w:eastAsia="ru-RU"/>
        </w:rPr>
        <w:t>чених</w:t>
      </w:r>
      <w:bookmarkEnd w:id="22"/>
      <w:bookmarkEnd w:id="23"/>
    </w:p>
    <w:p w14:paraId="4FEB4A56" w14:textId="77777777" w:rsidR="006A3D23" w:rsidRDefault="006A3D23" w:rsidP="009F472C">
      <w:pPr>
        <w:autoSpaceDE w:val="0"/>
        <w:autoSpaceDN w:val="0"/>
        <w:spacing w:after="0" w:line="240" w:lineRule="auto"/>
        <w:ind w:firstLine="567"/>
        <w:jc w:val="both"/>
        <w:rPr>
          <w:rFonts w:ascii="Times New Roman" w:hAnsi="Times New Roman" w:cs="Times New Roman"/>
          <w:sz w:val="28"/>
          <w:szCs w:val="28"/>
          <w:lang w:val="uk-UA"/>
        </w:rPr>
      </w:pPr>
    </w:p>
    <w:p w14:paraId="108FB689"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Наукова дослідна робота студентів ґрунтується на багаторічній практиці та науковому досвіді, накопиченому за часи існування університету, та сприяє розвитку творчого мислення, індивідуальних здібностей, дослідних навичок студентів.</w:t>
      </w:r>
    </w:p>
    <w:p w14:paraId="745A71D2"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Найбільш поширеними формами наукової роботи студентів є участь у наукових гуртках, підготовка наукових публікацій, участь </w:t>
      </w:r>
      <w:r>
        <w:rPr>
          <w:rFonts w:ascii="Times New Roman" w:hAnsi="Times New Roman" w:cs="Times New Roman"/>
          <w:sz w:val="28"/>
          <w:szCs w:val="28"/>
          <w:lang w:val="uk-UA"/>
        </w:rPr>
        <w:t>у</w:t>
      </w:r>
      <w:r w:rsidRPr="008C3366">
        <w:rPr>
          <w:rFonts w:ascii="Times New Roman" w:hAnsi="Times New Roman" w:cs="Times New Roman"/>
          <w:sz w:val="28"/>
          <w:szCs w:val="28"/>
          <w:lang w:val="uk-UA"/>
        </w:rPr>
        <w:t xml:space="preserve"> конкурсах наукових робіт, конференціях, винахідницькій роботі.</w:t>
      </w:r>
    </w:p>
    <w:p w14:paraId="4CCD6D24"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Студенти і аспіранти залучаються до виконання науково-дослідних робіт. Так, 2022</w:t>
      </w:r>
      <w:r>
        <w:rPr>
          <w:rFonts w:ascii="Times New Roman" w:hAnsi="Times New Roman" w:cs="Times New Roman"/>
          <w:sz w:val="28"/>
          <w:szCs w:val="28"/>
          <w:lang w:val="uk-UA"/>
        </w:rPr>
        <w:t> р.</w:t>
      </w:r>
      <w:r w:rsidRPr="008C3366">
        <w:rPr>
          <w:rFonts w:ascii="Times New Roman" w:hAnsi="Times New Roman" w:cs="Times New Roman"/>
          <w:sz w:val="28"/>
          <w:szCs w:val="28"/>
          <w:lang w:val="uk-UA"/>
        </w:rPr>
        <w:t xml:space="preserve"> співвиконавцями НДР з оплатою були 10</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аспірантів університету. </w:t>
      </w:r>
    </w:p>
    <w:p w14:paraId="7FE0CE9F"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lastRenderedPageBreak/>
        <w:t xml:space="preserve">Протягом багатьох років ДНУ є базовим закладом вищої освіти </w:t>
      </w:r>
      <w:r w:rsidR="00007B11">
        <w:rPr>
          <w:rFonts w:ascii="Times New Roman" w:hAnsi="Times New Roman" w:cs="Times New Roman"/>
          <w:sz w:val="28"/>
          <w:szCs w:val="28"/>
          <w:lang w:val="uk-UA"/>
        </w:rPr>
        <w:t>і</w:t>
      </w:r>
      <w:r w:rsidRPr="008C3366">
        <w:rPr>
          <w:rFonts w:ascii="Times New Roman" w:hAnsi="Times New Roman" w:cs="Times New Roman"/>
          <w:sz w:val="28"/>
          <w:szCs w:val="28"/>
          <w:lang w:val="uk-UA"/>
        </w:rPr>
        <w:t>з проведення Всеукраїнської студентської командної олімпіади з програмування (AUCPC) в Дніпропетровській області. У змаганнях взяли участь 23</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студентські команди та 11</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учнівських команд нашої області. Честь ДНУ захищали студенти чотирьох факультетів: ФПМ, ФФЕКС, ФТФ, ММФ. Команда ДНУ </w:t>
      </w:r>
      <w:r w:rsidRPr="00007B11">
        <w:rPr>
          <w:rFonts w:ascii="Times New Roman" w:hAnsi="Times New Roman" w:cs="Times New Roman"/>
          <w:i/>
          <w:iCs/>
          <w:sz w:val="28"/>
          <w:szCs w:val="28"/>
          <w:lang w:val="uk-UA"/>
        </w:rPr>
        <w:t>(</w:t>
      </w:r>
      <w:proofErr w:type="spellStart"/>
      <w:r w:rsidRPr="00007B11">
        <w:rPr>
          <w:rFonts w:ascii="Times New Roman" w:hAnsi="Times New Roman" w:cs="Times New Roman"/>
          <w:i/>
          <w:iCs/>
          <w:sz w:val="28"/>
          <w:szCs w:val="28"/>
          <w:lang w:val="uk-UA"/>
        </w:rPr>
        <w:t>DNU_Clubnika</w:t>
      </w:r>
      <w:proofErr w:type="spellEnd"/>
      <w:r w:rsidRPr="00007B11">
        <w:rPr>
          <w:rFonts w:ascii="Times New Roman" w:hAnsi="Times New Roman" w:cs="Times New Roman"/>
          <w:i/>
          <w:iCs/>
          <w:sz w:val="28"/>
          <w:szCs w:val="28"/>
          <w:lang w:val="uk-UA"/>
        </w:rPr>
        <w:t>)</w:t>
      </w:r>
      <w:r w:rsidRPr="008C3366">
        <w:rPr>
          <w:rFonts w:ascii="Times New Roman" w:hAnsi="Times New Roman" w:cs="Times New Roman"/>
          <w:sz w:val="28"/>
          <w:szCs w:val="28"/>
          <w:lang w:val="uk-UA"/>
        </w:rPr>
        <w:t xml:space="preserve"> виявилася найкращою у Центральному регіоні.</w:t>
      </w:r>
    </w:p>
    <w:p w14:paraId="6E63B414"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Студенти ФТФ, ФФЕКС, ФПМ, аспіранти й викладачі університету та студенти Фахового коледжу ракетно-космічного машинобудування при ДНУ провели успішну програму випробувань пусків трьох типів надлегких ракет. Уперше в Україні здійснено успішний запуск надлегкої ракети на висоту 6</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500</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м та зроблено спробу запуску надлегкої суборбітальної ракети на висоту 40</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000</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м. Отриманий досвід дозволить продовжити роботу над </w:t>
      </w:r>
      <w:proofErr w:type="spellStart"/>
      <w:r w:rsidRPr="008C3366">
        <w:rPr>
          <w:rFonts w:ascii="Times New Roman" w:hAnsi="Times New Roman" w:cs="Times New Roman"/>
          <w:sz w:val="28"/>
          <w:szCs w:val="28"/>
          <w:lang w:val="uk-UA"/>
        </w:rPr>
        <w:t>проєктом</w:t>
      </w:r>
      <w:proofErr w:type="spellEnd"/>
      <w:r w:rsidRPr="008C3366">
        <w:rPr>
          <w:rFonts w:ascii="Times New Roman" w:hAnsi="Times New Roman" w:cs="Times New Roman"/>
          <w:sz w:val="28"/>
          <w:szCs w:val="28"/>
          <w:lang w:val="uk-UA"/>
        </w:rPr>
        <w:t xml:space="preserve"> «Студентська ракета» при створенні нових зразків ракет.</w:t>
      </w:r>
    </w:p>
    <w:p w14:paraId="02004919"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На Міжнародній інноваційній конференції </w:t>
      </w:r>
      <w:proofErr w:type="spellStart"/>
      <w:r w:rsidRPr="008C3366">
        <w:rPr>
          <w:rFonts w:ascii="Times New Roman" w:hAnsi="Times New Roman" w:cs="Times New Roman"/>
          <w:i/>
          <w:iCs/>
          <w:sz w:val="28"/>
          <w:szCs w:val="28"/>
          <w:lang w:val="uk-UA"/>
        </w:rPr>
        <w:t>VivaTech</w:t>
      </w:r>
      <w:proofErr w:type="spellEnd"/>
      <w:r w:rsidRPr="008C3366">
        <w:rPr>
          <w:rFonts w:ascii="Times New Roman" w:hAnsi="Times New Roman" w:cs="Times New Roman"/>
          <w:i/>
          <w:iCs/>
          <w:sz w:val="28"/>
          <w:szCs w:val="28"/>
          <w:lang w:val="uk-UA"/>
        </w:rPr>
        <w:t xml:space="preserve"> 2022 </w:t>
      </w:r>
      <w:r w:rsidRPr="008C3366">
        <w:rPr>
          <w:rFonts w:ascii="Times New Roman" w:hAnsi="Times New Roman" w:cs="Times New Roman"/>
          <w:iCs/>
          <w:sz w:val="28"/>
          <w:szCs w:val="28"/>
          <w:lang w:val="uk-UA"/>
        </w:rPr>
        <w:t>к</w:t>
      </w:r>
      <w:r w:rsidRPr="008C3366">
        <w:rPr>
          <w:rFonts w:ascii="Times New Roman" w:hAnsi="Times New Roman" w:cs="Times New Roman"/>
          <w:sz w:val="28"/>
          <w:szCs w:val="28"/>
          <w:lang w:val="uk-UA"/>
        </w:rPr>
        <w:t xml:space="preserve">оманда ДНУ </w:t>
      </w:r>
      <w:r w:rsidR="00007B11">
        <w:rPr>
          <w:rFonts w:ascii="Times New Roman" w:hAnsi="Times New Roman" w:cs="Times New Roman"/>
          <w:sz w:val="28"/>
          <w:szCs w:val="28"/>
          <w:lang w:val="uk-UA"/>
        </w:rPr>
        <w:t>(</w:t>
      </w:r>
      <w:r w:rsidRPr="008C3366">
        <w:rPr>
          <w:rFonts w:ascii="Times New Roman" w:hAnsi="Times New Roman" w:cs="Times New Roman"/>
          <w:sz w:val="28"/>
          <w:szCs w:val="28"/>
          <w:lang w:val="uk-UA"/>
        </w:rPr>
        <w:t xml:space="preserve">Павло Герман та Олександр Яценко (ФФЕКС), Ілля Волков (ФУІФМ), Єгор Ляпін (ФТФ), Андрій Дергач і Роман </w:t>
      </w:r>
      <w:proofErr w:type="spellStart"/>
      <w:r w:rsidRPr="008C3366">
        <w:rPr>
          <w:rFonts w:ascii="Times New Roman" w:hAnsi="Times New Roman" w:cs="Times New Roman"/>
          <w:sz w:val="28"/>
          <w:szCs w:val="28"/>
          <w:lang w:val="uk-UA"/>
        </w:rPr>
        <w:t>Квірікадзе</w:t>
      </w:r>
      <w:proofErr w:type="spellEnd"/>
      <w:r w:rsidRPr="008C3366">
        <w:rPr>
          <w:rFonts w:ascii="Times New Roman" w:hAnsi="Times New Roman" w:cs="Times New Roman"/>
          <w:sz w:val="28"/>
          <w:szCs w:val="28"/>
          <w:lang w:val="uk-UA"/>
        </w:rPr>
        <w:t xml:space="preserve"> (ФПМ)</w:t>
      </w:r>
      <w:r w:rsidR="00007B11">
        <w:rPr>
          <w:rFonts w:ascii="Times New Roman" w:hAnsi="Times New Roman" w:cs="Times New Roman"/>
          <w:sz w:val="28"/>
          <w:szCs w:val="28"/>
          <w:lang w:val="uk-UA"/>
        </w:rPr>
        <w:t>)</w:t>
      </w:r>
      <w:r w:rsidRPr="008C3366">
        <w:rPr>
          <w:rFonts w:ascii="Times New Roman" w:hAnsi="Times New Roman" w:cs="Times New Roman"/>
          <w:sz w:val="28"/>
          <w:szCs w:val="28"/>
          <w:lang w:val="uk-UA"/>
        </w:rPr>
        <w:t xml:space="preserve"> представила свій проєкт з системи безпеки для велосипедів </w:t>
      </w:r>
      <w:proofErr w:type="spellStart"/>
      <w:r w:rsidRPr="008C3366">
        <w:rPr>
          <w:rFonts w:ascii="Times New Roman" w:hAnsi="Times New Roman" w:cs="Times New Roman"/>
          <w:i/>
          <w:iCs/>
          <w:sz w:val="28"/>
          <w:szCs w:val="28"/>
          <w:lang w:val="uk-UA"/>
        </w:rPr>
        <w:t>WheelKeep</w:t>
      </w:r>
      <w:proofErr w:type="spellEnd"/>
      <w:r w:rsidRPr="008C3366">
        <w:rPr>
          <w:rFonts w:ascii="Times New Roman" w:hAnsi="Times New Roman" w:cs="Times New Roman"/>
          <w:sz w:val="28"/>
          <w:szCs w:val="28"/>
          <w:lang w:val="uk-UA"/>
        </w:rPr>
        <w:t xml:space="preserve">. Це винайдений невидимий бортовий комп’ютер, який допомагає </w:t>
      </w:r>
      <w:proofErr w:type="spellStart"/>
      <w:r w:rsidRPr="008C3366">
        <w:rPr>
          <w:rFonts w:ascii="Times New Roman" w:hAnsi="Times New Roman" w:cs="Times New Roman"/>
          <w:sz w:val="28"/>
          <w:szCs w:val="28"/>
          <w:lang w:val="uk-UA"/>
        </w:rPr>
        <w:t>велоентузіастам</w:t>
      </w:r>
      <w:proofErr w:type="spellEnd"/>
      <w:r w:rsidRPr="008C3366">
        <w:rPr>
          <w:rFonts w:ascii="Times New Roman" w:hAnsi="Times New Roman" w:cs="Times New Roman"/>
          <w:sz w:val="28"/>
          <w:szCs w:val="28"/>
          <w:lang w:val="uk-UA"/>
        </w:rPr>
        <w:t xml:space="preserve"> </w:t>
      </w:r>
      <w:r w:rsidR="00007B11">
        <w:rPr>
          <w:rFonts w:ascii="Times New Roman" w:hAnsi="Times New Roman" w:cs="Times New Roman"/>
          <w:sz w:val="28"/>
          <w:szCs w:val="28"/>
          <w:lang w:val="uk-UA"/>
        </w:rPr>
        <w:t>у</w:t>
      </w:r>
      <w:r w:rsidRPr="008C3366">
        <w:rPr>
          <w:rFonts w:ascii="Times New Roman" w:hAnsi="Times New Roman" w:cs="Times New Roman"/>
          <w:sz w:val="28"/>
          <w:szCs w:val="28"/>
          <w:lang w:val="uk-UA"/>
        </w:rPr>
        <w:t xml:space="preserve">берегти свої велосипеди від безповоротних крадіжок. Система </w:t>
      </w:r>
      <w:proofErr w:type="spellStart"/>
      <w:r w:rsidRPr="008C3366">
        <w:rPr>
          <w:rFonts w:ascii="Times New Roman" w:hAnsi="Times New Roman" w:cs="Times New Roman"/>
          <w:i/>
          <w:iCs/>
          <w:sz w:val="28"/>
          <w:szCs w:val="28"/>
          <w:lang w:val="uk-UA"/>
        </w:rPr>
        <w:t>WheelKeep</w:t>
      </w:r>
      <w:proofErr w:type="spellEnd"/>
      <w:r w:rsidRPr="008C3366">
        <w:rPr>
          <w:rFonts w:ascii="Times New Roman" w:hAnsi="Times New Roman" w:cs="Times New Roman"/>
          <w:sz w:val="28"/>
          <w:szCs w:val="28"/>
          <w:lang w:val="uk-UA"/>
        </w:rPr>
        <w:t xml:space="preserve"> складається із розумної сигналізації та </w:t>
      </w:r>
      <w:r w:rsidRPr="008C3366">
        <w:rPr>
          <w:rFonts w:ascii="Times New Roman" w:hAnsi="Times New Roman" w:cs="Times New Roman"/>
          <w:i/>
          <w:iCs/>
          <w:sz w:val="28"/>
          <w:szCs w:val="28"/>
          <w:lang w:val="uk-UA"/>
        </w:rPr>
        <w:t>GPS</w:t>
      </w:r>
      <w:r w:rsidRPr="008C3366">
        <w:rPr>
          <w:rFonts w:ascii="Times New Roman" w:hAnsi="Times New Roman" w:cs="Times New Roman"/>
          <w:sz w:val="28"/>
          <w:szCs w:val="28"/>
          <w:lang w:val="uk-UA"/>
        </w:rPr>
        <w:t>-</w:t>
      </w:r>
      <w:proofErr w:type="spellStart"/>
      <w:r w:rsidRPr="008C3366">
        <w:rPr>
          <w:rFonts w:ascii="Times New Roman" w:hAnsi="Times New Roman" w:cs="Times New Roman"/>
          <w:sz w:val="28"/>
          <w:szCs w:val="28"/>
          <w:lang w:val="uk-UA"/>
        </w:rPr>
        <w:t>трекера</w:t>
      </w:r>
      <w:proofErr w:type="spellEnd"/>
      <w:r w:rsidRPr="008C3366">
        <w:rPr>
          <w:rFonts w:ascii="Times New Roman" w:hAnsi="Times New Roman" w:cs="Times New Roman"/>
          <w:sz w:val="28"/>
          <w:szCs w:val="28"/>
          <w:lang w:val="uk-UA"/>
        </w:rPr>
        <w:t xml:space="preserve"> для велосипедів, яка встановлюється у кермову колонку, абсолютно невидима ззовні. Вона здатна сповіщати власника про будь-які рухи велосипеда, а також фіксувати його </w:t>
      </w:r>
      <w:proofErr w:type="spellStart"/>
      <w:r w:rsidRPr="008C3366">
        <w:rPr>
          <w:rFonts w:ascii="Times New Roman" w:hAnsi="Times New Roman" w:cs="Times New Roman"/>
          <w:sz w:val="28"/>
          <w:szCs w:val="28"/>
          <w:lang w:val="uk-UA"/>
        </w:rPr>
        <w:t>геолокацію</w:t>
      </w:r>
      <w:proofErr w:type="spellEnd"/>
      <w:r w:rsidRPr="008C3366">
        <w:rPr>
          <w:rFonts w:ascii="Times New Roman" w:hAnsi="Times New Roman" w:cs="Times New Roman"/>
          <w:sz w:val="28"/>
          <w:szCs w:val="28"/>
          <w:lang w:val="uk-UA"/>
        </w:rPr>
        <w:t xml:space="preserve"> з точністю до 2-х метрів. Для Європи подібні проєкти надто актуальні. </w:t>
      </w:r>
      <w:proofErr w:type="spellStart"/>
      <w:r w:rsidRPr="008C3366">
        <w:rPr>
          <w:rFonts w:ascii="Times New Roman" w:hAnsi="Times New Roman" w:cs="Times New Roman"/>
          <w:i/>
          <w:iCs/>
          <w:sz w:val="28"/>
          <w:szCs w:val="28"/>
          <w:lang w:val="uk-UA"/>
        </w:rPr>
        <w:t>WheelKeep</w:t>
      </w:r>
      <w:proofErr w:type="spellEnd"/>
      <w:r w:rsidRPr="008C3366">
        <w:rPr>
          <w:rFonts w:ascii="Times New Roman" w:hAnsi="Times New Roman" w:cs="Times New Roman"/>
          <w:sz w:val="28"/>
          <w:szCs w:val="28"/>
          <w:lang w:val="uk-UA"/>
        </w:rPr>
        <w:t xml:space="preserve"> вже запустив </w:t>
      </w:r>
      <w:proofErr w:type="spellStart"/>
      <w:r w:rsidRPr="008C3366">
        <w:rPr>
          <w:rFonts w:ascii="Times New Roman" w:hAnsi="Times New Roman" w:cs="Times New Roman"/>
          <w:sz w:val="28"/>
          <w:szCs w:val="28"/>
          <w:lang w:val="uk-UA"/>
        </w:rPr>
        <w:t>передзамовлення</w:t>
      </w:r>
      <w:proofErr w:type="spellEnd"/>
      <w:r w:rsidRPr="008C3366">
        <w:rPr>
          <w:rFonts w:ascii="Times New Roman" w:hAnsi="Times New Roman" w:cs="Times New Roman"/>
          <w:sz w:val="28"/>
          <w:szCs w:val="28"/>
          <w:lang w:val="uk-UA"/>
        </w:rPr>
        <w:t xml:space="preserve"> на свій продукт в Україні і почав готуватися до виходу на ринок Нідерландів – країни-лідера за кількістю велосипедів на душу населення.</w:t>
      </w:r>
    </w:p>
    <w:p w14:paraId="6000F1DD"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Студент-другокурсник факультету прикладної математики ДНУ Микита Андрушко здобув «золото» у секції «Математика» на Міжнародному фестивалі інженерної науки та технологій в Тунісі. Молоді дослідники з усього світу представляли свої наукові роботи за 8 напрямками: фізика, екологія, суспільні та комп’ютерні науки, математика, інженерія, біологія, підприємництво та бізнес. Наукова робота Андрушка «Рівномірне розташування наборів різнокольорових точок на колі» дозволяє дізнатися, як поводить себе певна система. Цей науковий доробок можна використовувати у статистичних дослідженнях.</w:t>
      </w:r>
    </w:p>
    <w:p w14:paraId="1F4B8474" w14:textId="77777777" w:rsidR="008B69C6" w:rsidRPr="008C3366" w:rsidRDefault="008B69C6" w:rsidP="009F472C">
      <w:pPr>
        <w:spacing w:after="0" w:line="240" w:lineRule="auto"/>
        <w:ind w:firstLine="567"/>
        <w:jc w:val="both"/>
        <w:outlineLvl w:val="0"/>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Студенти ДНУ – серед переможців локального етапу космічного </w:t>
      </w:r>
      <w:proofErr w:type="spellStart"/>
      <w:r w:rsidRPr="008C3366">
        <w:rPr>
          <w:rFonts w:ascii="Times New Roman" w:hAnsi="Times New Roman" w:cs="Times New Roman"/>
          <w:sz w:val="28"/>
          <w:szCs w:val="28"/>
          <w:lang w:val="uk-UA"/>
        </w:rPr>
        <w:t>хакатону</w:t>
      </w:r>
      <w:proofErr w:type="spellEnd"/>
      <w:r w:rsidRPr="008C3366">
        <w:rPr>
          <w:rFonts w:ascii="Times New Roman" w:hAnsi="Times New Roman" w:cs="Times New Roman"/>
          <w:sz w:val="28"/>
          <w:szCs w:val="28"/>
          <w:lang w:val="uk-UA"/>
        </w:rPr>
        <w:t xml:space="preserve"> </w:t>
      </w:r>
      <w:r w:rsidRPr="00007B11">
        <w:rPr>
          <w:rFonts w:ascii="Times New Roman" w:hAnsi="Times New Roman" w:cs="Times New Roman"/>
          <w:i/>
          <w:iCs/>
          <w:sz w:val="28"/>
          <w:szCs w:val="28"/>
          <w:lang w:val="uk-UA"/>
        </w:rPr>
        <w:t xml:space="preserve">NASA </w:t>
      </w:r>
      <w:proofErr w:type="spellStart"/>
      <w:r w:rsidRPr="00007B11">
        <w:rPr>
          <w:rFonts w:ascii="Times New Roman" w:hAnsi="Times New Roman" w:cs="Times New Roman"/>
          <w:i/>
          <w:iCs/>
          <w:sz w:val="28"/>
          <w:szCs w:val="28"/>
          <w:lang w:val="uk-UA"/>
        </w:rPr>
        <w:t>Space</w:t>
      </w:r>
      <w:proofErr w:type="spellEnd"/>
      <w:r w:rsidRPr="00007B11">
        <w:rPr>
          <w:rFonts w:ascii="Times New Roman" w:hAnsi="Times New Roman" w:cs="Times New Roman"/>
          <w:i/>
          <w:iCs/>
          <w:sz w:val="28"/>
          <w:szCs w:val="28"/>
          <w:lang w:val="uk-UA"/>
        </w:rPr>
        <w:t xml:space="preserve"> </w:t>
      </w:r>
      <w:proofErr w:type="spellStart"/>
      <w:r w:rsidRPr="00007B11">
        <w:rPr>
          <w:rFonts w:ascii="Times New Roman" w:hAnsi="Times New Roman" w:cs="Times New Roman"/>
          <w:i/>
          <w:iCs/>
          <w:sz w:val="28"/>
          <w:szCs w:val="28"/>
          <w:lang w:val="uk-UA"/>
        </w:rPr>
        <w:t>Apps</w:t>
      </w:r>
      <w:proofErr w:type="spellEnd"/>
      <w:r w:rsidRPr="00007B11">
        <w:rPr>
          <w:rFonts w:ascii="Times New Roman" w:hAnsi="Times New Roman" w:cs="Times New Roman"/>
          <w:i/>
          <w:iCs/>
          <w:sz w:val="28"/>
          <w:szCs w:val="28"/>
          <w:lang w:val="uk-UA"/>
        </w:rPr>
        <w:t xml:space="preserve"> </w:t>
      </w:r>
      <w:proofErr w:type="spellStart"/>
      <w:r w:rsidRPr="00007B11">
        <w:rPr>
          <w:rFonts w:ascii="Times New Roman" w:hAnsi="Times New Roman" w:cs="Times New Roman"/>
          <w:i/>
          <w:iCs/>
          <w:sz w:val="28"/>
          <w:szCs w:val="28"/>
          <w:lang w:val="uk-UA"/>
        </w:rPr>
        <w:t>Challenge</w:t>
      </w:r>
      <w:proofErr w:type="spellEnd"/>
      <w:r w:rsidRPr="00007B11">
        <w:rPr>
          <w:rFonts w:ascii="Times New Roman" w:hAnsi="Times New Roman" w:cs="Times New Roman"/>
          <w:i/>
          <w:iCs/>
          <w:sz w:val="28"/>
          <w:szCs w:val="28"/>
          <w:lang w:val="uk-UA"/>
        </w:rPr>
        <w:t xml:space="preserve"> </w:t>
      </w:r>
      <w:proofErr w:type="spellStart"/>
      <w:r w:rsidRPr="00007B11">
        <w:rPr>
          <w:rFonts w:ascii="Times New Roman" w:hAnsi="Times New Roman" w:cs="Times New Roman"/>
          <w:i/>
          <w:iCs/>
          <w:sz w:val="28"/>
          <w:szCs w:val="28"/>
          <w:lang w:val="uk-UA"/>
        </w:rPr>
        <w:t>Dnipro</w:t>
      </w:r>
      <w:proofErr w:type="spellEnd"/>
      <w:r w:rsidRPr="008C3366">
        <w:rPr>
          <w:rFonts w:ascii="Times New Roman" w:hAnsi="Times New Roman" w:cs="Times New Roman"/>
          <w:sz w:val="28"/>
          <w:szCs w:val="28"/>
          <w:lang w:val="uk-UA"/>
        </w:rPr>
        <w:t xml:space="preserve">. На конкурс були представлені проєкти, які висвітлювали космічну тематику з різних аспектів: від </w:t>
      </w:r>
      <w:proofErr w:type="spellStart"/>
      <w:r w:rsidRPr="008C3366">
        <w:rPr>
          <w:rFonts w:ascii="Times New Roman" w:hAnsi="Times New Roman" w:cs="Times New Roman"/>
          <w:sz w:val="28"/>
          <w:szCs w:val="28"/>
          <w:lang w:val="uk-UA"/>
        </w:rPr>
        <w:t>роверів</w:t>
      </w:r>
      <w:proofErr w:type="spellEnd"/>
      <w:r w:rsidRPr="008C3366">
        <w:rPr>
          <w:rFonts w:ascii="Times New Roman" w:hAnsi="Times New Roman" w:cs="Times New Roman"/>
          <w:sz w:val="28"/>
          <w:szCs w:val="28"/>
          <w:lang w:val="uk-UA"/>
        </w:rPr>
        <w:t xml:space="preserve"> для дослідження Венери до застосунку з розпізнавання воєнної техніки на полі бою за допомогою </w:t>
      </w:r>
      <w:proofErr w:type="spellStart"/>
      <w:r w:rsidRPr="008C3366">
        <w:rPr>
          <w:rFonts w:ascii="Times New Roman" w:hAnsi="Times New Roman" w:cs="Times New Roman"/>
          <w:sz w:val="28"/>
          <w:szCs w:val="28"/>
          <w:lang w:val="uk-UA"/>
        </w:rPr>
        <w:t>дронів</w:t>
      </w:r>
      <w:proofErr w:type="spellEnd"/>
      <w:r w:rsidRPr="008C3366">
        <w:rPr>
          <w:rFonts w:ascii="Times New Roman" w:hAnsi="Times New Roman" w:cs="Times New Roman"/>
          <w:sz w:val="28"/>
          <w:szCs w:val="28"/>
          <w:lang w:val="uk-UA"/>
        </w:rPr>
        <w:t xml:space="preserve"> і супутників.</w:t>
      </w:r>
    </w:p>
    <w:p w14:paraId="2F252677"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Три команди </w:t>
      </w:r>
      <w:proofErr w:type="spellStart"/>
      <w:r w:rsidRPr="00007B11">
        <w:rPr>
          <w:rFonts w:ascii="Times New Roman" w:hAnsi="Times New Roman" w:cs="Times New Roman"/>
          <w:i/>
          <w:iCs/>
          <w:sz w:val="28"/>
          <w:szCs w:val="28"/>
          <w:lang w:val="uk-UA"/>
        </w:rPr>
        <w:t>Pure</w:t>
      </w:r>
      <w:proofErr w:type="spellEnd"/>
      <w:r w:rsidRPr="00007B11">
        <w:rPr>
          <w:rFonts w:ascii="Times New Roman" w:hAnsi="Times New Roman" w:cs="Times New Roman"/>
          <w:i/>
          <w:iCs/>
          <w:sz w:val="28"/>
          <w:szCs w:val="28"/>
          <w:lang w:val="uk-UA"/>
        </w:rPr>
        <w:t xml:space="preserve"> </w:t>
      </w:r>
      <w:proofErr w:type="spellStart"/>
      <w:r w:rsidRPr="00007B11">
        <w:rPr>
          <w:rFonts w:ascii="Times New Roman" w:hAnsi="Times New Roman" w:cs="Times New Roman"/>
          <w:i/>
          <w:iCs/>
          <w:sz w:val="28"/>
          <w:szCs w:val="28"/>
          <w:lang w:val="uk-UA"/>
        </w:rPr>
        <w:t>Air</w:t>
      </w:r>
      <w:proofErr w:type="spellEnd"/>
      <w:r w:rsidRPr="00007B11">
        <w:rPr>
          <w:rFonts w:ascii="Times New Roman" w:hAnsi="Times New Roman" w:cs="Times New Roman"/>
          <w:i/>
          <w:iCs/>
          <w:sz w:val="28"/>
          <w:szCs w:val="28"/>
          <w:lang w:val="uk-UA"/>
        </w:rPr>
        <w:t xml:space="preserve">, TSUBASA, </w:t>
      </w:r>
      <w:proofErr w:type="spellStart"/>
      <w:r w:rsidRPr="00007B11">
        <w:rPr>
          <w:rFonts w:ascii="Times New Roman" w:hAnsi="Times New Roman" w:cs="Times New Roman"/>
          <w:i/>
          <w:iCs/>
          <w:sz w:val="28"/>
          <w:szCs w:val="28"/>
          <w:lang w:val="uk-UA"/>
        </w:rPr>
        <w:t>Next</w:t>
      </w:r>
      <w:proofErr w:type="spellEnd"/>
      <w:r w:rsidRPr="00007B11">
        <w:rPr>
          <w:rFonts w:ascii="Times New Roman" w:hAnsi="Times New Roman" w:cs="Times New Roman"/>
          <w:i/>
          <w:iCs/>
          <w:sz w:val="28"/>
          <w:szCs w:val="28"/>
          <w:lang w:val="uk-UA"/>
        </w:rPr>
        <w:t xml:space="preserve"> </w:t>
      </w:r>
      <w:proofErr w:type="spellStart"/>
      <w:r w:rsidRPr="00007B11">
        <w:rPr>
          <w:rFonts w:ascii="Times New Roman" w:hAnsi="Times New Roman" w:cs="Times New Roman"/>
          <w:i/>
          <w:iCs/>
          <w:sz w:val="28"/>
          <w:szCs w:val="28"/>
          <w:lang w:val="uk-UA"/>
        </w:rPr>
        <w:t>Space</w:t>
      </w:r>
      <w:proofErr w:type="spellEnd"/>
      <w:r w:rsidRPr="00007B11">
        <w:rPr>
          <w:rFonts w:ascii="Times New Roman" w:hAnsi="Times New Roman" w:cs="Times New Roman"/>
          <w:i/>
          <w:iCs/>
          <w:sz w:val="28"/>
          <w:szCs w:val="28"/>
          <w:lang w:val="uk-UA"/>
        </w:rPr>
        <w:t xml:space="preserve"> </w:t>
      </w:r>
      <w:proofErr w:type="spellStart"/>
      <w:r w:rsidRPr="00007B11">
        <w:rPr>
          <w:rFonts w:ascii="Times New Roman" w:hAnsi="Times New Roman" w:cs="Times New Roman"/>
          <w:i/>
          <w:iCs/>
          <w:sz w:val="28"/>
          <w:szCs w:val="28"/>
          <w:lang w:val="uk-UA"/>
        </w:rPr>
        <w:t>Lab</w:t>
      </w:r>
      <w:proofErr w:type="spellEnd"/>
      <w:r w:rsidRPr="008C3366">
        <w:rPr>
          <w:rFonts w:ascii="Times New Roman" w:hAnsi="Times New Roman" w:cs="Times New Roman"/>
          <w:sz w:val="28"/>
          <w:szCs w:val="28"/>
          <w:lang w:val="uk-UA"/>
        </w:rPr>
        <w:t xml:space="preserve"> за участю студентів ДНУ отримали змогу представити свої проєкти міжнародній космічній спільноті та продовжать боротьбу за звання глобальних переможців.</w:t>
      </w:r>
    </w:p>
    <w:p w14:paraId="3F417248"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Наукова молодь університету продовжує брати активну участь у конкурсах наукових </w:t>
      </w:r>
      <w:proofErr w:type="spellStart"/>
      <w:r w:rsidRPr="008C3366">
        <w:rPr>
          <w:rFonts w:ascii="Times New Roman" w:hAnsi="Times New Roman" w:cs="Times New Roman"/>
          <w:sz w:val="28"/>
          <w:szCs w:val="28"/>
          <w:lang w:val="uk-UA"/>
        </w:rPr>
        <w:t>проєктів</w:t>
      </w:r>
      <w:proofErr w:type="spellEnd"/>
      <w:r w:rsidRPr="008C3366">
        <w:rPr>
          <w:rFonts w:ascii="Times New Roman" w:hAnsi="Times New Roman" w:cs="Times New Roman"/>
          <w:sz w:val="28"/>
          <w:szCs w:val="28"/>
          <w:lang w:val="uk-UA"/>
        </w:rPr>
        <w:t xml:space="preserve">, які проводяться приватними фондами та </w:t>
      </w:r>
      <w:r w:rsidRPr="008C3366">
        <w:rPr>
          <w:rFonts w:ascii="Times New Roman" w:hAnsi="Times New Roman" w:cs="Times New Roman"/>
          <w:sz w:val="28"/>
          <w:szCs w:val="28"/>
          <w:lang w:val="uk-UA"/>
        </w:rPr>
        <w:lastRenderedPageBreak/>
        <w:t xml:space="preserve">компаніями. Так, двоє студентів ДНУ перемогли </w:t>
      </w:r>
      <w:r w:rsidRPr="00BD7BFA">
        <w:rPr>
          <w:rFonts w:ascii="Times New Roman" w:hAnsi="Times New Roman" w:cs="Times New Roman"/>
          <w:color w:val="000000" w:themeColor="text1"/>
          <w:sz w:val="28"/>
          <w:szCs w:val="28"/>
          <w:lang w:val="uk-UA"/>
        </w:rPr>
        <w:t xml:space="preserve">у 16-му відкритому загальноукраїнському  університет міста Дніпро, студенти якого перемогли в приватній загальнонаціональній програмі з підтримки талановитої молоді. Студенти Дар'я </w:t>
      </w:r>
      <w:proofErr w:type="spellStart"/>
      <w:r w:rsidRPr="00BD7BFA">
        <w:rPr>
          <w:rFonts w:ascii="Times New Roman" w:hAnsi="Times New Roman" w:cs="Times New Roman"/>
          <w:color w:val="000000" w:themeColor="text1"/>
          <w:sz w:val="28"/>
          <w:szCs w:val="28"/>
          <w:lang w:val="uk-UA"/>
        </w:rPr>
        <w:t>Додон</w:t>
      </w:r>
      <w:proofErr w:type="spellEnd"/>
      <w:r w:rsidRPr="00BD7BFA">
        <w:rPr>
          <w:rFonts w:ascii="Times New Roman" w:hAnsi="Times New Roman" w:cs="Times New Roman"/>
          <w:color w:val="000000" w:themeColor="text1"/>
          <w:sz w:val="28"/>
          <w:szCs w:val="28"/>
          <w:lang w:val="uk-UA"/>
        </w:rPr>
        <w:t xml:space="preserve"> (</w:t>
      </w:r>
      <w:r w:rsidR="00007B11" w:rsidRPr="00BD7BFA">
        <w:rPr>
          <w:rFonts w:ascii="Times New Roman" w:hAnsi="Times New Roman" w:cs="Times New Roman"/>
          <w:color w:val="000000" w:themeColor="text1"/>
          <w:sz w:val="28"/>
          <w:szCs w:val="28"/>
          <w:lang w:val="uk-UA"/>
        </w:rPr>
        <w:t>БЕФ</w:t>
      </w:r>
      <w:r w:rsidRPr="00BD7BFA">
        <w:rPr>
          <w:rFonts w:ascii="Times New Roman" w:hAnsi="Times New Roman" w:cs="Times New Roman"/>
          <w:color w:val="000000" w:themeColor="text1"/>
          <w:sz w:val="28"/>
          <w:szCs w:val="28"/>
          <w:lang w:val="uk-UA"/>
        </w:rPr>
        <w:t>, спеціальність «Біотехнологія та біоінженерія»</w:t>
      </w:r>
      <w:r w:rsidRPr="008C3366">
        <w:rPr>
          <w:rFonts w:ascii="Times New Roman" w:hAnsi="Times New Roman" w:cs="Times New Roman"/>
          <w:sz w:val="28"/>
          <w:szCs w:val="28"/>
          <w:lang w:val="uk-UA"/>
        </w:rPr>
        <w:t xml:space="preserve">) та Сергій </w:t>
      </w:r>
      <w:proofErr w:type="spellStart"/>
      <w:r w:rsidRPr="008C3366">
        <w:rPr>
          <w:rFonts w:ascii="Times New Roman" w:hAnsi="Times New Roman" w:cs="Times New Roman"/>
          <w:sz w:val="28"/>
          <w:szCs w:val="28"/>
          <w:lang w:val="uk-UA"/>
        </w:rPr>
        <w:t>Сільванович</w:t>
      </w:r>
      <w:proofErr w:type="spellEnd"/>
      <w:r w:rsidRPr="008C3366">
        <w:rPr>
          <w:rFonts w:ascii="Times New Roman" w:hAnsi="Times New Roman" w:cs="Times New Roman"/>
          <w:sz w:val="28"/>
          <w:szCs w:val="28"/>
          <w:lang w:val="uk-UA"/>
        </w:rPr>
        <w:t xml:space="preserve"> (</w:t>
      </w:r>
      <w:r w:rsidR="00007B11">
        <w:rPr>
          <w:rFonts w:ascii="Times New Roman" w:hAnsi="Times New Roman" w:cs="Times New Roman"/>
          <w:sz w:val="28"/>
          <w:szCs w:val="28"/>
          <w:lang w:val="uk-UA"/>
        </w:rPr>
        <w:t>ІФ</w:t>
      </w:r>
      <w:r w:rsidRPr="008C3366">
        <w:rPr>
          <w:rFonts w:ascii="Times New Roman" w:hAnsi="Times New Roman" w:cs="Times New Roman"/>
          <w:sz w:val="28"/>
          <w:szCs w:val="28"/>
          <w:lang w:val="uk-UA"/>
        </w:rPr>
        <w:t>, спеціальність «Історія та археологія») вдало пройшли всі три етапи конкурсного відбору та визнані переможцями програми «Завтра.</w:t>
      </w:r>
      <w:r w:rsidRPr="00007B11">
        <w:rPr>
          <w:rFonts w:ascii="Times New Roman" w:hAnsi="Times New Roman" w:cs="Times New Roman"/>
          <w:i/>
          <w:iCs/>
          <w:sz w:val="28"/>
          <w:szCs w:val="28"/>
          <w:lang w:val="uk-UA"/>
        </w:rPr>
        <w:t>UA</w:t>
      </w:r>
      <w:r w:rsidRPr="008C3366">
        <w:rPr>
          <w:rFonts w:ascii="Times New Roman" w:hAnsi="Times New Roman" w:cs="Times New Roman"/>
          <w:sz w:val="28"/>
          <w:szCs w:val="28"/>
          <w:lang w:val="uk-UA"/>
        </w:rPr>
        <w:t xml:space="preserve">» Фонду Віктора Пінчука. </w:t>
      </w:r>
    </w:p>
    <w:p w14:paraId="4CC9FFD5"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Семеро студентів ФТФ отримали іменні стипендії на 2022/2023 </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н.р. від Президентського фонду Л.Д.</w:t>
      </w:r>
      <w:r w:rsidR="00007B11">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Кучми «Україна» за особливі успіхи в навчанні, системну науково-дослідну роботу та персональні успіхи у громадській сфері. Цього року гідними відзнаки визнані Денис </w:t>
      </w:r>
      <w:proofErr w:type="spellStart"/>
      <w:r w:rsidRPr="008C3366">
        <w:rPr>
          <w:rFonts w:ascii="Times New Roman" w:hAnsi="Times New Roman" w:cs="Times New Roman"/>
          <w:sz w:val="28"/>
          <w:szCs w:val="28"/>
          <w:lang w:val="uk-UA"/>
        </w:rPr>
        <w:t>Михальов</w:t>
      </w:r>
      <w:proofErr w:type="spellEnd"/>
      <w:r w:rsidRPr="008C3366">
        <w:rPr>
          <w:rFonts w:ascii="Times New Roman" w:hAnsi="Times New Roman" w:cs="Times New Roman"/>
          <w:sz w:val="28"/>
          <w:szCs w:val="28"/>
          <w:lang w:val="uk-UA"/>
        </w:rPr>
        <w:t xml:space="preserve">, Богдан Шевченко, Денис Петля, Сергій </w:t>
      </w:r>
      <w:proofErr w:type="spellStart"/>
      <w:r w:rsidRPr="008C3366">
        <w:rPr>
          <w:rFonts w:ascii="Times New Roman" w:hAnsi="Times New Roman" w:cs="Times New Roman"/>
          <w:sz w:val="28"/>
          <w:szCs w:val="28"/>
          <w:lang w:val="uk-UA"/>
        </w:rPr>
        <w:t>Паршенніков</w:t>
      </w:r>
      <w:proofErr w:type="spellEnd"/>
      <w:r w:rsidRPr="008C3366">
        <w:rPr>
          <w:rFonts w:ascii="Times New Roman" w:hAnsi="Times New Roman" w:cs="Times New Roman"/>
          <w:sz w:val="28"/>
          <w:szCs w:val="28"/>
          <w:lang w:val="uk-UA"/>
        </w:rPr>
        <w:t xml:space="preserve">, Олександр </w:t>
      </w:r>
      <w:proofErr w:type="spellStart"/>
      <w:r w:rsidRPr="008C3366">
        <w:rPr>
          <w:rFonts w:ascii="Times New Roman" w:hAnsi="Times New Roman" w:cs="Times New Roman"/>
          <w:sz w:val="28"/>
          <w:szCs w:val="28"/>
          <w:lang w:val="uk-UA"/>
        </w:rPr>
        <w:t>Акіншев</w:t>
      </w:r>
      <w:proofErr w:type="spellEnd"/>
      <w:r w:rsidRPr="008C3366">
        <w:rPr>
          <w:rFonts w:ascii="Times New Roman" w:hAnsi="Times New Roman" w:cs="Times New Roman"/>
          <w:sz w:val="28"/>
          <w:szCs w:val="28"/>
          <w:lang w:val="uk-UA"/>
        </w:rPr>
        <w:t>, Ярослав Таран, Дарина Максимова.</w:t>
      </w:r>
    </w:p>
    <w:p w14:paraId="7C6879BF" w14:textId="77777777" w:rsidR="008B69C6" w:rsidRPr="008C3366" w:rsidRDefault="008B69C6" w:rsidP="009F472C">
      <w:pPr>
        <w:autoSpaceDE w:val="0"/>
        <w:autoSpaceDN w:val="0"/>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Студенти ФФЕКС беруть активну участь у конкурсах на отримання фінансової допомоги від ГО</w:t>
      </w:r>
      <w:r w:rsidR="00846300">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«Ноосфера» в межах програми підтримки інноваційних ідей. Так, команда, до складу якої входить студент </w:t>
      </w:r>
      <w:r w:rsidR="00846300">
        <w:rPr>
          <w:rFonts w:ascii="Times New Roman" w:hAnsi="Times New Roman" w:cs="Times New Roman"/>
          <w:sz w:val="28"/>
          <w:szCs w:val="28"/>
          <w:lang w:val="uk-UA"/>
        </w:rPr>
        <w:t>Пеліх Д.</w:t>
      </w:r>
      <w:r w:rsidRPr="008C3366">
        <w:rPr>
          <w:rFonts w:ascii="Times New Roman" w:hAnsi="Times New Roman" w:cs="Times New Roman"/>
          <w:sz w:val="28"/>
          <w:szCs w:val="28"/>
          <w:lang w:val="uk-UA"/>
        </w:rPr>
        <w:t xml:space="preserve">, на розробку «Багатосекційного сенсору газового середовища» здобула фінансування </w:t>
      </w:r>
      <w:r w:rsidR="00846300">
        <w:rPr>
          <w:rFonts w:ascii="Times New Roman" w:hAnsi="Times New Roman" w:cs="Times New Roman"/>
          <w:sz w:val="28"/>
          <w:szCs w:val="28"/>
          <w:lang w:val="uk-UA"/>
        </w:rPr>
        <w:t>обсягом</w:t>
      </w:r>
      <w:r w:rsidRPr="008C3366">
        <w:rPr>
          <w:rFonts w:ascii="Times New Roman" w:hAnsi="Times New Roman" w:cs="Times New Roman"/>
          <w:sz w:val="28"/>
          <w:szCs w:val="28"/>
          <w:lang w:val="uk-UA"/>
        </w:rPr>
        <w:t xml:space="preserve"> 10</w:t>
      </w:r>
      <w:r w:rsidR="00846300">
        <w:rPr>
          <w:rFonts w:ascii="Times New Roman" w:hAnsi="Times New Roman" w:cs="Times New Roman"/>
          <w:sz w:val="28"/>
          <w:szCs w:val="28"/>
          <w:lang w:val="uk-UA"/>
        </w:rPr>
        <w:t> </w:t>
      </w:r>
      <w:r w:rsidRPr="008C3366">
        <w:rPr>
          <w:rFonts w:ascii="Times New Roman" w:hAnsi="Times New Roman" w:cs="Times New Roman"/>
          <w:sz w:val="28"/>
          <w:szCs w:val="28"/>
          <w:lang w:val="uk-UA"/>
        </w:rPr>
        <w:t>тис.</w:t>
      </w:r>
      <w:r w:rsidR="00697B69">
        <w:rPr>
          <w:rFonts w:ascii="Times New Roman" w:hAnsi="Times New Roman" w:cs="Times New Roman" w:hint="cs"/>
          <w:sz w:val="28"/>
          <w:szCs w:val="28"/>
          <w:rtl/>
          <w:lang w:val="uk-UA" w:bidi="he-IL"/>
        </w:rPr>
        <w:t> </w:t>
      </w:r>
      <w:r w:rsidRPr="008C3366">
        <w:rPr>
          <w:rFonts w:ascii="Times New Roman" w:hAnsi="Times New Roman" w:cs="Times New Roman"/>
          <w:sz w:val="28"/>
          <w:szCs w:val="28"/>
          <w:lang w:val="uk-UA"/>
        </w:rPr>
        <w:t xml:space="preserve">грн, а студенти </w:t>
      </w:r>
      <w:proofErr w:type="spellStart"/>
      <w:r w:rsidRPr="008C3366">
        <w:rPr>
          <w:rFonts w:ascii="Times New Roman" w:hAnsi="Times New Roman" w:cs="Times New Roman"/>
          <w:sz w:val="28"/>
          <w:szCs w:val="28"/>
          <w:lang w:val="uk-UA"/>
        </w:rPr>
        <w:t>Гісь</w:t>
      </w:r>
      <w:proofErr w:type="spellEnd"/>
      <w:r w:rsidR="00846300">
        <w:rPr>
          <w:rFonts w:ascii="Times New Roman" w:hAnsi="Times New Roman" w:cs="Times New Roman"/>
          <w:sz w:val="28"/>
          <w:szCs w:val="28"/>
          <w:lang w:val="uk-UA"/>
        </w:rPr>
        <w:t> </w:t>
      </w:r>
      <w:r w:rsidR="00846300" w:rsidRPr="008C3366">
        <w:rPr>
          <w:rFonts w:ascii="Times New Roman" w:hAnsi="Times New Roman" w:cs="Times New Roman"/>
          <w:sz w:val="28"/>
          <w:szCs w:val="28"/>
          <w:lang w:val="uk-UA"/>
        </w:rPr>
        <w:t>А.</w:t>
      </w:r>
      <w:r w:rsidR="00846300">
        <w:rPr>
          <w:rFonts w:ascii="Times New Roman" w:hAnsi="Times New Roman" w:cs="Times New Roman"/>
          <w:sz w:val="28"/>
          <w:szCs w:val="28"/>
          <w:lang w:val="uk-UA"/>
        </w:rPr>
        <w:t xml:space="preserve"> </w:t>
      </w:r>
      <w:r w:rsidRPr="008C3366">
        <w:rPr>
          <w:rFonts w:ascii="Times New Roman" w:hAnsi="Times New Roman" w:cs="Times New Roman"/>
          <w:sz w:val="28"/>
          <w:szCs w:val="28"/>
          <w:lang w:val="uk-UA"/>
        </w:rPr>
        <w:t>та Максудов</w:t>
      </w:r>
      <w:r w:rsidR="00846300">
        <w:rPr>
          <w:rFonts w:ascii="Times New Roman" w:hAnsi="Times New Roman" w:cs="Times New Roman"/>
          <w:sz w:val="28"/>
          <w:szCs w:val="28"/>
          <w:lang w:val="uk-UA"/>
        </w:rPr>
        <w:t> </w:t>
      </w:r>
      <w:r w:rsidRPr="008C3366">
        <w:rPr>
          <w:rFonts w:ascii="Times New Roman" w:hAnsi="Times New Roman" w:cs="Times New Roman"/>
          <w:sz w:val="28"/>
          <w:szCs w:val="28"/>
          <w:lang w:val="uk-UA"/>
        </w:rPr>
        <w:t>О. на розробку «Стенду для вимірювання фізичних властивостей сонячних батарей»</w:t>
      </w:r>
      <w:r w:rsidR="00697B69">
        <w:rPr>
          <w:rFonts w:ascii="Times New Roman" w:hAnsi="Times New Roman" w:cs="Times New Roman"/>
          <w:sz w:val="28"/>
          <w:szCs w:val="28"/>
          <w:lang w:val="uk-UA"/>
        </w:rPr>
        <w:t xml:space="preserve"> –</w:t>
      </w:r>
      <w:r w:rsidRPr="008C3366">
        <w:rPr>
          <w:rFonts w:ascii="Times New Roman" w:hAnsi="Times New Roman" w:cs="Times New Roman"/>
          <w:sz w:val="28"/>
          <w:szCs w:val="28"/>
          <w:lang w:val="uk-UA"/>
        </w:rPr>
        <w:t xml:space="preserve"> 14</w:t>
      </w:r>
      <w:r w:rsidR="00697B69">
        <w:rPr>
          <w:rFonts w:ascii="Times New Roman" w:hAnsi="Times New Roman" w:cs="Times New Roman" w:hint="cs"/>
          <w:sz w:val="28"/>
          <w:szCs w:val="28"/>
          <w:rtl/>
          <w:lang w:val="uk-UA" w:bidi="he-IL"/>
        </w:rPr>
        <w:t> </w:t>
      </w:r>
      <w:r w:rsidRPr="008C3366">
        <w:rPr>
          <w:rFonts w:ascii="Times New Roman" w:hAnsi="Times New Roman" w:cs="Times New Roman"/>
          <w:sz w:val="28"/>
          <w:szCs w:val="28"/>
          <w:lang w:val="uk-UA"/>
        </w:rPr>
        <w:t>тис. грн.</w:t>
      </w:r>
    </w:p>
    <w:p w14:paraId="4F139FC1"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Проєкт візуальної комунікації для творчої фундації «</w:t>
      </w:r>
      <w:proofErr w:type="spellStart"/>
      <w:r w:rsidRPr="008C3366">
        <w:rPr>
          <w:rFonts w:ascii="Times New Roman" w:hAnsi="Times New Roman" w:cs="Times New Roman"/>
          <w:sz w:val="28"/>
          <w:szCs w:val="28"/>
          <w:lang w:val="uk-UA"/>
        </w:rPr>
        <w:t>Бещади</w:t>
      </w:r>
      <w:proofErr w:type="spellEnd"/>
      <w:r w:rsidRPr="008C3366">
        <w:rPr>
          <w:rFonts w:ascii="Times New Roman" w:hAnsi="Times New Roman" w:cs="Times New Roman"/>
          <w:sz w:val="28"/>
          <w:szCs w:val="28"/>
          <w:lang w:val="uk-UA"/>
        </w:rPr>
        <w:t>» реалізували студентки кафедри образотворчого мистецтва і дизайну ДНУ. Тетяна Талько, Марія Юдіна та Альона Присяжнюк разом із завідувачем кафедри Віктором Корсунським прикрасили своєю роботою фасад архітектурного комплексу площею 60</w:t>
      </w:r>
      <w:r w:rsidR="00697B69">
        <w:rPr>
          <w:rFonts w:ascii="Times New Roman" w:hAnsi="Times New Roman" w:cs="Times New Roman"/>
          <w:sz w:val="28"/>
          <w:szCs w:val="28"/>
          <w:lang w:val="uk-UA"/>
        </w:rPr>
        <w:t> </w:t>
      </w:r>
      <w:r w:rsidRPr="008C3366">
        <w:rPr>
          <w:rFonts w:ascii="Times New Roman" w:hAnsi="Times New Roman" w:cs="Times New Roman"/>
          <w:sz w:val="28"/>
          <w:szCs w:val="28"/>
          <w:lang w:val="uk-UA"/>
        </w:rPr>
        <w:t>кв.м. у фірмовому стилі закладу. Фундація «</w:t>
      </w:r>
      <w:proofErr w:type="spellStart"/>
      <w:r w:rsidRPr="008C3366">
        <w:rPr>
          <w:rFonts w:ascii="Times New Roman" w:hAnsi="Times New Roman" w:cs="Times New Roman"/>
          <w:sz w:val="28"/>
          <w:szCs w:val="28"/>
          <w:lang w:val="uk-UA"/>
        </w:rPr>
        <w:t>Бещади</w:t>
      </w:r>
      <w:proofErr w:type="spellEnd"/>
      <w:r w:rsidRPr="008C3366">
        <w:rPr>
          <w:rFonts w:ascii="Times New Roman" w:hAnsi="Times New Roman" w:cs="Times New Roman"/>
          <w:sz w:val="28"/>
          <w:szCs w:val="28"/>
          <w:lang w:val="uk-UA"/>
        </w:rPr>
        <w:t xml:space="preserve">» є </w:t>
      </w:r>
      <w:proofErr w:type="spellStart"/>
      <w:r w:rsidRPr="008C3366">
        <w:rPr>
          <w:rFonts w:ascii="Times New Roman" w:hAnsi="Times New Roman" w:cs="Times New Roman"/>
          <w:sz w:val="28"/>
          <w:szCs w:val="28"/>
          <w:lang w:val="uk-UA"/>
        </w:rPr>
        <w:t>стейкхолдером</w:t>
      </w:r>
      <w:proofErr w:type="spellEnd"/>
      <w:r w:rsidRPr="008C3366">
        <w:rPr>
          <w:rFonts w:ascii="Times New Roman" w:hAnsi="Times New Roman" w:cs="Times New Roman"/>
          <w:sz w:val="28"/>
          <w:szCs w:val="28"/>
          <w:lang w:val="uk-UA"/>
        </w:rPr>
        <w:t xml:space="preserve"> за освітн</w:t>
      </w:r>
      <w:r w:rsidR="00697B69">
        <w:rPr>
          <w:rFonts w:ascii="Times New Roman" w:hAnsi="Times New Roman" w:cs="Times New Roman"/>
          <w:sz w:val="28"/>
          <w:szCs w:val="28"/>
          <w:lang w:val="uk-UA"/>
        </w:rPr>
        <w:t>ьою магістерською програмою 022</w:t>
      </w:r>
      <w:r w:rsidR="00697B69">
        <w:rPr>
          <w:rFonts w:ascii="Times New Roman" w:hAnsi="Times New Roman" w:cs="Times New Roman" w:hint="cs"/>
          <w:sz w:val="28"/>
          <w:szCs w:val="28"/>
          <w:rtl/>
          <w:lang w:val="uk-UA" w:bidi="he-IL"/>
        </w:rPr>
        <w:t> </w:t>
      </w:r>
      <w:r w:rsidRPr="008C3366">
        <w:rPr>
          <w:rFonts w:ascii="Times New Roman" w:hAnsi="Times New Roman" w:cs="Times New Roman"/>
          <w:sz w:val="28"/>
          <w:szCs w:val="28"/>
          <w:lang w:val="uk-UA"/>
        </w:rPr>
        <w:t xml:space="preserve">Дизайн середовища та працедавцем для випускників ДНУ. Протягом майже десяти років співпраці реалізовано вже чимало </w:t>
      </w:r>
      <w:proofErr w:type="spellStart"/>
      <w:r w:rsidRPr="008C3366">
        <w:rPr>
          <w:rFonts w:ascii="Times New Roman" w:hAnsi="Times New Roman" w:cs="Times New Roman"/>
          <w:sz w:val="28"/>
          <w:szCs w:val="28"/>
          <w:lang w:val="uk-UA"/>
        </w:rPr>
        <w:t>проєктів</w:t>
      </w:r>
      <w:proofErr w:type="spellEnd"/>
      <w:r w:rsidRPr="008C3366">
        <w:rPr>
          <w:rFonts w:ascii="Times New Roman" w:hAnsi="Times New Roman" w:cs="Times New Roman"/>
          <w:sz w:val="28"/>
          <w:szCs w:val="28"/>
          <w:lang w:val="uk-UA"/>
        </w:rPr>
        <w:t>. Попередні роботи були пов’язані з дизайном інтер’єру комплексу «</w:t>
      </w:r>
      <w:proofErr w:type="spellStart"/>
      <w:r w:rsidRPr="008C3366">
        <w:rPr>
          <w:rFonts w:ascii="Times New Roman" w:hAnsi="Times New Roman" w:cs="Times New Roman"/>
          <w:sz w:val="28"/>
          <w:szCs w:val="28"/>
          <w:lang w:val="uk-UA"/>
        </w:rPr>
        <w:t>Бещади</w:t>
      </w:r>
      <w:proofErr w:type="spellEnd"/>
      <w:r w:rsidRPr="008C3366">
        <w:rPr>
          <w:rFonts w:ascii="Times New Roman" w:hAnsi="Times New Roman" w:cs="Times New Roman"/>
          <w:sz w:val="28"/>
          <w:szCs w:val="28"/>
          <w:lang w:val="uk-UA"/>
        </w:rPr>
        <w:t>». Керівництво «</w:t>
      </w:r>
      <w:proofErr w:type="spellStart"/>
      <w:r w:rsidRPr="008C3366">
        <w:rPr>
          <w:rFonts w:ascii="Times New Roman" w:hAnsi="Times New Roman" w:cs="Times New Roman"/>
          <w:sz w:val="28"/>
          <w:szCs w:val="28"/>
          <w:lang w:val="uk-UA"/>
        </w:rPr>
        <w:t>Бещад</w:t>
      </w:r>
      <w:proofErr w:type="spellEnd"/>
      <w:r w:rsidRPr="008C3366">
        <w:rPr>
          <w:rFonts w:ascii="Times New Roman" w:hAnsi="Times New Roman" w:cs="Times New Roman"/>
          <w:sz w:val="28"/>
          <w:szCs w:val="28"/>
          <w:lang w:val="uk-UA"/>
        </w:rPr>
        <w:t>» підкреслило високий професійний рівень роботи дизайнерів ДНУ та наголосило, що поліпшення зовнішньої стилістики комплексу завдяки таким проєктам сприяє зростанню кількості туристів.</w:t>
      </w:r>
    </w:p>
    <w:p w14:paraId="3EE48342"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До Всесвітнього дня науки Рада молодих учених при Міністерстві освіти і науки України провела науково-популярний захід «Ніч молодіжної науки-2022 в умовах війни», у якому взяли участь більше 50</w:t>
      </w:r>
      <w:r w:rsidR="00697B69">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молодих учених з унікальними презентаціями своїх досягнень та наукових здобутків. ДНУ </w:t>
      </w:r>
      <w:r w:rsidR="00697B69">
        <w:rPr>
          <w:rFonts w:ascii="Times New Roman" w:hAnsi="Times New Roman" w:cs="Times New Roman"/>
          <w:sz w:val="28"/>
          <w:szCs w:val="28"/>
          <w:lang w:val="uk-UA"/>
        </w:rPr>
        <w:t>–</w:t>
      </w:r>
      <w:r w:rsidRPr="008C3366">
        <w:rPr>
          <w:rFonts w:ascii="Times New Roman" w:hAnsi="Times New Roman" w:cs="Times New Roman"/>
          <w:sz w:val="28"/>
          <w:szCs w:val="28"/>
          <w:lang w:val="uk-UA"/>
        </w:rPr>
        <w:t xml:space="preserve"> найактивніший учасник цих заходів. Традиційно наш університет представляли молоді учені біолого-екологічного та хімічного факультетів, члени Ради молодих учених ДНУ. Зокрема, проректор з наукової роботи Олег </w:t>
      </w:r>
      <w:proofErr w:type="spellStart"/>
      <w:r w:rsidRPr="008C3366">
        <w:rPr>
          <w:rFonts w:ascii="Times New Roman" w:hAnsi="Times New Roman" w:cs="Times New Roman"/>
          <w:sz w:val="28"/>
          <w:szCs w:val="28"/>
          <w:lang w:val="uk-UA"/>
        </w:rPr>
        <w:t>Маренков</w:t>
      </w:r>
      <w:proofErr w:type="spellEnd"/>
      <w:r w:rsidRPr="008C3366">
        <w:rPr>
          <w:rFonts w:ascii="Times New Roman" w:hAnsi="Times New Roman" w:cs="Times New Roman"/>
          <w:sz w:val="28"/>
          <w:szCs w:val="28"/>
          <w:lang w:val="uk-UA"/>
        </w:rPr>
        <w:t xml:space="preserve"> презентував актуальну доповідь «Екологічні ризики пов’язані з окупацією Запорізької атомної електростанції».</w:t>
      </w:r>
    </w:p>
    <w:p w14:paraId="5F8C5424"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Хімічний факультет представила аспірантка кафедри фізичної, органічної та неорганічної хімії Катерина </w:t>
      </w:r>
      <w:proofErr w:type="spellStart"/>
      <w:r w:rsidRPr="008C3366">
        <w:rPr>
          <w:rFonts w:ascii="Times New Roman" w:hAnsi="Times New Roman" w:cs="Times New Roman"/>
          <w:sz w:val="28"/>
          <w:szCs w:val="28"/>
          <w:lang w:val="uk-UA"/>
        </w:rPr>
        <w:t>Діль</w:t>
      </w:r>
      <w:proofErr w:type="spellEnd"/>
      <w:r w:rsidRPr="008C3366">
        <w:rPr>
          <w:rFonts w:ascii="Times New Roman" w:hAnsi="Times New Roman" w:cs="Times New Roman"/>
          <w:sz w:val="28"/>
          <w:szCs w:val="28"/>
          <w:lang w:val="uk-UA"/>
        </w:rPr>
        <w:t xml:space="preserve"> із доповіддю на тему: «Нові біологічно-активні продукти </w:t>
      </w:r>
      <w:proofErr w:type="spellStart"/>
      <w:r w:rsidRPr="008C3366">
        <w:rPr>
          <w:rFonts w:ascii="Times New Roman" w:hAnsi="Times New Roman" w:cs="Times New Roman"/>
          <w:sz w:val="28"/>
          <w:szCs w:val="28"/>
          <w:lang w:val="uk-UA"/>
        </w:rPr>
        <w:t>Біджинеллі</w:t>
      </w:r>
      <w:proofErr w:type="spellEnd"/>
      <w:r w:rsidRPr="008C3366">
        <w:rPr>
          <w:rFonts w:ascii="Times New Roman" w:hAnsi="Times New Roman" w:cs="Times New Roman"/>
          <w:sz w:val="28"/>
          <w:szCs w:val="28"/>
          <w:lang w:val="uk-UA"/>
        </w:rPr>
        <w:t xml:space="preserve">, на основі циклічних </w:t>
      </w:r>
      <w:proofErr w:type="spellStart"/>
      <w:r w:rsidRPr="008C3366">
        <w:rPr>
          <w:rFonts w:ascii="Times New Roman" w:hAnsi="Times New Roman" w:cs="Times New Roman"/>
          <w:sz w:val="28"/>
          <w:szCs w:val="28"/>
          <w:lang w:val="uk-UA"/>
        </w:rPr>
        <w:t>сульфонів</w:t>
      </w:r>
      <w:proofErr w:type="spellEnd"/>
      <w:r w:rsidRPr="008C3366">
        <w:rPr>
          <w:rFonts w:ascii="Times New Roman" w:hAnsi="Times New Roman" w:cs="Times New Roman"/>
          <w:sz w:val="28"/>
          <w:szCs w:val="28"/>
          <w:lang w:val="uk-UA"/>
        </w:rPr>
        <w:t xml:space="preserve"> з О, S, </w:t>
      </w:r>
      <w:proofErr w:type="spellStart"/>
      <w:r w:rsidRPr="008C3366">
        <w:rPr>
          <w:rFonts w:ascii="Times New Roman" w:hAnsi="Times New Roman" w:cs="Times New Roman"/>
          <w:sz w:val="28"/>
          <w:szCs w:val="28"/>
          <w:lang w:val="uk-UA"/>
        </w:rPr>
        <w:t>Se</w:t>
      </w:r>
      <w:proofErr w:type="spellEnd"/>
      <w:r w:rsidRPr="008C3366">
        <w:rPr>
          <w:rFonts w:ascii="Times New Roman" w:hAnsi="Times New Roman" w:cs="Times New Roman"/>
          <w:sz w:val="28"/>
          <w:szCs w:val="28"/>
          <w:lang w:val="uk-UA"/>
        </w:rPr>
        <w:t xml:space="preserve">». Рада молодих вчених при Міністерстві освіти і науки України відзначила </w:t>
      </w:r>
      <w:r w:rsidRPr="008C3366">
        <w:rPr>
          <w:rFonts w:ascii="Times New Roman" w:hAnsi="Times New Roman" w:cs="Times New Roman"/>
          <w:sz w:val="28"/>
          <w:szCs w:val="28"/>
          <w:lang w:val="uk-UA"/>
        </w:rPr>
        <w:lastRenderedPageBreak/>
        <w:t>Дніпровський національний університет імені Олеся Гончара Подякою за талановитих науковців та їхні змістовні виступи</w:t>
      </w:r>
    </w:p>
    <w:p w14:paraId="2584C8C3"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Серед молодих науковців університету є безумовні лідери, які своїм прикладом заохочують колег та студентів до активної участі у науковій роботі.</w:t>
      </w:r>
    </w:p>
    <w:p w14:paraId="7216B8F4"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Так, п’ятеро науковців ДНУ отримали стипендію Кабінету Міністрів України для молодих вчених. Серед них – проректор з наукової роботи Олег </w:t>
      </w:r>
      <w:proofErr w:type="spellStart"/>
      <w:r w:rsidRPr="008C3366">
        <w:rPr>
          <w:rFonts w:ascii="Times New Roman" w:hAnsi="Times New Roman" w:cs="Times New Roman"/>
          <w:sz w:val="28"/>
          <w:szCs w:val="28"/>
          <w:lang w:val="uk-UA"/>
        </w:rPr>
        <w:t>Маренков</w:t>
      </w:r>
      <w:proofErr w:type="spellEnd"/>
      <w:r w:rsidRPr="008C3366">
        <w:rPr>
          <w:rFonts w:ascii="Times New Roman" w:hAnsi="Times New Roman" w:cs="Times New Roman"/>
          <w:sz w:val="28"/>
          <w:szCs w:val="28"/>
          <w:lang w:val="uk-UA"/>
        </w:rPr>
        <w:t xml:space="preserve">, </w:t>
      </w:r>
      <w:proofErr w:type="spellStart"/>
      <w:r w:rsidRPr="008C3366">
        <w:rPr>
          <w:rFonts w:ascii="Times New Roman" w:hAnsi="Times New Roman" w:cs="Times New Roman"/>
          <w:sz w:val="28"/>
          <w:szCs w:val="28"/>
          <w:lang w:val="uk-UA"/>
        </w:rPr>
        <w:t>доцентка</w:t>
      </w:r>
      <w:proofErr w:type="spellEnd"/>
      <w:r w:rsidRPr="008C3366">
        <w:rPr>
          <w:rFonts w:ascii="Times New Roman" w:hAnsi="Times New Roman" w:cs="Times New Roman"/>
          <w:sz w:val="28"/>
          <w:szCs w:val="28"/>
          <w:lang w:val="uk-UA"/>
        </w:rPr>
        <w:t xml:space="preserve"> економічного факультету Тетяна </w:t>
      </w:r>
      <w:proofErr w:type="spellStart"/>
      <w:r w:rsidRPr="008C3366">
        <w:rPr>
          <w:rFonts w:ascii="Times New Roman" w:hAnsi="Times New Roman" w:cs="Times New Roman"/>
          <w:sz w:val="28"/>
          <w:szCs w:val="28"/>
          <w:lang w:val="uk-UA"/>
        </w:rPr>
        <w:t>Гвініашвілі</w:t>
      </w:r>
      <w:proofErr w:type="spellEnd"/>
      <w:r w:rsidRPr="008C3366">
        <w:rPr>
          <w:rFonts w:ascii="Times New Roman" w:hAnsi="Times New Roman" w:cs="Times New Roman"/>
          <w:sz w:val="28"/>
          <w:szCs w:val="28"/>
          <w:lang w:val="uk-UA"/>
        </w:rPr>
        <w:t>, старша наукова співробітниця НДІ</w:t>
      </w:r>
      <w:r w:rsidR="00697B69">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біології Ліна </w:t>
      </w:r>
      <w:proofErr w:type="spellStart"/>
      <w:r w:rsidRPr="008C3366">
        <w:rPr>
          <w:rFonts w:ascii="Times New Roman" w:hAnsi="Times New Roman" w:cs="Times New Roman"/>
          <w:sz w:val="28"/>
          <w:szCs w:val="28"/>
          <w:lang w:val="uk-UA"/>
        </w:rPr>
        <w:t>Кармизова</w:t>
      </w:r>
      <w:proofErr w:type="spellEnd"/>
      <w:r w:rsidRPr="008C3366">
        <w:rPr>
          <w:rFonts w:ascii="Times New Roman" w:hAnsi="Times New Roman" w:cs="Times New Roman"/>
          <w:sz w:val="28"/>
          <w:szCs w:val="28"/>
          <w:lang w:val="uk-UA"/>
        </w:rPr>
        <w:t xml:space="preserve">, </w:t>
      </w:r>
      <w:proofErr w:type="spellStart"/>
      <w:r w:rsidRPr="008C3366">
        <w:rPr>
          <w:rFonts w:ascii="Times New Roman" w:hAnsi="Times New Roman" w:cs="Times New Roman"/>
          <w:sz w:val="28"/>
          <w:szCs w:val="28"/>
          <w:lang w:val="uk-UA"/>
        </w:rPr>
        <w:t>доцентка</w:t>
      </w:r>
      <w:proofErr w:type="spellEnd"/>
      <w:r w:rsidRPr="008C3366">
        <w:rPr>
          <w:rFonts w:ascii="Times New Roman" w:hAnsi="Times New Roman" w:cs="Times New Roman"/>
          <w:sz w:val="28"/>
          <w:szCs w:val="28"/>
          <w:lang w:val="uk-UA"/>
        </w:rPr>
        <w:t xml:space="preserve"> біолого-екологічного факультету Тетяна </w:t>
      </w:r>
      <w:proofErr w:type="spellStart"/>
      <w:r w:rsidRPr="008C3366">
        <w:rPr>
          <w:rFonts w:ascii="Times New Roman" w:hAnsi="Times New Roman" w:cs="Times New Roman"/>
          <w:sz w:val="28"/>
          <w:szCs w:val="28"/>
          <w:lang w:val="uk-UA"/>
        </w:rPr>
        <w:t>Лихолат</w:t>
      </w:r>
      <w:proofErr w:type="spellEnd"/>
      <w:r w:rsidRPr="008C3366">
        <w:rPr>
          <w:rFonts w:ascii="Times New Roman" w:hAnsi="Times New Roman" w:cs="Times New Roman"/>
          <w:sz w:val="28"/>
          <w:szCs w:val="28"/>
          <w:lang w:val="uk-UA"/>
        </w:rPr>
        <w:t xml:space="preserve"> та аспірант </w:t>
      </w:r>
      <w:r w:rsidRPr="008C3366">
        <w:rPr>
          <w:rFonts w:ascii="Times New Roman" w:hAnsi="Times New Roman" w:cs="Times New Roman"/>
          <w:spacing w:val="3"/>
          <w:sz w:val="28"/>
          <w:szCs w:val="28"/>
          <w:lang w:val="uk-UA"/>
        </w:rPr>
        <w:t>біолого-екологічного факультету Олег Нестеренко.</w:t>
      </w:r>
    </w:p>
    <w:p w14:paraId="6CC259DB"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Молоді науковці ДНУ традиційно серед нагороджених Нагрудним знаком «Науковець року». А саме: </w:t>
      </w:r>
      <w:r w:rsidRPr="008C3366">
        <w:rPr>
          <w:rFonts w:ascii="Times New Roman" w:hAnsi="Times New Roman" w:cs="Times New Roman"/>
          <w:bCs/>
          <w:sz w:val="28"/>
          <w:szCs w:val="28"/>
          <w:lang w:val="uk-UA"/>
        </w:rPr>
        <w:t xml:space="preserve">професорка кафедри адміністративного і кримінального права ЮФ Євгенія </w:t>
      </w:r>
      <w:proofErr w:type="spellStart"/>
      <w:r w:rsidRPr="008C3366">
        <w:rPr>
          <w:rFonts w:ascii="Times New Roman" w:hAnsi="Times New Roman" w:cs="Times New Roman"/>
          <w:bCs/>
          <w:sz w:val="28"/>
          <w:szCs w:val="28"/>
          <w:lang w:val="uk-UA"/>
        </w:rPr>
        <w:t>Кобрусєва</w:t>
      </w:r>
      <w:proofErr w:type="spellEnd"/>
      <w:r w:rsidRPr="008C3366">
        <w:rPr>
          <w:rFonts w:ascii="Times New Roman" w:hAnsi="Times New Roman" w:cs="Times New Roman"/>
          <w:bCs/>
          <w:sz w:val="28"/>
          <w:szCs w:val="28"/>
          <w:lang w:val="uk-UA"/>
        </w:rPr>
        <w:t xml:space="preserve">, </w:t>
      </w:r>
      <w:proofErr w:type="spellStart"/>
      <w:r w:rsidRPr="008C3366">
        <w:rPr>
          <w:rFonts w:ascii="Times New Roman" w:hAnsi="Times New Roman" w:cs="Times New Roman"/>
          <w:bCs/>
          <w:sz w:val="28"/>
          <w:szCs w:val="28"/>
          <w:lang w:val="uk-UA"/>
        </w:rPr>
        <w:t>доцентка</w:t>
      </w:r>
      <w:proofErr w:type="spellEnd"/>
      <w:r w:rsidRPr="008C3366">
        <w:rPr>
          <w:rFonts w:ascii="Times New Roman" w:hAnsi="Times New Roman" w:cs="Times New Roman"/>
          <w:bCs/>
          <w:sz w:val="28"/>
          <w:szCs w:val="28"/>
          <w:lang w:val="uk-UA"/>
        </w:rPr>
        <w:t xml:space="preserve"> кафедри економіки, підприємництва та управління підприємствами ФЕ</w:t>
      </w:r>
      <w:r w:rsidR="00697B69">
        <w:rPr>
          <w:rFonts w:ascii="Times New Roman" w:hAnsi="Times New Roman" w:cs="Times New Roman"/>
          <w:bCs/>
          <w:sz w:val="28"/>
          <w:szCs w:val="28"/>
          <w:lang w:val="uk-UA"/>
        </w:rPr>
        <w:t>К</w:t>
      </w:r>
      <w:r w:rsidRPr="008C3366">
        <w:rPr>
          <w:rFonts w:ascii="Times New Roman" w:hAnsi="Times New Roman" w:cs="Times New Roman"/>
          <w:bCs/>
          <w:sz w:val="28"/>
          <w:szCs w:val="28"/>
          <w:lang w:val="uk-UA"/>
        </w:rPr>
        <w:t xml:space="preserve"> Тетяна </w:t>
      </w:r>
      <w:proofErr w:type="spellStart"/>
      <w:r w:rsidRPr="008C3366">
        <w:rPr>
          <w:rFonts w:ascii="Times New Roman" w:hAnsi="Times New Roman" w:cs="Times New Roman"/>
          <w:bCs/>
          <w:sz w:val="28"/>
          <w:szCs w:val="28"/>
          <w:lang w:val="uk-UA"/>
        </w:rPr>
        <w:t>Гвініашвілі</w:t>
      </w:r>
      <w:proofErr w:type="spellEnd"/>
      <w:r w:rsidRPr="008C3366">
        <w:rPr>
          <w:rFonts w:ascii="Times New Roman" w:hAnsi="Times New Roman" w:cs="Times New Roman"/>
          <w:bCs/>
          <w:sz w:val="28"/>
          <w:szCs w:val="28"/>
          <w:lang w:val="uk-UA"/>
        </w:rPr>
        <w:t xml:space="preserve">, професорка кафедри загальної медицини з курсом фізичної терапії ФМТДР </w:t>
      </w:r>
      <w:r w:rsidR="00697B69" w:rsidRPr="008C3366">
        <w:rPr>
          <w:rFonts w:ascii="Times New Roman" w:hAnsi="Times New Roman" w:cs="Times New Roman"/>
          <w:bCs/>
          <w:sz w:val="28"/>
          <w:szCs w:val="28"/>
          <w:lang w:val="uk-UA"/>
        </w:rPr>
        <w:t xml:space="preserve">Ольга </w:t>
      </w:r>
      <w:r w:rsidRPr="008C3366">
        <w:rPr>
          <w:rFonts w:ascii="Times New Roman" w:hAnsi="Times New Roman" w:cs="Times New Roman"/>
          <w:bCs/>
          <w:sz w:val="28"/>
          <w:szCs w:val="28"/>
          <w:lang w:val="uk-UA"/>
        </w:rPr>
        <w:t xml:space="preserve">Воронкова, </w:t>
      </w:r>
      <w:r w:rsidRPr="008C3366">
        <w:rPr>
          <w:rFonts w:ascii="Times New Roman" w:hAnsi="Times New Roman" w:cs="Times New Roman"/>
          <w:sz w:val="28"/>
          <w:szCs w:val="28"/>
          <w:lang w:val="uk-UA"/>
        </w:rPr>
        <w:t xml:space="preserve">а також директор НДІ хімії та геології Віталій </w:t>
      </w:r>
      <w:proofErr w:type="spellStart"/>
      <w:r w:rsidRPr="008C3366">
        <w:rPr>
          <w:rFonts w:ascii="Times New Roman" w:hAnsi="Times New Roman" w:cs="Times New Roman"/>
          <w:sz w:val="28"/>
          <w:szCs w:val="28"/>
          <w:lang w:val="uk-UA"/>
        </w:rPr>
        <w:t>Пальчиков</w:t>
      </w:r>
      <w:proofErr w:type="spellEnd"/>
      <w:r w:rsidRPr="008C3366">
        <w:rPr>
          <w:rFonts w:ascii="Times New Roman" w:hAnsi="Times New Roman" w:cs="Times New Roman"/>
          <w:sz w:val="28"/>
          <w:szCs w:val="28"/>
          <w:lang w:val="uk-UA"/>
        </w:rPr>
        <w:t xml:space="preserve">. </w:t>
      </w:r>
    </w:p>
    <w:p w14:paraId="76FE1214" w14:textId="77777777" w:rsidR="008B69C6" w:rsidRPr="008C336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 xml:space="preserve">Директор НДІ хімії та геології Віталій </w:t>
      </w:r>
      <w:proofErr w:type="spellStart"/>
      <w:r w:rsidRPr="008C3366">
        <w:rPr>
          <w:rFonts w:ascii="Times New Roman" w:hAnsi="Times New Roman" w:cs="Times New Roman"/>
          <w:sz w:val="28"/>
          <w:szCs w:val="28"/>
          <w:lang w:val="uk-UA"/>
        </w:rPr>
        <w:t>Пальчиков</w:t>
      </w:r>
      <w:proofErr w:type="spellEnd"/>
      <w:r w:rsidRPr="008C3366">
        <w:rPr>
          <w:rFonts w:ascii="Times New Roman" w:hAnsi="Times New Roman" w:cs="Times New Roman"/>
          <w:sz w:val="28"/>
          <w:szCs w:val="28"/>
          <w:lang w:val="uk-UA"/>
        </w:rPr>
        <w:t xml:space="preserve"> – лауреат Премії Верховної Ради України молодим ученим. Віталій </w:t>
      </w:r>
      <w:proofErr w:type="spellStart"/>
      <w:r w:rsidRPr="008C3366">
        <w:rPr>
          <w:rFonts w:ascii="Times New Roman" w:hAnsi="Times New Roman" w:cs="Times New Roman"/>
          <w:sz w:val="28"/>
          <w:szCs w:val="28"/>
          <w:lang w:val="uk-UA"/>
        </w:rPr>
        <w:t>Пальчиков</w:t>
      </w:r>
      <w:proofErr w:type="spellEnd"/>
      <w:r w:rsidRPr="008C3366">
        <w:rPr>
          <w:rFonts w:ascii="Times New Roman" w:hAnsi="Times New Roman" w:cs="Times New Roman"/>
          <w:sz w:val="28"/>
          <w:szCs w:val="28"/>
          <w:lang w:val="uk-UA"/>
        </w:rPr>
        <w:t xml:space="preserve"> став першим вченим ДНУ, хто має обидві вищі нагороди Верховної Ради для науковців – Іменну стипендію та Премію. </w:t>
      </w:r>
    </w:p>
    <w:p w14:paraId="0C087C49" w14:textId="5595B5B7" w:rsidR="008B69C6" w:rsidRDefault="008B69C6" w:rsidP="009F472C">
      <w:pPr>
        <w:spacing w:after="0" w:line="240" w:lineRule="auto"/>
        <w:ind w:firstLine="567"/>
        <w:jc w:val="both"/>
        <w:rPr>
          <w:rFonts w:ascii="Times New Roman" w:hAnsi="Times New Roman" w:cs="Times New Roman"/>
          <w:sz w:val="28"/>
          <w:szCs w:val="28"/>
          <w:lang w:val="uk-UA"/>
        </w:rPr>
      </w:pPr>
      <w:r w:rsidRPr="008C3366">
        <w:rPr>
          <w:rFonts w:ascii="Times New Roman" w:hAnsi="Times New Roman" w:cs="Times New Roman"/>
          <w:sz w:val="28"/>
          <w:szCs w:val="28"/>
          <w:lang w:val="uk-UA"/>
        </w:rPr>
        <w:t>У звітному році за успіхи в навчанні та науці, спортивні досягнення, участь в культурно-просвітницьких заходах, а також активну громадську діяльність в раді студентів ДНУ та досягнення в соціальній сфері відзначено Почесними грамотами 172, а матеріальним заохоченням 104</w:t>
      </w:r>
      <w:r w:rsidR="00EC31D7">
        <w:rPr>
          <w:rFonts w:ascii="Times New Roman" w:hAnsi="Times New Roman" w:cs="Times New Roman"/>
          <w:sz w:val="28"/>
          <w:szCs w:val="28"/>
          <w:lang w:val="uk-UA"/>
        </w:rPr>
        <w:t> </w:t>
      </w:r>
      <w:r w:rsidRPr="008C3366">
        <w:rPr>
          <w:rFonts w:ascii="Times New Roman" w:hAnsi="Times New Roman" w:cs="Times New Roman"/>
          <w:sz w:val="28"/>
          <w:szCs w:val="28"/>
          <w:lang w:val="uk-UA"/>
        </w:rPr>
        <w:t xml:space="preserve">кращих представників студентства університету. </w:t>
      </w:r>
    </w:p>
    <w:p w14:paraId="6B68FF73" w14:textId="033E6AC9" w:rsidR="00391752" w:rsidRDefault="00391752" w:rsidP="009F472C">
      <w:pPr>
        <w:spacing w:after="0" w:line="240" w:lineRule="auto"/>
        <w:ind w:firstLine="567"/>
        <w:jc w:val="both"/>
        <w:rPr>
          <w:rFonts w:ascii="Times New Roman" w:hAnsi="Times New Roman" w:cs="Times New Roman"/>
          <w:sz w:val="28"/>
          <w:szCs w:val="28"/>
          <w:lang w:val="uk-UA"/>
        </w:rPr>
      </w:pPr>
    </w:p>
    <w:p w14:paraId="0C935ACB" w14:textId="603A876D" w:rsidR="00391752" w:rsidRDefault="00391752" w:rsidP="009F472C">
      <w:pPr>
        <w:spacing w:after="0" w:line="240" w:lineRule="auto"/>
        <w:ind w:firstLine="567"/>
        <w:jc w:val="both"/>
        <w:rPr>
          <w:rFonts w:ascii="Times New Roman" w:hAnsi="Times New Roman" w:cs="Times New Roman"/>
          <w:sz w:val="28"/>
          <w:szCs w:val="28"/>
          <w:lang w:val="uk-UA"/>
        </w:rPr>
      </w:pPr>
    </w:p>
    <w:p w14:paraId="406A3D95" w14:textId="0ABD084F" w:rsidR="00391752" w:rsidRDefault="00391752" w:rsidP="009F472C">
      <w:pPr>
        <w:spacing w:after="0" w:line="240" w:lineRule="auto"/>
        <w:ind w:firstLine="567"/>
        <w:jc w:val="both"/>
        <w:rPr>
          <w:rFonts w:ascii="Times New Roman" w:hAnsi="Times New Roman" w:cs="Times New Roman"/>
          <w:sz w:val="28"/>
          <w:szCs w:val="28"/>
          <w:lang w:val="uk-UA"/>
        </w:rPr>
      </w:pPr>
    </w:p>
    <w:p w14:paraId="10F469A3" w14:textId="467216EE" w:rsidR="00BD7BFA" w:rsidRDefault="00BD7BFA">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547F7E8" w14:textId="77777777" w:rsidR="00E618A1" w:rsidRDefault="00E618A1" w:rsidP="00E618A1">
      <w:pPr>
        <w:pStyle w:val="1"/>
        <w:spacing w:line="240" w:lineRule="auto"/>
        <w:ind w:left="284"/>
        <w:jc w:val="center"/>
        <w:rPr>
          <w:lang w:val="uk-UA" w:eastAsia="ru-RU"/>
        </w:rPr>
      </w:pPr>
      <w:r w:rsidRPr="000F57D0">
        <w:rPr>
          <w:lang w:eastAsia="ru-RU"/>
        </w:rPr>
        <w:lastRenderedPageBreak/>
        <w:t>5</w:t>
      </w:r>
      <w:r>
        <w:rPr>
          <w:lang w:val="uk-UA" w:eastAsia="ru-RU"/>
        </w:rPr>
        <w:t xml:space="preserve">. </w:t>
      </w:r>
      <w:r w:rsidRPr="00F738FB">
        <w:rPr>
          <w:lang w:val="uk-UA" w:eastAsia="ru-RU"/>
        </w:rPr>
        <w:t>МІЖНАРОДНЕ СПІВРОБІТНИЦТВО</w:t>
      </w:r>
    </w:p>
    <w:p w14:paraId="54FE3C32" w14:textId="77777777" w:rsidR="00E618A1" w:rsidRDefault="00E618A1" w:rsidP="00E618A1">
      <w:pPr>
        <w:pStyle w:val="1"/>
        <w:spacing w:line="240" w:lineRule="auto"/>
        <w:jc w:val="center"/>
        <w:rPr>
          <w:lang w:val="uk-UA" w:eastAsia="ru-RU"/>
        </w:rPr>
      </w:pPr>
      <w:r>
        <w:rPr>
          <w:lang w:val="uk-UA" w:eastAsia="ru-RU"/>
        </w:rPr>
        <w:t>5</w:t>
      </w:r>
      <w:r w:rsidRPr="00F738FB">
        <w:rPr>
          <w:lang w:val="uk-UA" w:eastAsia="ru-RU"/>
        </w:rPr>
        <w:t>.1. Укладання міжнародних угод із іноземними партнерам</w:t>
      </w:r>
      <w:r>
        <w:rPr>
          <w:lang w:val="uk-UA" w:eastAsia="ru-RU"/>
        </w:rPr>
        <w:t>и</w:t>
      </w:r>
    </w:p>
    <w:p w14:paraId="38583DDB" w14:textId="77777777" w:rsidR="00E618A1" w:rsidRDefault="00E618A1" w:rsidP="00E618A1">
      <w:pPr>
        <w:spacing w:after="0" w:line="240" w:lineRule="auto"/>
        <w:ind w:firstLine="709"/>
        <w:jc w:val="both"/>
        <w:rPr>
          <w:rFonts w:asciiTheme="majorBidi" w:eastAsia="Times New Roman" w:hAnsiTheme="majorBidi" w:cstheme="majorBidi"/>
          <w:sz w:val="28"/>
          <w:szCs w:val="28"/>
          <w:lang w:val="uk-UA"/>
        </w:rPr>
      </w:pPr>
    </w:p>
    <w:p w14:paraId="2C49BF6B" w14:textId="77777777" w:rsidR="00E618A1" w:rsidRDefault="00E618A1" w:rsidP="00E618A1">
      <w:pPr>
        <w:spacing w:after="0" w:line="240" w:lineRule="auto"/>
        <w:ind w:firstLine="709"/>
        <w:jc w:val="both"/>
        <w:rPr>
          <w:rFonts w:asciiTheme="majorBidi" w:eastAsia="Times New Roman" w:hAnsiTheme="majorBidi" w:cstheme="majorBidi"/>
          <w:sz w:val="28"/>
          <w:szCs w:val="28"/>
          <w:lang w:val="uk-UA"/>
        </w:rPr>
      </w:pPr>
      <w:r w:rsidRPr="007813DE">
        <w:rPr>
          <w:rFonts w:asciiTheme="majorBidi" w:eastAsia="Times New Roman" w:hAnsiTheme="majorBidi" w:cstheme="majorBidi"/>
          <w:sz w:val="28"/>
          <w:szCs w:val="28"/>
          <w:lang w:val="uk-UA"/>
        </w:rPr>
        <w:t xml:space="preserve">У 2022 р. ДНУ уклав </w:t>
      </w:r>
      <w:r w:rsidRPr="0084080B">
        <w:rPr>
          <w:rFonts w:asciiTheme="majorBidi" w:eastAsia="Times New Roman" w:hAnsiTheme="majorBidi" w:cstheme="majorBidi"/>
          <w:iCs/>
          <w:sz w:val="28"/>
          <w:szCs w:val="28"/>
          <w:lang w:val="uk-UA"/>
        </w:rPr>
        <w:t>12 двосторонніх угод</w:t>
      </w:r>
      <w:r w:rsidRPr="007813DE">
        <w:rPr>
          <w:rFonts w:asciiTheme="majorBidi" w:eastAsia="Times New Roman" w:hAnsiTheme="majorBidi" w:cstheme="majorBidi"/>
          <w:sz w:val="28"/>
          <w:szCs w:val="28"/>
          <w:lang w:val="uk-UA"/>
        </w:rPr>
        <w:t xml:space="preserve"> про міжнародне партнерство</w:t>
      </w:r>
      <w:r>
        <w:rPr>
          <w:rFonts w:asciiTheme="majorBidi" w:eastAsia="Times New Roman" w:hAnsiTheme="majorBidi" w:cstheme="majorBidi"/>
          <w:sz w:val="28"/>
          <w:szCs w:val="28"/>
          <w:lang w:val="uk-UA"/>
        </w:rPr>
        <w:t xml:space="preserve">. </w:t>
      </w:r>
    </w:p>
    <w:p w14:paraId="244142F1" w14:textId="77777777" w:rsidR="00E618A1" w:rsidRDefault="00E618A1" w:rsidP="00E618A1">
      <w:pPr>
        <w:spacing w:after="0" w:line="240" w:lineRule="auto"/>
        <w:ind w:firstLine="709"/>
        <w:jc w:val="right"/>
        <w:rPr>
          <w:rFonts w:asciiTheme="majorBidi" w:eastAsia="Times New Roman" w:hAnsiTheme="majorBidi" w:cstheme="majorBidi"/>
          <w:i/>
          <w:iCs/>
          <w:sz w:val="28"/>
          <w:szCs w:val="28"/>
          <w:lang w:val="uk-UA"/>
        </w:rPr>
      </w:pPr>
    </w:p>
    <w:p w14:paraId="76B1CD92" w14:textId="77777777" w:rsidR="00E618A1" w:rsidRPr="007813DE" w:rsidRDefault="00E618A1" w:rsidP="00E618A1">
      <w:pPr>
        <w:spacing w:after="0" w:line="240" w:lineRule="auto"/>
        <w:ind w:firstLine="709"/>
        <w:jc w:val="right"/>
        <w:rPr>
          <w:rFonts w:asciiTheme="majorBidi" w:eastAsia="Times New Roman" w:hAnsiTheme="majorBidi" w:cstheme="majorBidi"/>
          <w:i/>
          <w:iCs/>
          <w:sz w:val="28"/>
          <w:szCs w:val="28"/>
          <w:lang w:val="uk-UA"/>
        </w:rPr>
      </w:pPr>
      <w:r w:rsidRPr="007813DE">
        <w:rPr>
          <w:rFonts w:asciiTheme="majorBidi" w:eastAsia="Times New Roman" w:hAnsiTheme="majorBidi" w:cstheme="majorBidi"/>
          <w:i/>
          <w:iCs/>
          <w:sz w:val="28"/>
          <w:szCs w:val="28"/>
          <w:lang w:val="uk-UA"/>
        </w:rPr>
        <w:t>Таблиця 5.1</w:t>
      </w:r>
    </w:p>
    <w:p w14:paraId="1E2858D2" w14:textId="77777777" w:rsidR="00E618A1" w:rsidRPr="007813DE" w:rsidRDefault="00E618A1" w:rsidP="00E618A1">
      <w:pPr>
        <w:spacing w:after="0" w:line="240" w:lineRule="auto"/>
        <w:ind w:firstLine="709"/>
        <w:jc w:val="center"/>
        <w:rPr>
          <w:rFonts w:asciiTheme="majorBidi" w:eastAsia="Times New Roman" w:hAnsiTheme="majorBidi" w:cstheme="majorBidi"/>
          <w:b/>
          <w:bCs/>
          <w:i/>
          <w:iCs/>
          <w:sz w:val="28"/>
          <w:szCs w:val="28"/>
          <w:lang w:val="uk-UA"/>
        </w:rPr>
      </w:pPr>
      <w:r>
        <w:rPr>
          <w:rFonts w:asciiTheme="majorBidi" w:eastAsia="Times New Roman" w:hAnsiTheme="majorBidi" w:cstheme="majorBidi"/>
          <w:b/>
          <w:bCs/>
          <w:i/>
          <w:sz w:val="28"/>
          <w:szCs w:val="28"/>
          <w:lang w:val="uk-UA"/>
        </w:rPr>
        <w:t>Д</w:t>
      </w:r>
      <w:r w:rsidRPr="007813DE">
        <w:rPr>
          <w:rFonts w:asciiTheme="majorBidi" w:eastAsia="Times New Roman" w:hAnsiTheme="majorBidi" w:cstheme="majorBidi"/>
          <w:b/>
          <w:bCs/>
          <w:i/>
          <w:sz w:val="28"/>
          <w:szCs w:val="28"/>
          <w:lang w:val="uk-UA"/>
        </w:rPr>
        <w:t>восторонні угод</w:t>
      </w:r>
      <w:r>
        <w:rPr>
          <w:rFonts w:asciiTheme="majorBidi" w:eastAsia="Times New Roman" w:hAnsiTheme="majorBidi" w:cstheme="majorBidi"/>
          <w:b/>
          <w:bCs/>
          <w:i/>
          <w:sz w:val="28"/>
          <w:szCs w:val="28"/>
          <w:lang w:val="uk-UA"/>
        </w:rPr>
        <w:t>и ДНУ</w:t>
      </w:r>
      <w:r w:rsidRPr="007813DE">
        <w:rPr>
          <w:rFonts w:asciiTheme="majorBidi" w:eastAsia="Times New Roman" w:hAnsiTheme="majorBidi" w:cstheme="majorBidi"/>
          <w:sz w:val="28"/>
          <w:szCs w:val="28"/>
          <w:lang w:val="uk-UA"/>
        </w:rPr>
        <w:t xml:space="preserve"> </w:t>
      </w:r>
      <w:r w:rsidRPr="007813DE">
        <w:rPr>
          <w:rFonts w:asciiTheme="majorBidi" w:eastAsia="Times New Roman" w:hAnsiTheme="majorBidi" w:cstheme="majorBidi"/>
          <w:b/>
          <w:bCs/>
          <w:i/>
          <w:iCs/>
          <w:sz w:val="28"/>
          <w:szCs w:val="28"/>
          <w:lang w:val="uk-UA"/>
        </w:rPr>
        <w:t>про міжнародне співробітництво</w:t>
      </w:r>
    </w:p>
    <w:p w14:paraId="0CE430A8" w14:textId="77777777" w:rsidR="00E618A1" w:rsidRPr="007813DE" w:rsidRDefault="00E618A1" w:rsidP="00E618A1">
      <w:pPr>
        <w:spacing w:after="0" w:line="240" w:lineRule="auto"/>
        <w:ind w:firstLine="709"/>
        <w:jc w:val="both"/>
        <w:rPr>
          <w:rFonts w:asciiTheme="majorBidi" w:eastAsia="Times New Roman" w:hAnsiTheme="majorBidi" w:cstheme="majorBidi"/>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645"/>
        <w:gridCol w:w="5729"/>
        <w:gridCol w:w="1476"/>
      </w:tblGrid>
      <w:tr w:rsidR="00E618A1" w:rsidRPr="007813DE" w14:paraId="0EC1F55E" w14:textId="77777777" w:rsidTr="00C21814">
        <w:trPr>
          <w:jc w:val="center"/>
        </w:trPr>
        <w:tc>
          <w:tcPr>
            <w:tcW w:w="0" w:type="auto"/>
            <w:shd w:val="clear" w:color="auto" w:fill="auto"/>
            <w:vAlign w:val="center"/>
          </w:tcPr>
          <w:p w14:paraId="292B51A2" w14:textId="77777777" w:rsidR="00E618A1" w:rsidRPr="007813DE" w:rsidRDefault="00E618A1" w:rsidP="00C21814">
            <w:pPr>
              <w:spacing w:after="0" w:line="240" w:lineRule="auto"/>
              <w:jc w:val="center"/>
              <w:rPr>
                <w:rFonts w:asciiTheme="majorBidi" w:eastAsia="Times New Roman" w:hAnsiTheme="majorBidi" w:cstheme="majorBidi"/>
                <w:iCs/>
                <w:sz w:val="28"/>
                <w:szCs w:val="28"/>
                <w:lang w:val="uk-UA" w:eastAsia="ru-RU"/>
              </w:rPr>
            </w:pPr>
            <w:r w:rsidRPr="007813DE">
              <w:rPr>
                <w:rFonts w:asciiTheme="majorBidi" w:eastAsia="Times New Roman" w:hAnsiTheme="majorBidi" w:cstheme="majorBidi"/>
                <w:iCs/>
                <w:sz w:val="28"/>
                <w:szCs w:val="28"/>
                <w:lang w:val="uk-UA" w:eastAsia="ru-RU"/>
              </w:rPr>
              <w:t>№</w:t>
            </w:r>
          </w:p>
        </w:tc>
        <w:tc>
          <w:tcPr>
            <w:tcW w:w="1524" w:type="dxa"/>
            <w:shd w:val="clear" w:color="auto" w:fill="auto"/>
            <w:vAlign w:val="center"/>
          </w:tcPr>
          <w:p w14:paraId="7DE77AF4" w14:textId="77777777" w:rsidR="00E618A1" w:rsidRPr="007813DE" w:rsidRDefault="00E618A1" w:rsidP="00C21814">
            <w:pPr>
              <w:spacing w:after="0" w:line="240" w:lineRule="auto"/>
              <w:jc w:val="center"/>
              <w:rPr>
                <w:rFonts w:asciiTheme="majorBidi" w:eastAsia="Times New Roman" w:hAnsiTheme="majorBidi" w:cstheme="majorBidi"/>
                <w:iCs/>
                <w:sz w:val="28"/>
                <w:szCs w:val="28"/>
                <w:lang w:val="uk-UA" w:eastAsia="ru-RU"/>
              </w:rPr>
            </w:pPr>
            <w:r w:rsidRPr="007813DE">
              <w:rPr>
                <w:rFonts w:asciiTheme="majorBidi" w:eastAsia="Times New Roman" w:hAnsiTheme="majorBidi" w:cstheme="majorBidi"/>
                <w:iCs/>
                <w:sz w:val="28"/>
                <w:szCs w:val="28"/>
                <w:lang w:val="uk-UA" w:eastAsia="ru-RU"/>
              </w:rPr>
              <w:t>Країна</w:t>
            </w:r>
          </w:p>
        </w:tc>
        <w:tc>
          <w:tcPr>
            <w:tcW w:w="6379" w:type="dxa"/>
            <w:shd w:val="clear" w:color="auto" w:fill="auto"/>
            <w:vAlign w:val="center"/>
          </w:tcPr>
          <w:p w14:paraId="3464F14E" w14:textId="77777777" w:rsidR="00E618A1" w:rsidRPr="007813DE" w:rsidRDefault="00E618A1" w:rsidP="00C21814">
            <w:pPr>
              <w:spacing w:after="0" w:line="240" w:lineRule="auto"/>
              <w:jc w:val="center"/>
              <w:rPr>
                <w:rFonts w:asciiTheme="majorBidi" w:eastAsia="Times New Roman" w:hAnsiTheme="majorBidi" w:cstheme="majorBidi"/>
                <w:iCs/>
                <w:sz w:val="28"/>
                <w:szCs w:val="28"/>
                <w:lang w:val="uk-UA" w:eastAsia="ru-RU"/>
              </w:rPr>
            </w:pPr>
            <w:r w:rsidRPr="007813DE">
              <w:rPr>
                <w:rFonts w:asciiTheme="majorBidi" w:eastAsia="Times New Roman" w:hAnsiTheme="majorBidi" w:cstheme="majorBidi"/>
                <w:iCs/>
                <w:sz w:val="28"/>
                <w:szCs w:val="28"/>
                <w:lang w:val="uk-UA" w:eastAsia="ru-RU"/>
              </w:rPr>
              <w:t>Назва партнерського закладу</w:t>
            </w:r>
          </w:p>
        </w:tc>
        <w:tc>
          <w:tcPr>
            <w:tcW w:w="1320" w:type="dxa"/>
            <w:shd w:val="clear" w:color="auto" w:fill="auto"/>
            <w:vAlign w:val="center"/>
          </w:tcPr>
          <w:p w14:paraId="1F8A112F" w14:textId="77777777" w:rsidR="00E618A1" w:rsidRPr="007813DE" w:rsidRDefault="00E618A1" w:rsidP="00C21814">
            <w:pPr>
              <w:spacing w:after="0" w:line="240" w:lineRule="auto"/>
              <w:jc w:val="center"/>
              <w:rPr>
                <w:rFonts w:asciiTheme="majorBidi" w:eastAsia="Times New Roman" w:hAnsiTheme="majorBidi" w:cstheme="majorBidi"/>
                <w:iCs/>
                <w:sz w:val="28"/>
                <w:szCs w:val="28"/>
                <w:lang w:val="uk-UA" w:eastAsia="ru-RU"/>
              </w:rPr>
            </w:pPr>
            <w:r w:rsidRPr="007813DE">
              <w:rPr>
                <w:rFonts w:asciiTheme="majorBidi" w:eastAsia="Times New Roman" w:hAnsiTheme="majorBidi" w:cstheme="majorBidi"/>
                <w:iCs/>
                <w:sz w:val="28"/>
                <w:szCs w:val="28"/>
                <w:lang w:val="uk-UA" w:eastAsia="ru-RU"/>
              </w:rPr>
              <w:t>Угоду укладено</w:t>
            </w:r>
          </w:p>
        </w:tc>
      </w:tr>
      <w:tr w:rsidR="00E618A1" w:rsidRPr="007813DE" w14:paraId="6308CF48" w14:textId="77777777" w:rsidTr="00C21814">
        <w:trPr>
          <w:jc w:val="center"/>
        </w:trPr>
        <w:tc>
          <w:tcPr>
            <w:tcW w:w="0" w:type="auto"/>
            <w:shd w:val="clear" w:color="auto" w:fill="auto"/>
          </w:tcPr>
          <w:p w14:paraId="41EEE0F4"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1</w:t>
            </w:r>
          </w:p>
        </w:tc>
        <w:tc>
          <w:tcPr>
            <w:tcW w:w="1524" w:type="dxa"/>
            <w:shd w:val="clear" w:color="auto" w:fill="auto"/>
          </w:tcPr>
          <w:p w14:paraId="0438C743"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Польща</w:t>
            </w:r>
          </w:p>
        </w:tc>
        <w:tc>
          <w:tcPr>
            <w:tcW w:w="6379" w:type="dxa"/>
            <w:shd w:val="clear" w:color="auto" w:fill="auto"/>
          </w:tcPr>
          <w:p w14:paraId="114107EB"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 xml:space="preserve">Університет Яна Кохановського в </w:t>
            </w:r>
            <w:proofErr w:type="spellStart"/>
            <w:r w:rsidRPr="007813DE">
              <w:rPr>
                <w:rFonts w:asciiTheme="majorBidi" w:eastAsia="Times New Roman" w:hAnsiTheme="majorBidi" w:cstheme="majorBidi"/>
                <w:sz w:val="28"/>
                <w:szCs w:val="28"/>
                <w:lang w:val="uk-UA" w:eastAsia="ru-RU"/>
              </w:rPr>
              <w:t>Кєльцях</w:t>
            </w:r>
            <w:proofErr w:type="spellEnd"/>
          </w:p>
        </w:tc>
        <w:tc>
          <w:tcPr>
            <w:tcW w:w="1320" w:type="dxa"/>
            <w:shd w:val="clear" w:color="auto" w:fill="auto"/>
          </w:tcPr>
          <w:p w14:paraId="06D98D27"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04.02.2022</w:t>
            </w:r>
          </w:p>
        </w:tc>
      </w:tr>
      <w:tr w:rsidR="00E618A1" w:rsidRPr="007813DE" w14:paraId="32C24A79" w14:textId="77777777" w:rsidTr="00C21814">
        <w:trPr>
          <w:jc w:val="center"/>
        </w:trPr>
        <w:tc>
          <w:tcPr>
            <w:tcW w:w="0" w:type="auto"/>
            <w:shd w:val="clear" w:color="auto" w:fill="auto"/>
          </w:tcPr>
          <w:p w14:paraId="6404ED3F"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2</w:t>
            </w:r>
          </w:p>
        </w:tc>
        <w:tc>
          <w:tcPr>
            <w:tcW w:w="1524" w:type="dxa"/>
            <w:shd w:val="clear" w:color="auto" w:fill="auto"/>
          </w:tcPr>
          <w:p w14:paraId="2C0E7FE6"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Вірменія</w:t>
            </w:r>
          </w:p>
        </w:tc>
        <w:tc>
          <w:tcPr>
            <w:tcW w:w="6379" w:type="dxa"/>
            <w:shd w:val="clear" w:color="auto" w:fill="auto"/>
          </w:tcPr>
          <w:p w14:paraId="434D779E"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Єреванський державний університет</w:t>
            </w:r>
          </w:p>
        </w:tc>
        <w:tc>
          <w:tcPr>
            <w:tcW w:w="1320" w:type="dxa"/>
            <w:shd w:val="clear" w:color="auto" w:fill="auto"/>
          </w:tcPr>
          <w:p w14:paraId="0DF2B2CE"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10.02.2022</w:t>
            </w:r>
          </w:p>
        </w:tc>
      </w:tr>
      <w:tr w:rsidR="00E618A1" w:rsidRPr="007813DE" w14:paraId="4157F062" w14:textId="77777777" w:rsidTr="00C21814">
        <w:trPr>
          <w:jc w:val="center"/>
        </w:trPr>
        <w:tc>
          <w:tcPr>
            <w:tcW w:w="0" w:type="auto"/>
            <w:shd w:val="clear" w:color="auto" w:fill="auto"/>
          </w:tcPr>
          <w:p w14:paraId="62AFE24A"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3</w:t>
            </w:r>
          </w:p>
        </w:tc>
        <w:tc>
          <w:tcPr>
            <w:tcW w:w="1524" w:type="dxa"/>
            <w:shd w:val="clear" w:color="auto" w:fill="auto"/>
          </w:tcPr>
          <w:p w14:paraId="10892506"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Польща</w:t>
            </w:r>
          </w:p>
        </w:tc>
        <w:tc>
          <w:tcPr>
            <w:tcW w:w="6379" w:type="dxa"/>
            <w:shd w:val="clear" w:color="auto" w:fill="auto"/>
          </w:tcPr>
          <w:p w14:paraId="785E1F7B"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Краківська академія мистецтв імені Яна Матейка</w:t>
            </w:r>
          </w:p>
        </w:tc>
        <w:tc>
          <w:tcPr>
            <w:tcW w:w="1320" w:type="dxa"/>
            <w:shd w:val="clear" w:color="auto" w:fill="auto"/>
          </w:tcPr>
          <w:p w14:paraId="4DEABCC0"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01.03.2022</w:t>
            </w:r>
          </w:p>
        </w:tc>
      </w:tr>
      <w:tr w:rsidR="00E618A1" w:rsidRPr="007813DE" w14:paraId="7DF6ADCE" w14:textId="77777777" w:rsidTr="00C21814">
        <w:trPr>
          <w:jc w:val="center"/>
        </w:trPr>
        <w:tc>
          <w:tcPr>
            <w:tcW w:w="0" w:type="auto"/>
            <w:shd w:val="clear" w:color="auto" w:fill="auto"/>
          </w:tcPr>
          <w:p w14:paraId="65ADC940"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4</w:t>
            </w:r>
          </w:p>
        </w:tc>
        <w:tc>
          <w:tcPr>
            <w:tcW w:w="1524" w:type="dxa"/>
            <w:shd w:val="clear" w:color="auto" w:fill="auto"/>
          </w:tcPr>
          <w:p w14:paraId="570E7A6F"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Польща</w:t>
            </w:r>
          </w:p>
        </w:tc>
        <w:tc>
          <w:tcPr>
            <w:tcW w:w="6379" w:type="dxa"/>
            <w:shd w:val="clear" w:color="auto" w:fill="auto"/>
          </w:tcPr>
          <w:p w14:paraId="617BDA86"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 xml:space="preserve">Інститут фізіології та харчування тварин імені Яна </w:t>
            </w:r>
            <w:proofErr w:type="spellStart"/>
            <w:r w:rsidRPr="007813DE">
              <w:rPr>
                <w:rFonts w:asciiTheme="majorBidi" w:eastAsia="Times New Roman" w:hAnsiTheme="majorBidi" w:cstheme="majorBidi"/>
                <w:sz w:val="28"/>
                <w:szCs w:val="28"/>
                <w:lang w:val="uk-UA" w:eastAsia="ru-RU"/>
              </w:rPr>
              <w:t>Кєлановського</w:t>
            </w:r>
            <w:proofErr w:type="spellEnd"/>
          </w:p>
        </w:tc>
        <w:tc>
          <w:tcPr>
            <w:tcW w:w="1320" w:type="dxa"/>
            <w:shd w:val="clear" w:color="auto" w:fill="auto"/>
          </w:tcPr>
          <w:p w14:paraId="677B3D97"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16.03.2022</w:t>
            </w:r>
          </w:p>
        </w:tc>
      </w:tr>
      <w:tr w:rsidR="00E618A1" w:rsidRPr="007813DE" w14:paraId="2F643B42" w14:textId="77777777" w:rsidTr="00C21814">
        <w:trPr>
          <w:jc w:val="center"/>
        </w:trPr>
        <w:tc>
          <w:tcPr>
            <w:tcW w:w="0" w:type="auto"/>
            <w:shd w:val="clear" w:color="auto" w:fill="auto"/>
          </w:tcPr>
          <w:p w14:paraId="7B76C3E0"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5</w:t>
            </w:r>
          </w:p>
        </w:tc>
        <w:tc>
          <w:tcPr>
            <w:tcW w:w="1524" w:type="dxa"/>
            <w:shd w:val="clear" w:color="auto" w:fill="auto"/>
          </w:tcPr>
          <w:p w14:paraId="164554F3"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Словаччина</w:t>
            </w:r>
          </w:p>
        </w:tc>
        <w:tc>
          <w:tcPr>
            <w:tcW w:w="6379" w:type="dxa"/>
            <w:shd w:val="clear" w:color="auto" w:fill="auto"/>
          </w:tcPr>
          <w:p w14:paraId="7CD8A964"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 xml:space="preserve">Університет </w:t>
            </w:r>
            <w:proofErr w:type="spellStart"/>
            <w:r w:rsidRPr="007813DE">
              <w:rPr>
                <w:rFonts w:asciiTheme="majorBidi" w:eastAsia="Times New Roman" w:hAnsiTheme="majorBidi" w:cstheme="majorBidi"/>
                <w:sz w:val="28"/>
                <w:szCs w:val="28"/>
                <w:lang w:val="uk-UA" w:eastAsia="ru-RU"/>
              </w:rPr>
              <w:t>Данубіус</w:t>
            </w:r>
            <w:proofErr w:type="spellEnd"/>
            <w:r w:rsidRPr="007813DE">
              <w:rPr>
                <w:rFonts w:asciiTheme="majorBidi" w:eastAsia="Times New Roman" w:hAnsiTheme="majorBidi" w:cstheme="majorBidi"/>
                <w:sz w:val="28"/>
                <w:szCs w:val="28"/>
                <w:lang w:val="uk-UA" w:eastAsia="ru-RU"/>
              </w:rPr>
              <w:t xml:space="preserve"> (м. </w:t>
            </w:r>
            <w:proofErr w:type="spellStart"/>
            <w:r w:rsidRPr="007813DE">
              <w:rPr>
                <w:rFonts w:asciiTheme="majorBidi" w:eastAsia="Times New Roman" w:hAnsiTheme="majorBidi" w:cstheme="majorBidi"/>
                <w:sz w:val="28"/>
                <w:szCs w:val="28"/>
                <w:lang w:val="uk-UA" w:eastAsia="ru-RU"/>
              </w:rPr>
              <w:t>Сладковічово</w:t>
            </w:r>
            <w:proofErr w:type="spellEnd"/>
            <w:r w:rsidRPr="007813DE">
              <w:rPr>
                <w:rFonts w:asciiTheme="majorBidi" w:eastAsia="Times New Roman" w:hAnsiTheme="majorBidi" w:cstheme="majorBidi"/>
                <w:sz w:val="28"/>
                <w:szCs w:val="28"/>
                <w:lang w:val="uk-UA" w:eastAsia="ru-RU"/>
              </w:rPr>
              <w:t>)</w:t>
            </w:r>
          </w:p>
        </w:tc>
        <w:tc>
          <w:tcPr>
            <w:tcW w:w="1320" w:type="dxa"/>
            <w:shd w:val="clear" w:color="auto" w:fill="auto"/>
          </w:tcPr>
          <w:p w14:paraId="1EE76D99"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01.06.2022</w:t>
            </w:r>
          </w:p>
        </w:tc>
      </w:tr>
      <w:tr w:rsidR="00E618A1" w:rsidRPr="007813DE" w14:paraId="235EE765" w14:textId="77777777" w:rsidTr="00C21814">
        <w:trPr>
          <w:jc w:val="center"/>
        </w:trPr>
        <w:tc>
          <w:tcPr>
            <w:tcW w:w="0" w:type="auto"/>
            <w:shd w:val="clear" w:color="auto" w:fill="auto"/>
          </w:tcPr>
          <w:p w14:paraId="3342210E"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6</w:t>
            </w:r>
          </w:p>
        </w:tc>
        <w:tc>
          <w:tcPr>
            <w:tcW w:w="1524" w:type="dxa"/>
            <w:shd w:val="clear" w:color="auto" w:fill="auto"/>
          </w:tcPr>
          <w:p w14:paraId="0AFAD3E8"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США</w:t>
            </w:r>
          </w:p>
        </w:tc>
        <w:tc>
          <w:tcPr>
            <w:tcW w:w="6379" w:type="dxa"/>
            <w:shd w:val="clear" w:color="auto" w:fill="auto"/>
          </w:tcPr>
          <w:p w14:paraId="53A01923"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 xml:space="preserve">Інжинірингова школа </w:t>
            </w:r>
            <w:proofErr w:type="spellStart"/>
            <w:r w:rsidRPr="007813DE">
              <w:rPr>
                <w:rFonts w:asciiTheme="majorBidi" w:eastAsia="Times New Roman" w:hAnsiTheme="majorBidi" w:cstheme="majorBidi"/>
                <w:sz w:val="28"/>
                <w:szCs w:val="28"/>
                <w:lang w:val="uk-UA" w:eastAsia="ru-RU"/>
              </w:rPr>
              <w:t>Вітербі</w:t>
            </w:r>
            <w:proofErr w:type="spellEnd"/>
            <w:r w:rsidRPr="007813DE">
              <w:rPr>
                <w:rFonts w:asciiTheme="majorBidi" w:eastAsia="Times New Roman" w:hAnsiTheme="majorBidi" w:cstheme="majorBidi"/>
                <w:sz w:val="28"/>
                <w:szCs w:val="28"/>
                <w:lang w:val="uk-UA" w:eastAsia="ru-RU"/>
              </w:rPr>
              <w:t xml:space="preserve"> Університету Південної Каліфорнії </w:t>
            </w:r>
          </w:p>
        </w:tc>
        <w:tc>
          <w:tcPr>
            <w:tcW w:w="1320" w:type="dxa"/>
            <w:shd w:val="clear" w:color="auto" w:fill="auto"/>
          </w:tcPr>
          <w:p w14:paraId="3FF133D9"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01.06.2022</w:t>
            </w:r>
          </w:p>
        </w:tc>
      </w:tr>
      <w:tr w:rsidR="00E618A1" w:rsidRPr="007813DE" w14:paraId="14F8E817" w14:textId="77777777" w:rsidTr="00C21814">
        <w:trPr>
          <w:jc w:val="center"/>
        </w:trPr>
        <w:tc>
          <w:tcPr>
            <w:tcW w:w="0" w:type="auto"/>
            <w:shd w:val="clear" w:color="auto" w:fill="auto"/>
          </w:tcPr>
          <w:p w14:paraId="0ADFE62F"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7</w:t>
            </w:r>
          </w:p>
        </w:tc>
        <w:tc>
          <w:tcPr>
            <w:tcW w:w="1524" w:type="dxa"/>
            <w:shd w:val="clear" w:color="auto" w:fill="auto"/>
          </w:tcPr>
          <w:p w14:paraId="4A8E6068"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Перу</w:t>
            </w:r>
          </w:p>
        </w:tc>
        <w:tc>
          <w:tcPr>
            <w:tcW w:w="6379" w:type="dxa"/>
            <w:shd w:val="clear" w:color="auto" w:fill="auto"/>
          </w:tcPr>
          <w:p w14:paraId="53154C9F"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Південний науковий університет (м.</w:t>
            </w:r>
            <w:r>
              <w:rPr>
                <w:rFonts w:asciiTheme="majorBidi" w:eastAsia="Times New Roman" w:hAnsiTheme="majorBidi" w:cstheme="majorBidi"/>
                <w:sz w:val="28"/>
                <w:szCs w:val="28"/>
                <w:lang w:val="uk-UA" w:eastAsia="ru-RU"/>
              </w:rPr>
              <w:t> </w:t>
            </w:r>
            <w:r w:rsidRPr="007813DE">
              <w:rPr>
                <w:rFonts w:asciiTheme="majorBidi" w:eastAsia="Times New Roman" w:hAnsiTheme="majorBidi" w:cstheme="majorBidi"/>
                <w:sz w:val="28"/>
                <w:szCs w:val="28"/>
                <w:lang w:val="uk-UA" w:eastAsia="ru-RU"/>
              </w:rPr>
              <w:t>Ліма)</w:t>
            </w:r>
          </w:p>
        </w:tc>
        <w:tc>
          <w:tcPr>
            <w:tcW w:w="1320" w:type="dxa"/>
            <w:shd w:val="clear" w:color="auto" w:fill="auto"/>
          </w:tcPr>
          <w:p w14:paraId="73295D9B"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23.06.2022</w:t>
            </w:r>
          </w:p>
        </w:tc>
      </w:tr>
      <w:tr w:rsidR="00E618A1" w:rsidRPr="007813DE" w14:paraId="50EF98E5" w14:textId="77777777" w:rsidTr="00C21814">
        <w:trPr>
          <w:jc w:val="center"/>
        </w:trPr>
        <w:tc>
          <w:tcPr>
            <w:tcW w:w="0" w:type="auto"/>
            <w:shd w:val="clear" w:color="auto" w:fill="auto"/>
          </w:tcPr>
          <w:p w14:paraId="2BEC79AC"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8</w:t>
            </w:r>
          </w:p>
        </w:tc>
        <w:tc>
          <w:tcPr>
            <w:tcW w:w="1524" w:type="dxa"/>
            <w:shd w:val="clear" w:color="auto" w:fill="auto"/>
          </w:tcPr>
          <w:p w14:paraId="2A04819E"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Бельгія</w:t>
            </w:r>
          </w:p>
        </w:tc>
        <w:tc>
          <w:tcPr>
            <w:tcW w:w="6379" w:type="dxa"/>
            <w:shd w:val="clear" w:color="auto" w:fill="auto"/>
          </w:tcPr>
          <w:p w14:paraId="09ED64D7"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proofErr w:type="spellStart"/>
            <w:r w:rsidRPr="007813DE">
              <w:rPr>
                <w:rFonts w:asciiTheme="majorBidi" w:eastAsia="Times New Roman" w:hAnsiTheme="majorBidi" w:cstheme="majorBidi"/>
                <w:sz w:val="28"/>
                <w:szCs w:val="28"/>
                <w:lang w:val="uk-UA" w:eastAsia="ru-RU"/>
              </w:rPr>
              <w:t>Левенський</w:t>
            </w:r>
            <w:proofErr w:type="spellEnd"/>
            <w:r w:rsidRPr="007813DE">
              <w:rPr>
                <w:rFonts w:asciiTheme="majorBidi" w:eastAsia="Times New Roman" w:hAnsiTheme="majorBidi" w:cstheme="majorBidi"/>
                <w:sz w:val="28"/>
                <w:szCs w:val="28"/>
                <w:lang w:val="uk-UA" w:eastAsia="ru-RU"/>
              </w:rPr>
              <w:t xml:space="preserve"> католицький університет</w:t>
            </w:r>
          </w:p>
        </w:tc>
        <w:tc>
          <w:tcPr>
            <w:tcW w:w="1320" w:type="dxa"/>
            <w:shd w:val="clear" w:color="auto" w:fill="auto"/>
          </w:tcPr>
          <w:p w14:paraId="734248CB"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05.07.2022</w:t>
            </w:r>
          </w:p>
        </w:tc>
      </w:tr>
      <w:tr w:rsidR="00E618A1" w:rsidRPr="007813DE" w14:paraId="2EF6782A" w14:textId="77777777" w:rsidTr="00C21814">
        <w:trPr>
          <w:jc w:val="center"/>
        </w:trPr>
        <w:tc>
          <w:tcPr>
            <w:tcW w:w="0" w:type="auto"/>
            <w:shd w:val="clear" w:color="auto" w:fill="auto"/>
          </w:tcPr>
          <w:p w14:paraId="12C95A7E"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9</w:t>
            </w:r>
          </w:p>
        </w:tc>
        <w:tc>
          <w:tcPr>
            <w:tcW w:w="1524" w:type="dxa"/>
            <w:shd w:val="clear" w:color="auto" w:fill="auto"/>
          </w:tcPr>
          <w:p w14:paraId="51A14A52"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Чехія</w:t>
            </w:r>
          </w:p>
        </w:tc>
        <w:tc>
          <w:tcPr>
            <w:tcW w:w="6379" w:type="dxa"/>
            <w:shd w:val="clear" w:color="auto" w:fill="auto"/>
          </w:tcPr>
          <w:p w14:paraId="33AD0E9F"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Карлів університет, м. Прага</w:t>
            </w:r>
          </w:p>
        </w:tc>
        <w:tc>
          <w:tcPr>
            <w:tcW w:w="1320" w:type="dxa"/>
            <w:shd w:val="clear" w:color="auto" w:fill="auto"/>
          </w:tcPr>
          <w:p w14:paraId="1116B3A5"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22.07.2022</w:t>
            </w:r>
          </w:p>
        </w:tc>
      </w:tr>
      <w:tr w:rsidR="00E618A1" w:rsidRPr="007813DE" w14:paraId="44B76163" w14:textId="77777777" w:rsidTr="00C21814">
        <w:trPr>
          <w:jc w:val="center"/>
        </w:trPr>
        <w:tc>
          <w:tcPr>
            <w:tcW w:w="0" w:type="auto"/>
            <w:shd w:val="clear" w:color="auto" w:fill="auto"/>
          </w:tcPr>
          <w:p w14:paraId="406CB814"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10</w:t>
            </w:r>
          </w:p>
        </w:tc>
        <w:tc>
          <w:tcPr>
            <w:tcW w:w="1524" w:type="dxa"/>
            <w:shd w:val="clear" w:color="auto" w:fill="auto"/>
          </w:tcPr>
          <w:p w14:paraId="25DEA26C"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Велика Британія</w:t>
            </w:r>
          </w:p>
        </w:tc>
        <w:tc>
          <w:tcPr>
            <w:tcW w:w="6379" w:type="dxa"/>
            <w:shd w:val="clear" w:color="auto" w:fill="auto"/>
          </w:tcPr>
          <w:p w14:paraId="6909C3D3"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proofErr w:type="spellStart"/>
            <w:r w:rsidRPr="007813DE">
              <w:rPr>
                <w:rFonts w:asciiTheme="majorBidi" w:eastAsia="Times New Roman" w:hAnsiTheme="majorBidi" w:cstheme="majorBidi"/>
                <w:sz w:val="28"/>
                <w:szCs w:val="28"/>
                <w:lang w:val="uk-UA" w:eastAsia="ru-RU"/>
              </w:rPr>
              <w:t>Сассекський</w:t>
            </w:r>
            <w:proofErr w:type="spellEnd"/>
            <w:r w:rsidRPr="007813DE">
              <w:rPr>
                <w:rFonts w:asciiTheme="majorBidi" w:eastAsia="Times New Roman" w:hAnsiTheme="majorBidi" w:cstheme="majorBidi"/>
                <w:sz w:val="28"/>
                <w:szCs w:val="28"/>
                <w:lang w:val="uk-UA" w:eastAsia="ru-RU"/>
              </w:rPr>
              <w:t xml:space="preserve"> університет, м.</w:t>
            </w:r>
            <w:r>
              <w:rPr>
                <w:rFonts w:asciiTheme="majorBidi" w:eastAsia="Times New Roman" w:hAnsiTheme="majorBidi" w:cstheme="majorBidi"/>
                <w:sz w:val="28"/>
                <w:szCs w:val="28"/>
                <w:lang w:val="uk-UA" w:eastAsia="ru-RU"/>
              </w:rPr>
              <w:t> </w:t>
            </w:r>
            <w:r w:rsidRPr="007813DE">
              <w:rPr>
                <w:rFonts w:asciiTheme="majorBidi" w:eastAsia="Times New Roman" w:hAnsiTheme="majorBidi" w:cstheme="majorBidi"/>
                <w:sz w:val="28"/>
                <w:szCs w:val="28"/>
                <w:lang w:val="uk-UA" w:eastAsia="ru-RU"/>
              </w:rPr>
              <w:t>Брайтон</w:t>
            </w:r>
          </w:p>
        </w:tc>
        <w:tc>
          <w:tcPr>
            <w:tcW w:w="1320" w:type="dxa"/>
            <w:shd w:val="clear" w:color="auto" w:fill="auto"/>
          </w:tcPr>
          <w:p w14:paraId="36AA7781"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29.08.2022</w:t>
            </w:r>
          </w:p>
        </w:tc>
      </w:tr>
      <w:tr w:rsidR="00E618A1" w:rsidRPr="007813DE" w14:paraId="54C9FE08" w14:textId="77777777" w:rsidTr="00C21814">
        <w:trPr>
          <w:jc w:val="center"/>
        </w:trPr>
        <w:tc>
          <w:tcPr>
            <w:tcW w:w="0" w:type="auto"/>
            <w:shd w:val="clear" w:color="auto" w:fill="auto"/>
          </w:tcPr>
          <w:p w14:paraId="4A1FDE6B" w14:textId="77777777" w:rsidR="00E618A1" w:rsidRPr="007813DE" w:rsidRDefault="00E618A1" w:rsidP="00C21814">
            <w:pPr>
              <w:spacing w:after="0" w:line="240" w:lineRule="auto"/>
              <w:jc w:val="right"/>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11</w:t>
            </w:r>
          </w:p>
        </w:tc>
        <w:tc>
          <w:tcPr>
            <w:tcW w:w="1524" w:type="dxa"/>
            <w:shd w:val="clear" w:color="auto" w:fill="auto"/>
          </w:tcPr>
          <w:p w14:paraId="43A48557"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Грузія</w:t>
            </w:r>
          </w:p>
        </w:tc>
        <w:tc>
          <w:tcPr>
            <w:tcW w:w="6379" w:type="dxa"/>
            <w:shd w:val="clear" w:color="auto" w:fill="auto"/>
          </w:tcPr>
          <w:p w14:paraId="199C259D"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Батумський державний університет ім. Шота Руставелі</w:t>
            </w:r>
          </w:p>
        </w:tc>
        <w:tc>
          <w:tcPr>
            <w:tcW w:w="1320" w:type="dxa"/>
            <w:shd w:val="clear" w:color="auto" w:fill="auto"/>
          </w:tcPr>
          <w:p w14:paraId="165BA4B2"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25.10.2022</w:t>
            </w:r>
          </w:p>
        </w:tc>
      </w:tr>
      <w:tr w:rsidR="00E618A1" w:rsidRPr="007813DE" w14:paraId="14CFE9FC" w14:textId="77777777" w:rsidTr="00C21814">
        <w:trPr>
          <w:jc w:val="center"/>
        </w:trPr>
        <w:tc>
          <w:tcPr>
            <w:tcW w:w="0" w:type="auto"/>
            <w:shd w:val="clear" w:color="auto" w:fill="auto"/>
          </w:tcPr>
          <w:p w14:paraId="642349AD"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12</w:t>
            </w:r>
          </w:p>
        </w:tc>
        <w:tc>
          <w:tcPr>
            <w:tcW w:w="1524" w:type="dxa"/>
            <w:shd w:val="clear" w:color="auto" w:fill="auto"/>
          </w:tcPr>
          <w:p w14:paraId="38CE6AB5"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Кіпр</w:t>
            </w:r>
          </w:p>
        </w:tc>
        <w:tc>
          <w:tcPr>
            <w:tcW w:w="6379" w:type="dxa"/>
            <w:shd w:val="clear" w:color="auto" w:fill="auto"/>
          </w:tcPr>
          <w:p w14:paraId="61E07B11"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Відкритий університет Кіпру</w:t>
            </w:r>
          </w:p>
        </w:tc>
        <w:tc>
          <w:tcPr>
            <w:tcW w:w="1320" w:type="dxa"/>
            <w:shd w:val="clear" w:color="auto" w:fill="auto"/>
          </w:tcPr>
          <w:p w14:paraId="7BDE28CB" w14:textId="77777777" w:rsidR="00E618A1" w:rsidRPr="007813DE" w:rsidRDefault="00E618A1" w:rsidP="00C21814">
            <w:pPr>
              <w:spacing w:after="0" w:line="240" w:lineRule="auto"/>
              <w:jc w:val="both"/>
              <w:rPr>
                <w:rFonts w:asciiTheme="majorBidi" w:eastAsia="Times New Roman" w:hAnsiTheme="majorBidi" w:cstheme="majorBidi"/>
                <w:sz w:val="28"/>
                <w:szCs w:val="28"/>
                <w:lang w:val="uk-UA" w:eastAsia="ru-RU"/>
              </w:rPr>
            </w:pPr>
            <w:r w:rsidRPr="007813DE">
              <w:rPr>
                <w:rFonts w:asciiTheme="majorBidi" w:eastAsia="Times New Roman" w:hAnsiTheme="majorBidi" w:cstheme="majorBidi"/>
                <w:sz w:val="28"/>
                <w:szCs w:val="28"/>
                <w:lang w:val="uk-UA" w:eastAsia="ru-RU"/>
              </w:rPr>
              <w:t>20.12.2022</w:t>
            </w:r>
          </w:p>
        </w:tc>
      </w:tr>
    </w:tbl>
    <w:p w14:paraId="0750344E" w14:textId="77777777" w:rsidR="00E618A1" w:rsidRDefault="00E618A1" w:rsidP="00E618A1">
      <w:pPr>
        <w:pStyle w:val="1"/>
        <w:spacing w:line="240" w:lineRule="auto"/>
        <w:jc w:val="center"/>
        <w:rPr>
          <w:lang w:val="uk-UA" w:eastAsia="ru-RU"/>
        </w:rPr>
      </w:pPr>
    </w:p>
    <w:p w14:paraId="2AF339F4" w14:textId="77777777" w:rsidR="00E618A1" w:rsidRDefault="00E618A1" w:rsidP="00E618A1">
      <w:pPr>
        <w:pStyle w:val="1"/>
        <w:spacing w:line="240" w:lineRule="auto"/>
        <w:jc w:val="center"/>
        <w:rPr>
          <w:lang w:val="uk-UA" w:eastAsia="ru-RU"/>
        </w:rPr>
      </w:pPr>
      <w:r>
        <w:rPr>
          <w:lang w:val="uk-UA" w:eastAsia="ru-RU"/>
        </w:rPr>
        <w:t>5</w:t>
      </w:r>
      <w:r w:rsidRPr="00F738FB">
        <w:rPr>
          <w:lang w:val="uk-UA" w:eastAsia="ru-RU"/>
        </w:rPr>
        <w:t xml:space="preserve">.2. </w:t>
      </w:r>
      <w:r>
        <w:rPr>
          <w:lang w:val="uk-UA" w:eastAsia="ru-RU"/>
        </w:rPr>
        <w:t>Реалізація грантових програм</w:t>
      </w:r>
    </w:p>
    <w:p w14:paraId="50030029" w14:textId="77777777" w:rsidR="000F57D0" w:rsidRPr="000F57D0" w:rsidRDefault="00E618A1" w:rsidP="00E618A1">
      <w:pPr>
        <w:spacing w:after="0" w:line="240" w:lineRule="auto"/>
        <w:jc w:val="both"/>
        <w:rPr>
          <w:rFonts w:ascii="Times New Roman" w:eastAsia="Times New Roman" w:hAnsi="Times New Roman" w:cs="Times New Roman"/>
          <w:i/>
          <w:iCs/>
          <w:sz w:val="28"/>
          <w:szCs w:val="28"/>
          <w:lang/>
        </w:rPr>
      </w:pPr>
      <w:r w:rsidRPr="000F57D0">
        <w:rPr>
          <w:rFonts w:ascii="Times New Roman" w:eastAsia="Times New Roman" w:hAnsi="Times New Roman" w:cs="Times New Roman"/>
          <w:b/>
          <w:bCs/>
          <w:i/>
          <w:iCs/>
          <w:sz w:val="28"/>
          <w:szCs w:val="28"/>
          <w:lang w:val="uk-UA"/>
        </w:rPr>
        <w:t>У 2022 році залучено 16 млн 660 тис грн за міжнародними програмами та індивідуальними грантами</w:t>
      </w:r>
    </w:p>
    <w:p w14:paraId="1E29F96B" w14:textId="77777777" w:rsidR="00E618A1" w:rsidRPr="0084080B" w:rsidRDefault="00E618A1" w:rsidP="00E618A1">
      <w:pPr>
        <w:spacing w:after="0" w:line="240" w:lineRule="auto"/>
        <w:ind w:firstLine="851"/>
        <w:jc w:val="both"/>
        <w:rPr>
          <w:rFonts w:ascii="Times New Roman" w:eastAsia="Times New Roman" w:hAnsi="Times New Roman" w:cs="Times New Roman"/>
          <w:sz w:val="28"/>
          <w:szCs w:val="28"/>
          <w:lang w:val="uk-UA"/>
        </w:rPr>
      </w:pPr>
      <w:r w:rsidRPr="0084080B">
        <w:rPr>
          <w:rFonts w:ascii="Times New Roman" w:eastAsia="Times New Roman" w:hAnsi="Times New Roman" w:cs="Times New Roman"/>
          <w:sz w:val="28"/>
          <w:szCs w:val="28"/>
          <w:lang w:val="uk-UA"/>
        </w:rPr>
        <w:t>У звітному</w:t>
      </w:r>
      <w:r>
        <w:rPr>
          <w:rFonts w:ascii="Times New Roman" w:eastAsia="Times New Roman" w:hAnsi="Times New Roman" w:cs="Times New Roman"/>
          <w:sz w:val="28"/>
          <w:szCs w:val="28"/>
          <w:lang w:val="uk-UA"/>
        </w:rPr>
        <w:t xml:space="preserve"> 2022 р.</w:t>
      </w:r>
      <w:r w:rsidRPr="0084080B">
        <w:rPr>
          <w:rFonts w:ascii="Times New Roman" w:eastAsia="Times New Roman" w:hAnsi="Times New Roman" w:cs="Times New Roman"/>
          <w:sz w:val="28"/>
          <w:szCs w:val="28"/>
          <w:lang w:val="uk-UA"/>
        </w:rPr>
        <w:t xml:space="preserve"> в університеті виконувалися такі грантові програми:</w:t>
      </w:r>
    </w:p>
    <w:p w14:paraId="4B522D27" w14:textId="77777777" w:rsidR="00E618A1" w:rsidRPr="0084080B" w:rsidRDefault="00E618A1" w:rsidP="00E618A1">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84080B">
        <w:rPr>
          <w:rFonts w:ascii="Times New Roman" w:eastAsia="Times New Roman" w:hAnsi="Times New Roman" w:cs="Times New Roman"/>
          <w:sz w:val="28"/>
          <w:szCs w:val="28"/>
          <w:lang w:val="uk-UA"/>
        </w:rPr>
        <w:t>Україно-німецький проєкт зовнішнього фінансування Україна цифрова: «Забезпечення академічного успіху в кризові часи</w:t>
      </w:r>
      <w:r>
        <w:rPr>
          <w:rFonts w:ascii="Times New Roman" w:eastAsia="Times New Roman" w:hAnsi="Times New Roman" w:cs="Times New Roman"/>
          <w:sz w:val="28"/>
          <w:szCs w:val="28"/>
          <w:lang w:val="uk-UA"/>
        </w:rPr>
        <w:t> </w:t>
      </w:r>
      <w:r w:rsidRPr="0084080B">
        <w:rPr>
          <w:rFonts w:ascii="Times New Roman" w:eastAsia="Times New Roman" w:hAnsi="Times New Roman" w:cs="Times New Roman"/>
          <w:sz w:val="28"/>
          <w:szCs w:val="28"/>
          <w:lang w:val="uk-UA"/>
        </w:rPr>
        <w:t xml:space="preserve">(2022)», успішно реалізований у партнерстві з </w:t>
      </w:r>
      <w:proofErr w:type="spellStart"/>
      <w:r w:rsidRPr="0084080B">
        <w:rPr>
          <w:rFonts w:ascii="Times New Roman" w:eastAsia="Times New Roman" w:hAnsi="Times New Roman" w:cs="Times New Roman"/>
          <w:sz w:val="28"/>
          <w:szCs w:val="28"/>
          <w:lang w:val="uk-UA"/>
        </w:rPr>
        <w:t>Білефельдським</w:t>
      </w:r>
      <w:proofErr w:type="spellEnd"/>
      <w:r w:rsidRPr="0084080B">
        <w:rPr>
          <w:rFonts w:ascii="Times New Roman" w:eastAsia="Times New Roman" w:hAnsi="Times New Roman" w:cs="Times New Roman"/>
          <w:sz w:val="28"/>
          <w:szCs w:val="28"/>
          <w:lang w:val="uk-UA"/>
        </w:rPr>
        <w:t xml:space="preserve"> університетом за підтримки </w:t>
      </w:r>
      <w:r w:rsidRPr="00434FFC">
        <w:rPr>
          <w:rFonts w:ascii="Times New Roman" w:eastAsia="Times New Roman" w:hAnsi="Times New Roman" w:cs="Times New Roman"/>
          <w:sz w:val="28"/>
          <w:szCs w:val="28"/>
          <w:lang w:val="uk-UA"/>
        </w:rPr>
        <w:t>Німецької служби академічних обмінів</w:t>
      </w:r>
      <w:r w:rsidRPr="0084080B">
        <w:rPr>
          <w:rFonts w:ascii="Times New Roman" w:eastAsia="Times New Roman" w:hAnsi="Times New Roman" w:cs="Times New Roman"/>
          <w:sz w:val="28"/>
          <w:szCs w:val="28"/>
          <w:lang w:val="uk-UA"/>
        </w:rPr>
        <w:t xml:space="preserve"> </w:t>
      </w:r>
      <w:r w:rsidRPr="00434FFC">
        <w:rPr>
          <w:rFonts w:ascii="Times New Roman" w:eastAsia="Times New Roman" w:hAnsi="Times New Roman" w:cs="Times New Roman"/>
          <w:i/>
          <w:iCs/>
          <w:sz w:val="28"/>
          <w:szCs w:val="28"/>
          <w:lang w:val="uk-UA"/>
        </w:rPr>
        <w:t>(</w:t>
      </w:r>
      <w:r w:rsidRPr="00434FFC">
        <w:rPr>
          <w:rFonts w:ascii="Times New Roman" w:eastAsia="Times New Roman" w:hAnsi="Times New Roman" w:cs="Times New Roman"/>
          <w:i/>
          <w:iCs/>
          <w:sz w:val="28"/>
          <w:szCs w:val="28"/>
        </w:rPr>
        <w:t>DAAD</w:t>
      </w:r>
      <w:r w:rsidRPr="00434FFC">
        <w:rPr>
          <w:rFonts w:ascii="Times New Roman" w:eastAsia="Times New Roman" w:hAnsi="Times New Roman" w:cs="Times New Roman"/>
          <w:i/>
          <w:iCs/>
          <w:sz w:val="28"/>
          <w:szCs w:val="28"/>
          <w:lang w:val="uk-UA"/>
        </w:rPr>
        <w:t>)</w:t>
      </w:r>
      <w:r w:rsidRPr="0084080B">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rPr>
        <w:t>Про</w:t>
      </w:r>
      <w:proofErr w:type="spellStart"/>
      <w:r w:rsidRPr="0084080B">
        <w:rPr>
          <w:rFonts w:ascii="Times New Roman" w:eastAsia="Times New Roman" w:hAnsi="Times New Roman" w:cs="Times New Roman"/>
          <w:sz w:val="28"/>
          <w:szCs w:val="28"/>
          <w:lang w:val="uk-UA"/>
        </w:rPr>
        <w:t>єкт</w:t>
      </w:r>
      <w:proofErr w:type="spellEnd"/>
      <w:r w:rsidRPr="0084080B">
        <w:rPr>
          <w:rFonts w:ascii="Times New Roman" w:eastAsia="Times New Roman" w:hAnsi="Times New Roman" w:cs="Times New Roman"/>
          <w:sz w:val="28"/>
          <w:szCs w:val="28"/>
          <w:lang w:val="uk-UA"/>
        </w:rPr>
        <w:t xml:space="preserve"> був спрямований на грошову допомогу 170</w:t>
      </w:r>
      <w:r w:rsidRPr="0084080B">
        <w:rPr>
          <w:rFonts w:ascii="Times New Roman" w:eastAsia="Times New Roman" w:hAnsi="Times New Roman" w:cs="Times New Roman"/>
          <w:sz w:val="28"/>
          <w:szCs w:val="28"/>
        </w:rPr>
        <w:t> </w:t>
      </w:r>
      <w:r w:rsidRPr="0084080B">
        <w:rPr>
          <w:rFonts w:ascii="Times New Roman" w:eastAsia="Times New Roman" w:hAnsi="Times New Roman" w:cs="Times New Roman"/>
          <w:sz w:val="28"/>
          <w:szCs w:val="28"/>
          <w:lang w:val="uk-UA"/>
        </w:rPr>
        <w:t>студентам, що</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постраждали від війни, та</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 xml:space="preserve">підтримку освітньої діяльності тих </w:t>
      </w:r>
      <w:r w:rsidRPr="0084080B">
        <w:rPr>
          <w:rFonts w:ascii="Times New Roman" w:eastAsia="Times New Roman" w:hAnsi="Times New Roman" w:cs="Times New Roman"/>
          <w:sz w:val="28"/>
          <w:szCs w:val="28"/>
        </w:rPr>
        <w:t>8 </w:t>
      </w:r>
      <w:r w:rsidRPr="0084080B">
        <w:rPr>
          <w:rFonts w:ascii="Times New Roman" w:eastAsia="Times New Roman" w:hAnsi="Times New Roman" w:cs="Times New Roman"/>
          <w:sz w:val="28"/>
          <w:szCs w:val="28"/>
          <w:lang w:val="uk-UA"/>
        </w:rPr>
        <w:t>НПП, які найбільш активно працювали з такими студентами. Загальний обсяг фінансової підтримки становив 230 112 євро.</w:t>
      </w:r>
    </w:p>
    <w:p w14:paraId="2A9AFC3F" w14:textId="77777777" w:rsidR="00E618A1" w:rsidRPr="0084080B" w:rsidRDefault="00E618A1" w:rsidP="00E618A1">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2. </w:t>
      </w:r>
      <w:r w:rsidRPr="0084080B">
        <w:rPr>
          <w:rFonts w:ascii="Times New Roman" w:eastAsia="Times New Roman" w:hAnsi="Times New Roman" w:cs="Times New Roman"/>
          <w:sz w:val="28"/>
          <w:szCs w:val="28"/>
          <w:lang w:val="uk-UA"/>
        </w:rPr>
        <w:t xml:space="preserve">За програмою ЄС </w:t>
      </w:r>
      <w:proofErr w:type="spellStart"/>
      <w:r w:rsidRPr="0084080B">
        <w:rPr>
          <w:rFonts w:ascii="Times New Roman" w:eastAsia="Times New Roman" w:hAnsi="Times New Roman" w:cs="Times New Roman"/>
          <w:i/>
          <w:sz w:val="28"/>
          <w:szCs w:val="28"/>
          <w:lang w:val="uk-UA"/>
        </w:rPr>
        <w:t>Erasmus</w:t>
      </w:r>
      <w:proofErr w:type="spellEnd"/>
      <w:r w:rsidRPr="0084080B">
        <w:rPr>
          <w:rFonts w:ascii="Times New Roman" w:eastAsia="Times New Roman" w:hAnsi="Times New Roman" w:cs="Times New Roman"/>
          <w:i/>
          <w:sz w:val="28"/>
          <w:szCs w:val="28"/>
          <w:lang w:val="uk-UA"/>
        </w:rPr>
        <w:t xml:space="preserve"> </w:t>
      </w:r>
      <w:proofErr w:type="spellStart"/>
      <w:r w:rsidRPr="0084080B">
        <w:rPr>
          <w:rFonts w:ascii="Times New Roman" w:eastAsia="Times New Roman" w:hAnsi="Times New Roman" w:cs="Times New Roman"/>
          <w:i/>
          <w:sz w:val="28"/>
          <w:szCs w:val="28"/>
          <w:lang w:val="uk-UA"/>
        </w:rPr>
        <w:t>Jean</w:t>
      </w:r>
      <w:proofErr w:type="spellEnd"/>
      <w:r w:rsidRPr="0084080B">
        <w:rPr>
          <w:rFonts w:ascii="Times New Roman" w:eastAsia="Times New Roman" w:hAnsi="Times New Roman" w:cs="Times New Roman"/>
          <w:i/>
          <w:sz w:val="28"/>
          <w:szCs w:val="28"/>
          <w:lang w:val="uk-UA"/>
        </w:rPr>
        <w:t xml:space="preserve"> </w:t>
      </w:r>
      <w:proofErr w:type="spellStart"/>
      <w:r w:rsidRPr="0084080B">
        <w:rPr>
          <w:rFonts w:ascii="Times New Roman" w:eastAsia="Times New Roman" w:hAnsi="Times New Roman" w:cs="Times New Roman"/>
          <w:i/>
          <w:sz w:val="28"/>
          <w:szCs w:val="28"/>
          <w:lang w:val="uk-UA"/>
        </w:rPr>
        <w:t>Monnet</w:t>
      </w:r>
      <w:proofErr w:type="spellEnd"/>
      <w:r w:rsidRPr="0084080B">
        <w:rPr>
          <w:rFonts w:ascii="Times New Roman" w:eastAsia="Times New Roman" w:hAnsi="Times New Roman" w:cs="Times New Roman"/>
          <w:sz w:val="28"/>
          <w:szCs w:val="28"/>
          <w:lang w:val="uk-UA"/>
        </w:rPr>
        <w:t xml:space="preserve"> Європейське виконавче агентство з</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питань освіти та культури ухвалило та профінансувало проєкт факультету економіки ДНУ «Європейський зелений курс як перспектива сталого економічного розвитку». В межах</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проєкту</w:t>
      </w:r>
      <w:proofErr w:type="spellEnd"/>
      <w:r>
        <w:rPr>
          <w:rFonts w:ascii="Times New Roman" w:eastAsia="Times New Roman" w:hAnsi="Times New Roman" w:cs="Times New Roman"/>
          <w:sz w:val="28"/>
          <w:szCs w:val="28"/>
          <w:lang w:val="uk-UA"/>
        </w:rPr>
        <w:t xml:space="preserve"> розробл</w:t>
      </w:r>
      <w:r w:rsidRPr="0084080B">
        <w:rPr>
          <w:rFonts w:ascii="Times New Roman" w:eastAsia="Times New Roman" w:hAnsi="Times New Roman" w:cs="Times New Roman"/>
          <w:sz w:val="28"/>
          <w:szCs w:val="28"/>
          <w:lang w:val="uk-UA"/>
        </w:rPr>
        <w:t>яються навчальні дисципліни, присвячені поширенню засад зеленої політики та</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 xml:space="preserve">пріоритетів </w:t>
      </w:r>
      <w:proofErr w:type="spellStart"/>
      <w:r w:rsidRPr="0084080B">
        <w:rPr>
          <w:rFonts w:ascii="Times New Roman" w:eastAsia="Times New Roman" w:hAnsi="Times New Roman" w:cs="Times New Roman"/>
          <w:sz w:val="28"/>
          <w:szCs w:val="28"/>
          <w:lang w:val="uk-UA"/>
        </w:rPr>
        <w:t>зеленоорієнтованого</w:t>
      </w:r>
      <w:proofErr w:type="spellEnd"/>
      <w:r w:rsidRPr="0084080B">
        <w:rPr>
          <w:rFonts w:ascii="Times New Roman" w:eastAsia="Times New Roman" w:hAnsi="Times New Roman" w:cs="Times New Roman"/>
          <w:sz w:val="28"/>
          <w:szCs w:val="28"/>
          <w:lang w:val="uk-UA"/>
        </w:rPr>
        <w:t xml:space="preserve"> економічного розвитку. Загальний обсяг фінансування </w:t>
      </w:r>
      <w:proofErr w:type="spellStart"/>
      <w:r w:rsidRPr="0084080B">
        <w:rPr>
          <w:rFonts w:ascii="Times New Roman" w:eastAsia="Times New Roman" w:hAnsi="Times New Roman" w:cs="Times New Roman"/>
          <w:sz w:val="28"/>
          <w:szCs w:val="28"/>
          <w:lang w:val="uk-UA"/>
        </w:rPr>
        <w:t>проєкту</w:t>
      </w:r>
      <w:proofErr w:type="spellEnd"/>
      <w:r w:rsidRPr="0084080B">
        <w:rPr>
          <w:rFonts w:ascii="Times New Roman" w:eastAsia="Times New Roman" w:hAnsi="Times New Roman" w:cs="Times New Roman"/>
          <w:sz w:val="28"/>
          <w:szCs w:val="28"/>
          <w:lang w:val="uk-UA"/>
        </w:rPr>
        <w:t xml:space="preserve"> складає 30</w:t>
      </w:r>
      <w:r w:rsidRPr="0084080B">
        <w:rPr>
          <w:rFonts w:ascii="Times New Roman" w:eastAsia="Times New Roman" w:hAnsi="Times New Roman" w:cs="Times New Roman"/>
          <w:sz w:val="28"/>
          <w:szCs w:val="28"/>
        </w:rPr>
        <w:t> </w:t>
      </w:r>
      <w:r w:rsidRPr="0084080B">
        <w:rPr>
          <w:rFonts w:ascii="Times New Roman" w:eastAsia="Times New Roman" w:hAnsi="Times New Roman" w:cs="Times New Roman"/>
          <w:sz w:val="28"/>
          <w:szCs w:val="28"/>
          <w:lang w:val="uk-UA"/>
        </w:rPr>
        <w:t>000</w:t>
      </w:r>
      <w:r w:rsidRPr="0084080B">
        <w:rPr>
          <w:rFonts w:ascii="Times New Roman" w:eastAsia="Times New Roman" w:hAnsi="Times New Roman" w:cs="Times New Roman"/>
          <w:sz w:val="28"/>
          <w:szCs w:val="28"/>
        </w:rPr>
        <w:t> </w:t>
      </w:r>
      <w:r w:rsidRPr="0084080B">
        <w:rPr>
          <w:rFonts w:ascii="Times New Roman" w:eastAsia="Times New Roman" w:hAnsi="Times New Roman" w:cs="Times New Roman"/>
          <w:sz w:val="28"/>
          <w:szCs w:val="28"/>
          <w:lang w:val="uk-UA"/>
        </w:rPr>
        <w:t>євро.</w:t>
      </w:r>
    </w:p>
    <w:p w14:paraId="16CBD6E1" w14:textId="77777777" w:rsidR="00E618A1" w:rsidRPr="0084080B" w:rsidRDefault="00E618A1" w:rsidP="00E618A1">
      <w:pPr>
        <w:spacing w:after="0" w:line="240" w:lineRule="auto"/>
        <w:ind w:firstLine="851"/>
        <w:jc w:val="both"/>
        <w:rPr>
          <w:rFonts w:ascii="Times New Roman" w:eastAsia="Times New Roman" w:hAnsi="Times New Roman" w:cs="Times New Roman"/>
          <w:sz w:val="28"/>
          <w:szCs w:val="28"/>
          <w:lang w:val="uk-UA"/>
        </w:rPr>
      </w:pPr>
      <w:r w:rsidRPr="0084080B">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За спільним з Університетом прикладних наук м.</w:t>
      </w:r>
      <w:r>
        <w:rPr>
          <w:rFonts w:ascii="Times New Roman" w:eastAsia="Times New Roman" w:hAnsi="Times New Roman" w:cs="Times New Roman"/>
          <w:sz w:val="28"/>
          <w:szCs w:val="28"/>
          <w:lang w:val="uk-UA"/>
        </w:rPr>
        <w:t> </w:t>
      </w:r>
      <w:proofErr w:type="spellStart"/>
      <w:r w:rsidRPr="0084080B">
        <w:rPr>
          <w:rFonts w:ascii="Times New Roman" w:eastAsia="Times New Roman" w:hAnsi="Times New Roman" w:cs="Times New Roman"/>
          <w:sz w:val="28"/>
          <w:szCs w:val="28"/>
          <w:lang w:val="uk-UA"/>
        </w:rPr>
        <w:t>Міттвайда</w:t>
      </w:r>
      <w:proofErr w:type="spellEnd"/>
      <w:r w:rsidRPr="0084080B">
        <w:rPr>
          <w:rFonts w:ascii="Times New Roman" w:eastAsia="Times New Roman" w:hAnsi="Times New Roman" w:cs="Times New Roman"/>
          <w:sz w:val="28"/>
          <w:szCs w:val="28"/>
          <w:lang w:val="uk-UA"/>
        </w:rPr>
        <w:t xml:space="preserve"> (Німеччина) </w:t>
      </w:r>
      <w:proofErr w:type="spellStart"/>
      <w:r w:rsidRPr="0084080B">
        <w:rPr>
          <w:rFonts w:ascii="Times New Roman" w:eastAsia="Times New Roman" w:hAnsi="Times New Roman" w:cs="Times New Roman"/>
          <w:sz w:val="28"/>
          <w:szCs w:val="28"/>
          <w:lang w:val="uk-UA"/>
        </w:rPr>
        <w:t>проєктом</w:t>
      </w:r>
      <w:proofErr w:type="spellEnd"/>
      <w:r w:rsidRPr="0084080B">
        <w:rPr>
          <w:rFonts w:ascii="Times New Roman" w:eastAsia="Times New Roman" w:hAnsi="Times New Roman" w:cs="Times New Roman"/>
          <w:sz w:val="28"/>
          <w:szCs w:val="28"/>
          <w:lang w:val="uk-UA"/>
        </w:rPr>
        <w:t xml:space="preserve"> </w:t>
      </w:r>
      <w:r w:rsidRPr="00434FFC">
        <w:rPr>
          <w:rFonts w:ascii="Times New Roman" w:eastAsia="Times New Roman" w:hAnsi="Times New Roman" w:cs="Times New Roman"/>
          <w:i/>
          <w:iCs/>
          <w:sz w:val="28"/>
          <w:szCs w:val="28"/>
        </w:rPr>
        <w:t>DAAD</w:t>
      </w:r>
      <w:r w:rsidRPr="0084080B">
        <w:rPr>
          <w:rFonts w:ascii="Times New Roman" w:eastAsia="Times New Roman" w:hAnsi="Times New Roman" w:cs="Times New Roman"/>
          <w:sz w:val="28"/>
          <w:szCs w:val="28"/>
          <w:lang w:val="uk-UA"/>
        </w:rPr>
        <w:t xml:space="preserve"> «Україна цифрова: Забезпечення академічної успішності в період кризи</w:t>
      </w:r>
      <w:r>
        <w:rPr>
          <w:rFonts w:ascii="Times New Roman" w:eastAsia="Times New Roman" w:hAnsi="Times New Roman" w:cs="Times New Roman"/>
          <w:sz w:val="28"/>
          <w:szCs w:val="28"/>
          <w:lang w:val="uk-UA"/>
        </w:rPr>
        <w:t> </w:t>
      </w:r>
      <w:r w:rsidRPr="0084080B">
        <w:rPr>
          <w:rFonts w:ascii="Times New Roman" w:eastAsia="Times New Roman" w:hAnsi="Times New Roman" w:cs="Times New Roman"/>
          <w:sz w:val="28"/>
          <w:szCs w:val="28"/>
          <w:lang w:val="uk-UA"/>
        </w:rPr>
        <w:t>(2022)» виділено 35</w:t>
      </w:r>
      <w:r>
        <w:rPr>
          <w:rFonts w:ascii="Times New Roman" w:eastAsia="Times New Roman" w:hAnsi="Times New Roman" w:cs="Times New Roman"/>
          <w:sz w:val="28"/>
          <w:szCs w:val="28"/>
          <w:lang w:val="uk-UA"/>
        </w:rPr>
        <w:t> </w:t>
      </w:r>
      <w:r w:rsidRPr="0084080B">
        <w:rPr>
          <w:rFonts w:ascii="Times New Roman" w:eastAsia="Times New Roman" w:hAnsi="Times New Roman" w:cs="Times New Roman"/>
          <w:sz w:val="28"/>
          <w:szCs w:val="28"/>
          <w:lang w:val="uk-UA"/>
        </w:rPr>
        <w:t xml:space="preserve">стипендій </w:t>
      </w:r>
      <w:r>
        <w:rPr>
          <w:rFonts w:ascii="Times New Roman" w:eastAsia="Times New Roman" w:hAnsi="Times New Roman" w:cs="Times New Roman"/>
          <w:sz w:val="28"/>
          <w:szCs w:val="28"/>
          <w:lang w:val="uk-UA"/>
        </w:rPr>
        <w:t>по 800 </w:t>
      </w:r>
      <w:r w:rsidRPr="0084080B">
        <w:rPr>
          <w:rFonts w:ascii="Times New Roman" w:eastAsia="Times New Roman" w:hAnsi="Times New Roman" w:cs="Times New Roman"/>
          <w:sz w:val="28"/>
          <w:szCs w:val="28"/>
          <w:lang w:val="uk-UA"/>
        </w:rPr>
        <w:t>євро для студентів (разом 28000</w:t>
      </w:r>
      <w:r>
        <w:rPr>
          <w:rFonts w:ascii="Times New Roman" w:eastAsia="Times New Roman" w:hAnsi="Times New Roman" w:cs="Times New Roman"/>
          <w:sz w:val="28"/>
          <w:szCs w:val="28"/>
          <w:lang w:val="uk-UA"/>
        </w:rPr>
        <w:t> </w:t>
      </w:r>
      <w:r w:rsidRPr="0084080B">
        <w:rPr>
          <w:rFonts w:ascii="Times New Roman" w:eastAsia="Times New Roman" w:hAnsi="Times New Roman" w:cs="Times New Roman"/>
          <w:sz w:val="28"/>
          <w:szCs w:val="28"/>
          <w:lang w:val="uk-UA"/>
        </w:rPr>
        <w:t>євро), які освоювали цифрові технології провідних європейських університетів та впроваджених у навчальний процес ДНУ. Стипендію студенти отримували напряму від Університету прикладних наук м.</w:t>
      </w:r>
      <w:r>
        <w:rPr>
          <w:rFonts w:ascii="Times New Roman" w:eastAsia="Times New Roman" w:hAnsi="Times New Roman" w:cs="Times New Roman"/>
          <w:sz w:val="28"/>
          <w:szCs w:val="28"/>
          <w:lang w:val="uk-UA"/>
        </w:rPr>
        <w:t> </w:t>
      </w:r>
      <w:proofErr w:type="spellStart"/>
      <w:r w:rsidRPr="0084080B">
        <w:rPr>
          <w:rFonts w:ascii="Times New Roman" w:eastAsia="Times New Roman" w:hAnsi="Times New Roman" w:cs="Times New Roman"/>
          <w:sz w:val="28"/>
          <w:szCs w:val="28"/>
          <w:lang w:val="uk-UA"/>
        </w:rPr>
        <w:t>Міттвайда</w:t>
      </w:r>
      <w:proofErr w:type="spellEnd"/>
      <w:r w:rsidRPr="0084080B">
        <w:rPr>
          <w:rFonts w:ascii="Times New Roman" w:eastAsia="Times New Roman" w:hAnsi="Times New Roman" w:cs="Times New Roman"/>
          <w:sz w:val="28"/>
          <w:szCs w:val="28"/>
          <w:lang w:val="uk-UA"/>
        </w:rPr>
        <w:t>.</w:t>
      </w:r>
    </w:p>
    <w:p w14:paraId="24FF2EFC" w14:textId="77777777" w:rsidR="00E618A1" w:rsidRPr="0084080B" w:rsidRDefault="00E618A1" w:rsidP="00E618A1">
      <w:pPr>
        <w:spacing w:after="0" w:line="240" w:lineRule="auto"/>
        <w:ind w:firstLine="851"/>
        <w:jc w:val="both"/>
        <w:rPr>
          <w:rFonts w:ascii="Times New Roman" w:eastAsia="Times New Roman" w:hAnsi="Times New Roman" w:cs="Times New Roman"/>
          <w:sz w:val="28"/>
          <w:szCs w:val="28"/>
          <w:lang w:val="uk-UA"/>
        </w:rPr>
      </w:pPr>
      <w:r w:rsidRPr="0084080B">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 xml:space="preserve">ДНУ став організацією офіційно зареєстрованою у </w:t>
      </w:r>
      <w:proofErr w:type="spellStart"/>
      <w:r w:rsidRPr="0084080B">
        <w:rPr>
          <w:rFonts w:ascii="Times New Roman" w:eastAsia="Times New Roman" w:hAnsi="Times New Roman" w:cs="Times New Roman"/>
          <w:i/>
          <w:sz w:val="28"/>
          <w:szCs w:val="28"/>
          <w:lang w:val="uk-UA"/>
        </w:rPr>
        <w:t>Simons</w:t>
      </w:r>
      <w:proofErr w:type="spellEnd"/>
      <w:r w:rsidRPr="0084080B">
        <w:rPr>
          <w:rFonts w:ascii="Times New Roman" w:eastAsia="Times New Roman" w:hAnsi="Times New Roman" w:cs="Times New Roman"/>
          <w:i/>
          <w:sz w:val="28"/>
          <w:szCs w:val="28"/>
          <w:lang w:val="uk-UA"/>
        </w:rPr>
        <w:t xml:space="preserve"> </w:t>
      </w:r>
      <w:proofErr w:type="spellStart"/>
      <w:r w:rsidRPr="0084080B">
        <w:rPr>
          <w:rFonts w:ascii="Times New Roman" w:eastAsia="Times New Roman" w:hAnsi="Times New Roman" w:cs="Times New Roman"/>
          <w:i/>
          <w:sz w:val="28"/>
          <w:szCs w:val="28"/>
          <w:lang w:val="uk-UA"/>
        </w:rPr>
        <w:t>Foundation</w:t>
      </w:r>
      <w:proofErr w:type="spellEnd"/>
      <w:r w:rsidRPr="0084080B">
        <w:rPr>
          <w:rFonts w:ascii="Times New Roman" w:eastAsia="Times New Roman" w:hAnsi="Times New Roman" w:cs="Times New Roman"/>
          <w:sz w:val="28"/>
          <w:szCs w:val="28"/>
          <w:lang w:val="uk-UA"/>
        </w:rPr>
        <w:t xml:space="preserve"> – однієї з найбільших благодійних організацій у США, місія якої полягає у розширенні меж досліджень у галузі математики та фундаментальних наук. Фонд підтримує науку, надаючи гранти окремим дослідникам та їхнім </w:t>
      </w:r>
      <w:proofErr w:type="spellStart"/>
      <w:r w:rsidRPr="0084080B">
        <w:rPr>
          <w:rFonts w:ascii="Times New Roman" w:eastAsia="Times New Roman" w:hAnsi="Times New Roman" w:cs="Times New Roman"/>
          <w:sz w:val="28"/>
          <w:szCs w:val="28"/>
          <w:lang w:val="uk-UA"/>
        </w:rPr>
        <w:t>проєктам</w:t>
      </w:r>
      <w:proofErr w:type="spellEnd"/>
      <w:r w:rsidRPr="0084080B">
        <w:rPr>
          <w:rFonts w:ascii="Times New Roman" w:eastAsia="Times New Roman" w:hAnsi="Times New Roman" w:cs="Times New Roman"/>
          <w:sz w:val="28"/>
          <w:szCs w:val="28"/>
          <w:lang w:val="uk-UA"/>
        </w:rPr>
        <w:t xml:space="preserve">. Завдяки співпраці </w:t>
      </w:r>
      <w:r>
        <w:rPr>
          <w:rFonts w:ascii="Times New Roman" w:eastAsia="Times New Roman" w:hAnsi="Times New Roman" w:cs="Times New Roman"/>
          <w:sz w:val="28"/>
          <w:szCs w:val="28"/>
          <w:lang w:val="uk-UA"/>
        </w:rPr>
        <w:t>і</w:t>
      </w:r>
      <w:r w:rsidRPr="0084080B">
        <w:rPr>
          <w:rFonts w:ascii="Times New Roman" w:eastAsia="Times New Roman" w:hAnsi="Times New Roman" w:cs="Times New Roman"/>
          <w:sz w:val="28"/>
          <w:szCs w:val="28"/>
          <w:lang w:val="uk-UA"/>
        </w:rPr>
        <w:t xml:space="preserve">з </w:t>
      </w:r>
      <w:proofErr w:type="spellStart"/>
      <w:r w:rsidRPr="00434FFC">
        <w:rPr>
          <w:rFonts w:ascii="Times New Roman" w:eastAsia="Times New Roman" w:hAnsi="Times New Roman" w:cs="Times New Roman"/>
          <w:i/>
          <w:sz w:val="28"/>
          <w:szCs w:val="28"/>
          <w:lang w:val="uk-UA"/>
        </w:rPr>
        <w:t>Simons</w:t>
      </w:r>
      <w:proofErr w:type="spellEnd"/>
      <w:r w:rsidRPr="00434FFC">
        <w:rPr>
          <w:rFonts w:ascii="Times New Roman" w:eastAsia="Times New Roman" w:hAnsi="Times New Roman" w:cs="Times New Roman"/>
          <w:i/>
          <w:sz w:val="28"/>
          <w:szCs w:val="28"/>
          <w:lang w:val="uk-UA"/>
        </w:rPr>
        <w:t xml:space="preserve"> </w:t>
      </w:r>
      <w:proofErr w:type="spellStart"/>
      <w:r w:rsidRPr="00434FFC">
        <w:rPr>
          <w:rFonts w:ascii="Times New Roman" w:eastAsia="Times New Roman" w:hAnsi="Times New Roman" w:cs="Times New Roman"/>
          <w:i/>
          <w:sz w:val="28"/>
          <w:szCs w:val="28"/>
          <w:lang w:val="uk-UA"/>
        </w:rPr>
        <w:t>Foundation</w:t>
      </w:r>
      <w:proofErr w:type="spellEnd"/>
      <w:r w:rsidRPr="0084080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10 </w:t>
      </w:r>
      <w:r w:rsidRPr="0084080B">
        <w:rPr>
          <w:rFonts w:ascii="Times New Roman" w:eastAsia="Times New Roman" w:hAnsi="Times New Roman" w:cs="Times New Roman"/>
          <w:sz w:val="28"/>
          <w:szCs w:val="28"/>
          <w:lang w:val="uk-UA"/>
        </w:rPr>
        <w:t>аспірантів і 35</w:t>
      </w:r>
      <w:r>
        <w:rPr>
          <w:rFonts w:ascii="Times New Roman" w:eastAsia="Times New Roman" w:hAnsi="Times New Roman" w:cs="Times New Roman"/>
          <w:sz w:val="28"/>
          <w:szCs w:val="28"/>
          <w:lang w:val="uk-UA"/>
        </w:rPr>
        <w:t> </w:t>
      </w:r>
      <w:r w:rsidRPr="0084080B">
        <w:rPr>
          <w:rFonts w:ascii="Times New Roman" w:eastAsia="Times New Roman" w:hAnsi="Times New Roman" w:cs="Times New Roman"/>
          <w:sz w:val="28"/>
          <w:szCs w:val="28"/>
          <w:lang w:val="uk-UA"/>
        </w:rPr>
        <w:t>науковців ДНУ одержали фінансову підтримку обсягом 115 000 доларів США.</w:t>
      </w:r>
    </w:p>
    <w:p w14:paraId="6CBA4AB1" w14:textId="77777777" w:rsidR="00E618A1" w:rsidRPr="0084080B" w:rsidRDefault="00E618A1" w:rsidP="00E618A1">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84080B">
        <w:rPr>
          <w:rFonts w:ascii="Times New Roman" w:eastAsia="Times New Roman" w:hAnsi="Times New Roman" w:cs="Times New Roman"/>
          <w:sz w:val="28"/>
          <w:szCs w:val="28"/>
          <w:lang w:val="uk-UA"/>
        </w:rPr>
        <w:t xml:space="preserve">За </w:t>
      </w:r>
      <w:r>
        <w:rPr>
          <w:rFonts w:ascii="Times New Roman" w:eastAsia="Times New Roman" w:hAnsi="Times New Roman" w:cs="Times New Roman"/>
          <w:sz w:val="28"/>
          <w:szCs w:val="28"/>
          <w:lang w:val="uk-UA"/>
        </w:rPr>
        <w:t>н</w:t>
      </w:r>
      <w:r w:rsidRPr="0084080B">
        <w:rPr>
          <w:rFonts w:ascii="Times New Roman" w:eastAsia="Times New Roman" w:hAnsi="Times New Roman" w:cs="Times New Roman"/>
          <w:sz w:val="28"/>
          <w:szCs w:val="28"/>
          <w:lang w:val="uk-UA"/>
        </w:rPr>
        <w:t xml:space="preserve">імецько-українським </w:t>
      </w:r>
      <w:proofErr w:type="spellStart"/>
      <w:r w:rsidRPr="0084080B">
        <w:rPr>
          <w:rFonts w:ascii="Times New Roman" w:eastAsia="Times New Roman" w:hAnsi="Times New Roman" w:cs="Times New Roman"/>
          <w:sz w:val="28"/>
          <w:szCs w:val="28"/>
          <w:lang w:val="uk-UA"/>
        </w:rPr>
        <w:t>проєктом</w:t>
      </w:r>
      <w:proofErr w:type="spellEnd"/>
      <w:r w:rsidRPr="0084080B">
        <w:rPr>
          <w:rFonts w:ascii="Times New Roman" w:eastAsia="Times New Roman" w:hAnsi="Times New Roman" w:cs="Times New Roman"/>
          <w:sz w:val="28"/>
          <w:szCs w:val="28"/>
          <w:lang w:val="uk-UA"/>
        </w:rPr>
        <w:t xml:space="preserve"> з Університетом прикладних наук </w:t>
      </w:r>
      <w:proofErr w:type="spellStart"/>
      <w:r w:rsidRPr="0084080B">
        <w:rPr>
          <w:rFonts w:ascii="Times New Roman" w:eastAsia="Times New Roman" w:hAnsi="Times New Roman" w:cs="Times New Roman"/>
          <w:sz w:val="28"/>
          <w:szCs w:val="28"/>
          <w:lang w:val="uk-UA"/>
        </w:rPr>
        <w:t>Ангальт</w:t>
      </w:r>
      <w:proofErr w:type="spellEnd"/>
      <w:r w:rsidRPr="0084080B">
        <w:rPr>
          <w:rFonts w:ascii="Times New Roman" w:eastAsia="Times New Roman" w:hAnsi="Times New Roman" w:cs="Times New Roman"/>
          <w:sz w:val="28"/>
          <w:szCs w:val="28"/>
          <w:lang w:val="uk-UA"/>
        </w:rPr>
        <w:t xml:space="preserve"> (Німеччина) «</w:t>
      </w:r>
      <w:proofErr w:type="spellStart"/>
      <w:r w:rsidRPr="00434FFC">
        <w:rPr>
          <w:rFonts w:ascii="Times New Roman" w:eastAsia="Times New Roman" w:hAnsi="Times New Roman" w:cs="Times New Roman"/>
          <w:i/>
          <w:iCs/>
          <w:sz w:val="28"/>
          <w:szCs w:val="28"/>
          <w:lang w:val="uk-UA"/>
        </w:rPr>
        <w:t>DigiJED</w:t>
      </w:r>
      <w:proofErr w:type="spellEnd"/>
      <w:r w:rsidRPr="0084080B">
        <w:rPr>
          <w:rFonts w:ascii="Times New Roman" w:eastAsia="Times New Roman" w:hAnsi="Times New Roman" w:cs="Times New Roman"/>
          <w:sz w:val="28"/>
          <w:szCs w:val="28"/>
          <w:lang w:val="uk-UA"/>
        </w:rPr>
        <w:t>: цифрова освіта спільними зусиллями» у ДНУ впроваджуються програми з академічної мобільності для майбутніх програмістів та викладачів інформаційно-комунікаційних технологій. За цією програмою 15</w:t>
      </w:r>
      <w:r>
        <w:rPr>
          <w:rFonts w:ascii="Times New Roman" w:eastAsia="Times New Roman" w:hAnsi="Times New Roman" w:cs="Times New Roman"/>
          <w:sz w:val="28"/>
          <w:szCs w:val="28"/>
          <w:lang w:val="uk-UA"/>
        </w:rPr>
        <w:t> студентів ДНУ отримали по 200 </w:t>
      </w:r>
      <w:r w:rsidRPr="0084080B">
        <w:rPr>
          <w:rFonts w:ascii="Times New Roman" w:eastAsia="Times New Roman" w:hAnsi="Times New Roman" w:cs="Times New Roman"/>
          <w:sz w:val="28"/>
          <w:szCs w:val="28"/>
          <w:lang w:val="uk-UA"/>
        </w:rPr>
        <w:t>євро особистої фінансової підтримки напряму від німецької сторони.</w:t>
      </w:r>
    </w:p>
    <w:p w14:paraId="41D05DA4" w14:textId="77777777" w:rsidR="00E618A1" w:rsidRPr="00434FFC" w:rsidRDefault="00E618A1" w:rsidP="00E618A1">
      <w:pPr>
        <w:spacing w:after="0" w:line="240" w:lineRule="auto"/>
        <w:ind w:firstLine="851"/>
        <w:jc w:val="both"/>
        <w:rPr>
          <w:rFonts w:ascii="Times New Roman" w:eastAsia="Times New Roman" w:hAnsi="Times New Roman" w:cs="Times New Roman"/>
          <w:iCs/>
          <w:sz w:val="28"/>
          <w:szCs w:val="28"/>
          <w:lang w:val="uk-UA"/>
        </w:rPr>
      </w:pPr>
      <w:r w:rsidRPr="0084080B">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 xml:space="preserve">. </w:t>
      </w:r>
      <w:r w:rsidRPr="0084080B">
        <w:rPr>
          <w:rFonts w:ascii="Times New Roman" w:eastAsia="Times New Roman" w:hAnsi="Times New Roman" w:cs="Times New Roman"/>
          <w:sz w:val="28"/>
          <w:szCs w:val="28"/>
          <w:lang w:val="uk-UA"/>
        </w:rPr>
        <w:t>Навчально-науковий комплекс «Акваріум»</w:t>
      </w:r>
      <w:r>
        <w:rPr>
          <w:rFonts w:ascii="Times New Roman" w:eastAsia="Times New Roman" w:hAnsi="Times New Roman" w:cs="Times New Roman"/>
          <w:sz w:val="28"/>
          <w:szCs w:val="28"/>
          <w:lang w:val="uk-UA"/>
        </w:rPr>
        <w:t xml:space="preserve"> ДНУ</w:t>
      </w:r>
      <w:r w:rsidRPr="0084080B">
        <w:rPr>
          <w:rFonts w:ascii="Times New Roman" w:eastAsia="Times New Roman" w:hAnsi="Times New Roman" w:cs="Times New Roman"/>
          <w:sz w:val="28"/>
          <w:szCs w:val="28"/>
          <w:lang w:val="uk-UA"/>
        </w:rPr>
        <w:t xml:space="preserve"> отримав грантову підтримку від </w:t>
      </w:r>
      <w:r w:rsidRPr="00434FFC">
        <w:rPr>
          <w:rFonts w:ascii="Times New Roman" w:eastAsia="Times New Roman" w:hAnsi="Times New Roman" w:cs="Times New Roman"/>
          <w:iCs/>
          <w:sz w:val="28"/>
          <w:szCs w:val="28"/>
          <w:lang w:val="uk-UA"/>
        </w:rPr>
        <w:t>Європейської асоціації зоопарків та акваріумів (ЄАЗА) у розмірі 760</w:t>
      </w:r>
      <w:r>
        <w:rPr>
          <w:rFonts w:ascii="Times New Roman" w:eastAsia="Times New Roman" w:hAnsi="Times New Roman" w:cs="Times New Roman"/>
          <w:iCs/>
          <w:sz w:val="28"/>
          <w:szCs w:val="28"/>
          <w:lang w:val="uk-UA"/>
        </w:rPr>
        <w:t> </w:t>
      </w:r>
      <w:r w:rsidRPr="00434FFC">
        <w:rPr>
          <w:rFonts w:ascii="Times New Roman" w:eastAsia="Times New Roman" w:hAnsi="Times New Roman" w:cs="Times New Roman"/>
          <w:iCs/>
          <w:sz w:val="28"/>
          <w:szCs w:val="28"/>
          <w:lang w:val="uk-UA"/>
        </w:rPr>
        <w:t>000</w:t>
      </w:r>
      <w:r>
        <w:rPr>
          <w:rFonts w:ascii="Times New Roman" w:eastAsia="Times New Roman" w:hAnsi="Times New Roman" w:cs="Times New Roman"/>
          <w:iCs/>
          <w:sz w:val="28"/>
          <w:szCs w:val="28"/>
          <w:lang w:val="uk-UA"/>
        </w:rPr>
        <w:t> </w:t>
      </w:r>
      <w:r w:rsidRPr="00434FFC">
        <w:rPr>
          <w:rFonts w:ascii="Times New Roman" w:eastAsia="Times New Roman" w:hAnsi="Times New Roman" w:cs="Times New Roman"/>
          <w:iCs/>
          <w:sz w:val="28"/>
          <w:szCs w:val="28"/>
          <w:lang w:val="uk-UA"/>
        </w:rPr>
        <w:t>грн.</w:t>
      </w:r>
    </w:p>
    <w:p w14:paraId="71A5216F" w14:textId="77777777" w:rsidR="00E618A1" w:rsidRDefault="00E618A1" w:rsidP="00E618A1">
      <w:pPr>
        <w:spacing w:after="0" w:line="240" w:lineRule="auto"/>
        <w:ind w:firstLine="851"/>
        <w:jc w:val="both"/>
        <w:rPr>
          <w:rFonts w:ascii="Times New Roman" w:eastAsia="Times New Roman" w:hAnsi="Times New Roman" w:cs="Times New Roman"/>
          <w:sz w:val="28"/>
          <w:szCs w:val="28"/>
          <w:lang w:val="uk-UA"/>
        </w:rPr>
      </w:pPr>
      <w:r w:rsidRPr="0084080B">
        <w:rPr>
          <w:rFonts w:ascii="Times New Roman" w:eastAsia="Times New Roman" w:hAnsi="Times New Roman" w:cs="Times New Roman"/>
          <w:sz w:val="28"/>
          <w:szCs w:val="28"/>
          <w:lang w:val="uk-UA"/>
        </w:rPr>
        <w:t xml:space="preserve">7. Ботанічний сад ДНУ у 2022 р. двічі отримав грантові кошти від </w:t>
      </w:r>
      <w:r w:rsidRPr="00434FFC">
        <w:rPr>
          <w:rFonts w:ascii="Times New Roman" w:eastAsia="Times New Roman" w:hAnsi="Times New Roman" w:cs="Times New Roman"/>
          <w:sz w:val="28"/>
          <w:szCs w:val="28"/>
          <w:lang w:val="uk-UA"/>
        </w:rPr>
        <w:t xml:space="preserve">Міжнародної ради ботанічних садів з охорони рослин </w:t>
      </w:r>
      <w:r w:rsidRPr="00434FFC">
        <w:rPr>
          <w:rFonts w:ascii="Times New Roman" w:eastAsia="Times New Roman" w:hAnsi="Times New Roman" w:cs="Times New Roman"/>
          <w:i/>
          <w:iCs/>
          <w:sz w:val="28"/>
          <w:szCs w:val="28"/>
          <w:lang w:val="uk-UA"/>
        </w:rPr>
        <w:t>(</w:t>
      </w:r>
      <w:proofErr w:type="spellStart"/>
      <w:r w:rsidRPr="00434FFC">
        <w:rPr>
          <w:rFonts w:ascii="Times New Roman" w:eastAsia="Times New Roman" w:hAnsi="Times New Roman" w:cs="Times New Roman"/>
          <w:i/>
          <w:iCs/>
          <w:sz w:val="28"/>
          <w:szCs w:val="28"/>
          <w:lang w:val="uk-UA"/>
        </w:rPr>
        <w:t>Botanic</w:t>
      </w:r>
      <w:proofErr w:type="spellEnd"/>
      <w:r w:rsidRPr="00434FFC">
        <w:rPr>
          <w:rFonts w:ascii="Times New Roman" w:eastAsia="Times New Roman" w:hAnsi="Times New Roman" w:cs="Times New Roman"/>
          <w:i/>
          <w:iCs/>
          <w:sz w:val="28"/>
          <w:szCs w:val="28"/>
          <w:lang w:val="uk-UA"/>
        </w:rPr>
        <w:t xml:space="preserve"> </w:t>
      </w:r>
      <w:proofErr w:type="spellStart"/>
      <w:r w:rsidRPr="00434FFC">
        <w:rPr>
          <w:rFonts w:ascii="Times New Roman" w:eastAsia="Times New Roman" w:hAnsi="Times New Roman" w:cs="Times New Roman"/>
          <w:i/>
          <w:iCs/>
          <w:sz w:val="28"/>
          <w:szCs w:val="28"/>
          <w:lang w:val="uk-UA"/>
        </w:rPr>
        <w:t>Gardens</w:t>
      </w:r>
      <w:proofErr w:type="spellEnd"/>
      <w:r w:rsidRPr="00434FFC">
        <w:rPr>
          <w:rFonts w:ascii="Times New Roman" w:eastAsia="Times New Roman" w:hAnsi="Times New Roman" w:cs="Times New Roman"/>
          <w:i/>
          <w:iCs/>
          <w:sz w:val="28"/>
          <w:szCs w:val="28"/>
          <w:lang w:val="uk-UA"/>
        </w:rPr>
        <w:t xml:space="preserve"> </w:t>
      </w:r>
      <w:proofErr w:type="spellStart"/>
      <w:r w:rsidRPr="00434FFC">
        <w:rPr>
          <w:rFonts w:ascii="Times New Roman" w:eastAsia="Times New Roman" w:hAnsi="Times New Roman" w:cs="Times New Roman"/>
          <w:i/>
          <w:iCs/>
          <w:sz w:val="28"/>
          <w:szCs w:val="28"/>
          <w:lang w:val="uk-UA"/>
        </w:rPr>
        <w:t>Conservation</w:t>
      </w:r>
      <w:proofErr w:type="spellEnd"/>
      <w:r w:rsidRPr="00434FFC">
        <w:rPr>
          <w:rFonts w:ascii="Times New Roman" w:eastAsia="Times New Roman" w:hAnsi="Times New Roman" w:cs="Times New Roman"/>
          <w:i/>
          <w:iCs/>
          <w:sz w:val="28"/>
          <w:szCs w:val="28"/>
          <w:lang w:val="uk-UA"/>
        </w:rPr>
        <w:t xml:space="preserve"> </w:t>
      </w:r>
      <w:proofErr w:type="spellStart"/>
      <w:r w:rsidRPr="00434FFC">
        <w:rPr>
          <w:rFonts w:ascii="Times New Roman" w:eastAsia="Times New Roman" w:hAnsi="Times New Roman" w:cs="Times New Roman"/>
          <w:i/>
          <w:iCs/>
          <w:sz w:val="28"/>
          <w:szCs w:val="28"/>
          <w:lang w:val="uk-UA"/>
        </w:rPr>
        <w:t>International</w:t>
      </w:r>
      <w:proofErr w:type="spellEnd"/>
      <w:r w:rsidRPr="00434FFC">
        <w:rPr>
          <w:rFonts w:ascii="Times New Roman" w:eastAsia="Times New Roman" w:hAnsi="Times New Roman" w:cs="Times New Roman"/>
          <w:i/>
          <w:iCs/>
          <w:sz w:val="28"/>
          <w:szCs w:val="28"/>
          <w:lang w:val="uk-UA"/>
        </w:rPr>
        <w:t>; BGCI)</w:t>
      </w:r>
      <w:r w:rsidRPr="0084080B">
        <w:rPr>
          <w:rFonts w:ascii="Times New Roman" w:eastAsia="Times New Roman" w:hAnsi="Times New Roman" w:cs="Times New Roman"/>
          <w:sz w:val="28"/>
          <w:szCs w:val="28"/>
          <w:lang w:val="uk-UA"/>
        </w:rPr>
        <w:t xml:space="preserve">: «Використання колекцій </w:t>
      </w:r>
      <w:proofErr w:type="spellStart"/>
      <w:r w:rsidRPr="00C0357C">
        <w:rPr>
          <w:rFonts w:ascii="Times New Roman" w:eastAsia="Times New Roman" w:hAnsi="Times New Roman" w:cs="Times New Roman"/>
          <w:i/>
          <w:iCs/>
          <w:sz w:val="28"/>
          <w:szCs w:val="28"/>
          <w:lang w:val="uk-UA"/>
        </w:rPr>
        <w:t>ex-situ</w:t>
      </w:r>
      <w:proofErr w:type="spellEnd"/>
      <w:r>
        <w:rPr>
          <w:rFonts w:ascii="Times New Roman" w:eastAsia="Times New Roman" w:hAnsi="Times New Roman" w:cs="Times New Roman"/>
          <w:sz w:val="28"/>
          <w:szCs w:val="28"/>
          <w:lang w:val="uk-UA"/>
        </w:rPr>
        <w:t xml:space="preserve"> Б</w:t>
      </w:r>
      <w:r w:rsidRPr="0084080B">
        <w:rPr>
          <w:rFonts w:ascii="Times New Roman" w:eastAsia="Times New Roman" w:hAnsi="Times New Roman" w:cs="Times New Roman"/>
          <w:sz w:val="28"/>
          <w:szCs w:val="28"/>
          <w:lang w:val="uk-UA"/>
        </w:rPr>
        <w:t xml:space="preserve">отанічного саду ДНУ для відновлення видового різноманіття та чисельності зникаючих рослин у природних екосистемах Дніпропетровської області» – 87 760 грн та «Звернення Українського </w:t>
      </w:r>
      <w:r>
        <w:rPr>
          <w:rFonts w:ascii="Times New Roman" w:eastAsia="Times New Roman" w:hAnsi="Times New Roman" w:cs="Times New Roman"/>
          <w:sz w:val="28"/>
          <w:szCs w:val="28"/>
          <w:lang w:val="uk-UA"/>
        </w:rPr>
        <w:t>ботанічного саду </w:t>
      </w:r>
      <w:r w:rsidRPr="0084080B">
        <w:rPr>
          <w:rFonts w:ascii="Times New Roman" w:eastAsia="Times New Roman" w:hAnsi="Times New Roman" w:cs="Times New Roman"/>
          <w:iCs/>
          <w:sz w:val="28"/>
          <w:szCs w:val="28"/>
          <w:lang w:val="uk-UA"/>
        </w:rPr>
        <w:t>2022»</w:t>
      </w:r>
      <w:r w:rsidRPr="0084080B">
        <w:rPr>
          <w:rFonts w:ascii="Times New Roman" w:eastAsia="Times New Roman" w:hAnsi="Times New Roman" w:cs="Times New Roman"/>
          <w:sz w:val="28"/>
          <w:szCs w:val="28"/>
          <w:lang w:val="uk-UA"/>
        </w:rPr>
        <w:t xml:space="preserve"> – 91 420 грн.</w:t>
      </w:r>
    </w:p>
    <w:p w14:paraId="67009CC1" w14:textId="77777777" w:rsidR="00E618A1" w:rsidRPr="00403716" w:rsidRDefault="00E618A1" w:rsidP="00E618A1">
      <w:pPr>
        <w:spacing w:after="0" w:line="240" w:lineRule="auto"/>
        <w:ind w:firstLine="851"/>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У жовтні 2022 р. ДНУ підписав Хартію кластера університетів східного партнерства (</w:t>
      </w:r>
      <w:proofErr w:type="spellStart"/>
      <w:r w:rsidRPr="00403716">
        <w:rPr>
          <w:rFonts w:ascii="Times New Roman" w:hAnsi="Times New Roman" w:cs="Times New Roman"/>
          <w:sz w:val="28"/>
          <w:szCs w:val="28"/>
          <w:lang w:val="uk-UA"/>
        </w:rPr>
        <w:t>Eastern</w:t>
      </w:r>
      <w:proofErr w:type="spellEnd"/>
      <w:r w:rsidRPr="00403716">
        <w:rPr>
          <w:rFonts w:ascii="Times New Roman" w:hAnsi="Times New Roman" w:cs="Times New Roman"/>
          <w:sz w:val="28"/>
          <w:szCs w:val="28"/>
          <w:lang w:val="uk-UA"/>
        </w:rPr>
        <w:t xml:space="preserve"> </w:t>
      </w:r>
      <w:proofErr w:type="spellStart"/>
      <w:r w:rsidRPr="00403716">
        <w:rPr>
          <w:rFonts w:ascii="Times New Roman" w:hAnsi="Times New Roman" w:cs="Times New Roman"/>
          <w:sz w:val="28"/>
          <w:szCs w:val="28"/>
          <w:lang w:val="uk-UA"/>
        </w:rPr>
        <w:t>partnership</w:t>
      </w:r>
      <w:proofErr w:type="spellEnd"/>
      <w:r w:rsidRPr="00403716">
        <w:rPr>
          <w:rFonts w:ascii="Times New Roman" w:hAnsi="Times New Roman" w:cs="Times New Roman"/>
          <w:sz w:val="28"/>
          <w:szCs w:val="28"/>
          <w:lang w:val="uk-UA"/>
        </w:rPr>
        <w:t xml:space="preserve"> </w:t>
      </w:r>
      <w:proofErr w:type="spellStart"/>
      <w:r w:rsidRPr="00403716">
        <w:rPr>
          <w:rFonts w:ascii="Times New Roman" w:hAnsi="Times New Roman" w:cs="Times New Roman"/>
          <w:sz w:val="28"/>
          <w:szCs w:val="28"/>
          <w:lang w:val="uk-UA"/>
        </w:rPr>
        <w:t>University</w:t>
      </w:r>
      <w:proofErr w:type="spellEnd"/>
      <w:r w:rsidRPr="00403716">
        <w:rPr>
          <w:rFonts w:ascii="Times New Roman" w:hAnsi="Times New Roman" w:cs="Times New Roman"/>
          <w:sz w:val="28"/>
          <w:szCs w:val="28"/>
          <w:lang w:val="uk-UA"/>
        </w:rPr>
        <w:t xml:space="preserve"> </w:t>
      </w:r>
      <w:proofErr w:type="spellStart"/>
      <w:r w:rsidRPr="00403716">
        <w:rPr>
          <w:rFonts w:ascii="Times New Roman" w:hAnsi="Times New Roman" w:cs="Times New Roman"/>
          <w:sz w:val="28"/>
          <w:szCs w:val="28"/>
          <w:lang w:val="uk-UA"/>
        </w:rPr>
        <w:t>cLustER</w:t>
      </w:r>
      <w:proofErr w:type="spellEnd"/>
      <w:r w:rsidRPr="00403716">
        <w:rPr>
          <w:rFonts w:ascii="Times New Roman" w:hAnsi="Times New Roman" w:cs="Times New Roman"/>
          <w:sz w:val="28"/>
          <w:szCs w:val="28"/>
          <w:lang w:val="uk-UA"/>
        </w:rPr>
        <w:t xml:space="preserve"> </w:t>
      </w:r>
      <w:r w:rsidRPr="000F57D0">
        <w:rPr>
          <w:rFonts w:ascii="Times New Roman" w:hAnsi="Times New Roman" w:cs="Times New Roman"/>
          <w:sz w:val="28"/>
          <w:szCs w:val="28"/>
          <w:lang w:val="uk-UA"/>
        </w:rPr>
        <w:t xml:space="preserve">– </w:t>
      </w:r>
      <w:r w:rsidRPr="00403716">
        <w:rPr>
          <w:rFonts w:ascii="Times New Roman" w:hAnsi="Times New Roman" w:cs="Times New Roman"/>
          <w:sz w:val="28"/>
          <w:szCs w:val="28"/>
          <w:lang w:val="en-US"/>
        </w:rPr>
        <w:t>EULER</w:t>
      </w:r>
      <w:r w:rsidRPr="00403716">
        <w:rPr>
          <w:rFonts w:ascii="Times New Roman" w:hAnsi="Times New Roman" w:cs="Times New Roman"/>
          <w:sz w:val="28"/>
          <w:szCs w:val="28"/>
          <w:lang w:val="uk-UA"/>
        </w:rPr>
        <w:t xml:space="preserve">), яка передбачає всебічне співробітництво: </w:t>
      </w:r>
    </w:p>
    <w:p w14:paraId="1D8A74A7" w14:textId="77777777" w:rsidR="00E618A1" w:rsidRPr="00403716" w:rsidRDefault="00E618A1" w:rsidP="00E618A1">
      <w:pPr>
        <w:pStyle w:val="a4"/>
        <w:numPr>
          <w:ilvl w:val="0"/>
          <w:numId w:val="18"/>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 xml:space="preserve">у науковій сфері, включно з розробками спільних наукових </w:t>
      </w:r>
      <w:proofErr w:type="spellStart"/>
      <w:r w:rsidRPr="00403716">
        <w:rPr>
          <w:rFonts w:ascii="Times New Roman" w:hAnsi="Times New Roman" w:cs="Times New Roman"/>
          <w:sz w:val="28"/>
          <w:szCs w:val="28"/>
          <w:lang w:val="uk-UA"/>
        </w:rPr>
        <w:t>проєктів</w:t>
      </w:r>
      <w:proofErr w:type="spellEnd"/>
      <w:r w:rsidRPr="00403716">
        <w:rPr>
          <w:rFonts w:ascii="Times New Roman" w:hAnsi="Times New Roman" w:cs="Times New Roman"/>
          <w:sz w:val="28"/>
          <w:szCs w:val="28"/>
          <w:lang w:val="uk-UA"/>
        </w:rPr>
        <w:t xml:space="preserve"> та їх фінансування власним коштом та пошук зовнішніх джерел зовнішнього фінансування з Європейських та міжнародних світових фондів;</w:t>
      </w:r>
    </w:p>
    <w:p w14:paraId="63A9EAA8" w14:textId="77777777" w:rsidR="00E618A1" w:rsidRPr="00403716" w:rsidRDefault="00E618A1" w:rsidP="00E618A1">
      <w:pPr>
        <w:pStyle w:val="a4"/>
        <w:numPr>
          <w:ilvl w:val="0"/>
          <w:numId w:val="18"/>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у навчальній сфері, створення програм подвійних дипломів, обмін передовим досвідом міжнародної мобільності студентів, аспірантів та викладачів у рамках програм Еразмус+ та інших;</w:t>
      </w:r>
    </w:p>
    <w:p w14:paraId="089C0D85" w14:textId="77777777" w:rsidR="00E618A1" w:rsidRPr="00403716" w:rsidRDefault="00E618A1" w:rsidP="00E618A1">
      <w:pPr>
        <w:pStyle w:val="a4"/>
        <w:numPr>
          <w:ilvl w:val="0"/>
          <w:numId w:val="18"/>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lastRenderedPageBreak/>
        <w:t>у сфері сучасного менеджменту Європейського університету задля його стабільного розвитку в сучасному світі.</w:t>
      </w:r>
    </w:p>
    <w:p w14:paraId="65BF5CAA" w14:textId="77777777" w:rsidR="00E618A1" w:rsidRPr="00403716" w:rsidRDefault="00E618A1" w:rsidP="00E618A1">
      <w:pPr>
        <w:spacing w:after="0" w:line="240" w:lineRule="auto"/>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 xml:space="preserve">Окрім ДНУ до кластеру університетів східного партнерства увійшли:  </w:t>
      </w:r>
    </w:p>
    <w:p w14:paraId="7952CC2E"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Карлів університет, Прага,</w:t>
      </w:r>
    </w:p>
    <w:p w14:paraId="78700C86"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 xml:space="preserve">Будапештський університет імені </w:t>
      </w:r>
      <w:proofErr w:type="spellStart"/>
      <w:r w:rsidRPr="00403716">
        <w:rPr>
          <w:rFonts w:ascii="Times New Roman" w:hAnsi="Times New Roman" w:cs="Times New Roman"/>
          <w:sz w:val="28"/>
          <w:szCs w:val="28"/>
          <w:lang w:val="uk-UA"/>
        </w:rPr>
        <w:t>Лоранда</w:t>
      </w:r>
      <w:proofErr w:type="spellEnd"/>
      <w:r w:rsidRPr="00403716">
        <w:rPr>
          <w:rFonts w:ascii="Times New Roman" w:hAnsi="Times New Roman" w:cs="Times New Roman"/>
          <w:sz w:val="28"/>
          <w:szCs w:val="28"/>
          <w:lang w:val="uk-UA"/>
        </w:rPr>
        <w:t xml:space="preserve"> Етвеша,</w:t>
      </w:r>
    </w:p>
    <w:p w14:paraId="7D9D6EC8"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Кельнський університет,</w:t>
      </w:r>
    </w:p>
    <w:p w14:paraId="1BAFE379"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Варшавський університет,</w:t>
      </w:r>
    </w:p>
    <w:p w14:paraId="45B65353"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Міланський університет,</w:t>
      </w:r>
    </w:p>
    <w:p w14:paraId="7EA78418"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 xml:space="preserve">Університет </w:t>
      </w:r>
      <w:proofErr w:type="spellStart"/>
      <w:r w:rsidRPr="00403716">
        <w:rPr>
          <w:rFonts w:ascii="Times New Roman" w:hAnsi="Times New Roman" w:cs="Times New Roman"/>
          <w:sz w:val="28"/>
          <w:szCs w:val="28"/>
          <w:lang w:val="uk-UA"/>
        </w:rPr>
        <w:t>Сорбонна</w:t>
      </w:r>
      <w:proofErr w:type="spellEnd"/>
      <w:r w:rsidRPr="00403716">
        <w:rPr>
          <w:rFonts w:ascii="Times New Roman" w:hAnsi="Times New Roman" w:cs="Times New Roman"/>
          <w:sz w:val="28"/>
          <w:szCs w:val="28"/>
          <w:lang w:val="uk-UA"/>
        </w:rPr>
        <w:t>, Париж</w:t>
      </w:r>
    </w:p>
    <w:p w14:paraId="7B8390F7"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Київський національний університет імені Тараса Шевченка,</w:t>
      </w:r>
    </w:p>
    <w:p w14:paraId="015D4480"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Львівський національний університет імені Івана Франка,</w:t>
      </w:r>
    </w:p>
    <w:p w14:paraId="7219A436"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Ужгородський національний університет,</w:t>
      </w:r>
    </w:p>
    <w:p w14:paraId="5CBD90EC"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Дніпровський національний університет імені Олеся Гончара,</w:t>
      </w:r>
    </w:p>
    <w:p w14:paraId="6F6D82ED"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Молдовський державний університет,</w:t>
      </w:r>
    </w:p>
    <w:p w14:paraId="5744AC17" w14:textId="77777777" w:rsidR="00E618A1" w:rsidRPr="00403716" w:rsidRDefault="00E618A1" w:rsidP="00E618A1">
      <w:pPr>
        <w:pStyle w:val="a4"/>
        <w:numPr>
          <w:ilvl w:val="0"/>
          <w:numId w:val="19"/>
        </w:numPr>
        <w:spacing w:after="0" w:line="240" w:lineRule="auto"/>
        <w:contextualSpacing/>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Тбіліський державний університет імені Іване Джавахішвілі.</w:t>
      </w:r>
    </w:p>
    <w:p w14:paraId="008AE113" w14:textId="77777777" w:rsidR="00E618A1" w:rsidRPr="00403716" w:rsidRDefault="00E618A1" w:rsidP="00E618A1">
      <w:pPr>
        <w:spacing w:after="0" w:line="240" w:lineRule="auto"/>
        <w:jc w:val="both"/>
        <w:rPr>
          <w:rFonts w:ascii="Times New Roman" w:hAnsi="Times New Roman" w:cs="Times New Roman"/>
          <w:sz w:val="28"/>
          <w:szCs w:val="28"/>
          <w:lang w:val="uk-UA"/>
        </w:rPr>
      </w:pPr>
      <w:r w:rsidRPr="00403716">
        <w:rPr>
          <w:rFonts w:ascii="Times New Roman" w:hAnsi="Times New Roman" w:cs="Times New Roman"/>
          <w:sz w:val="28"/>
          <w:szCs w:val="28"/>
          <w:lang w:val="uk-UA"/>
        </w:rPr>
        <w:t>Участь у цьому консорціумі відкриває нові можливості у галузі міжнародного співробітництва для ДНУ.</w:t>
      </w:r>
    </w:p>
    <w:p w14:paraId="6AE94CE6" w14:textId="77777777" w:rsidR="00E618A1" w:rsidRDefault="00E618A1" w:rsidP="00E618A1">
      <w:pPr>
        <w:pStyle w:val="1"/>
        <w:spacing w:line="240" w:lineRule="auto"/>
        <w:jc w:val="center"/>
        <w:rPr>
          <w:lang w:val="uk-UA" w:eastAsia="ru-RU"/>
        </w:rPr>
      </w:pPr>
      <w:r>
        <w:rPr>
          <w:lang w:val="uk-UA" w:eastAsia="ru-RU"/>
        </w:rPr>
        <w:t xml:space="preserve">5.3. </w:t>
      </w:r>
      <w:r w:rsidRPr="00F738FB">
        <w:rPr>
          <w:lang w:val="uk-UA" w:eastAsia="ru-RU"/>
        </w:rPr>
        <w:t xml:space="preserve">Реалізація </w:t>
      </w:r>
      <w:r>
        <w:rPr>
          <w:lang w:val="uk-UA" w:eastAsia="ru-RU"/>
        </w:rPr>
        <w:t>програм міжнародної мобільності</w:t>
      </w:r>
    </w:p>
    <w:p w14:paraId="1337F9D6" w14:textId="77777777" w:rsidR="00E618A1" w:rsidRDefault="00E618A1" w:rsidP="00E618A1">
      <w:pPr>
        <w:spacing w:after="0" w:line="240" w:lineRule="auto"/>
        <w:ind w:firstLine="709"/>
        <w:jc w:val="both"/>
        <w:rPr>
          <w:rFonts w:ascii="Times New Roman" w:eastAsia="Times New Roman" w:hAnsi="Times New Roman" w:cs="Times New Roman"/>
          <w:sz w:val="24"/>
          <w:szCs w:val="24"/>
          <w:lang w:val="uk-UA"/>
        </w:rPr>
      </w:pPr>
    </w:p>
    <w:p w14:paraId="65784382" w14:textId="77777777" w:rsidR="00E618A1" w:rsidRPr="00CD5600" w:rsidRDefault="00E618A1" w:rsidP="00E618A1">
      <w:pPr>
        <w:spacing w:after="0" w:line="240" w:lineRule="auto"/>
        <w:ind w:firstLine="851"/>
        <w:jc w:val="both"/>
        <w:rPr>
          <w:rFonts w:ascii="Times New Roman" w:eastAsia="Times New Roman" w:hAnsi="Times New Roman" w:cs="Times New Roman"/>
          <w:sz w:val="28"/>
          <w:szCs w:val="28"/>
          <w:lang w:val="uk-UA"/>
        </w:rPr>
      </w:pPr>
      <w:r w:rsidRPr="00CD5600">
        <w:rPr>
          <w:rFonts w:ascii="Times New Roman" w:eastAsia="Times New Roman" w:hAnsi="Times New Roman" w:cs="Times New Roman"/>
          <w:sz w:val="28"/>
          <w:szCs w:val="28"/>
          <w:lang w:val="uk-UA"/>
        </w:rPr>
        <w:t xml:space="preserve">На підставі угоди про двостороннє партнерство з </w:t>
      </w:r>
      <w:r w:rsidRPr="00CD5600">
        <w:rPr>
          <w:rFonts w:ascii="Times New Roman" w:eastAsia="Times New Roman" w:hAnsi="Times New Roman" w:cs="Times New Roman"/>
          <w:iCs/>
          <w:sz w:val="28"/>
          <w:szCs w:val="28"/>
          <w:lang w:val="uk-UA"/>
        </w:rPr>
        <w:t>Університетом наук і комп’ютерних технологій (м. Семаранг, Індонезія) протягом</w:t>
      </w:r>
      <w:r w:rsidRPr="00CD5600">
        <w:rPr>
          <w:rFonts w:ascii="Times New Roman" w:eastAsia="Times New Roman" w:hAnsi="Times New Roman" w:cs="Times New Roman"/>
          <w:sz w:val="28"/>
          <w:szCs w:val="28"/>
          <w:lang w:val="uk-UA"/>
        </w:rPr>
        <w:t xml:space="preserve"> липня 2022 р. </w:t>
      </w:r>
      <w:r w:rsidRPr="00CD5600">
        <w:rPr>
          <w:rFonts w:ascii="Times New Roman" w:eastAsia="Times New Roman" w:hAnsi="Times New Roman" w:cs="Times New Roman"/>
          <w:iCs/>
          <w:sz w:val="28"/>
          <w:szCs w:val="28"/>
          <w:lang w:val="uk-UA"/>
        </w:rPr>
        <w:t>132 студенти й аспіранти та 23 науково-педагогічних працівника фізико-технічного, механіко-математичного, хімічного факультетів, факультету фізики, електроніки та комп’ютерних систем і</w:t>
      </w:r>
      <w:r w:rsidRPr="00CD5600">
        <w:rPr>
          <w:rFonts w:ascii="Times New Roman" w:eastAsia="Times New Roman" w:hAnsi="Times New Roman" w:cs="Times New Roman"/>
          <w:sz w:val="28"/>
          <w:szCs w:val="28"/>
          <w:lang w:val="uk-UA"/>
        </w:rPr>
        <w:t xml:space="preserve"> факультету прикладної математики </w:t>
      </w:r>
      <w:r w:rsidRPr="00CD5600">
        <w:rPr>
          <w:rFonts w:ascii="Times New Roman" w:eastAsia="Times New Roman" w:hAnsi="Times New Roman" w:cs="Times New Roman"/>
          <w:iCs/>
          <w:sz w:val="28"/>
          <w:szCs w:val="28"/>
          <w:lang w:val="uk-UA"/>
        </w:rPr>
        <w:t>в онлайн-форматі</w:t>
      </w:r>
      <w:r w:rsidRPr="00CD5600">
        <w:rPr>
          <w:rFonts w:ascii="Times New Roman" w:eastAsia="Times New Roman" w:hAnsi="Times New Roman" w:cs="Times New Roman"/>
          <w:sz w:val="28"/>
          <w:szCs w:val="28"/>
          <w:lang w:val="uk-UA"/>
        </w:rPr>
        <w:t xml:space="preserve"> відвідували лекції індонезійських фахівців у галузі цифрових і</w:t>
      </w:r>
      <w:r>
        <w:rPr>
          <w:rFonts w:ascii="Times New Roman" w:eastAsia="Times New Roman" w:hAnsi="Times New Roman" w:cs="Times New Roman"/>
          <w:sz w:val="28"/>
          <w:szCs w:val="28"/>
          <w:lang w:val="uk-UA"/>
        </w:rPr>
        <w:t xml:space="preserve"> </w:t>
      </w:r>
      <w:proofErr w:type="spellStart"/>
      <w:r w:rsidRPr="00CD5600">
        <w:rPr>
          <w:rFonts w:ascii="Times New Roman" w:eastAsia="Times New Roman" w:hAnsi="Times New Roman" w:cs="Times New Roman"/>
          <w:sz w:val="28"/>
          <w:szCs w:val="28"/>
          <w:lang w:val="uk-UA"/>
        </w:rPr>
        <w:t>вебтехнологій</w:t>
      </w:r>
      <w:proofErr w:type="spellEnd"/>
      <w:r w:rsidRPr="00CD5600">
        <w:rPr>
          <w:rFonts w:ascii="Times New Roman" w:eastAsia="Times New Roman" w:hAnsi="Times New Roman" w:cs="Times New Roman"/>
          <w:sz w:val="28"/>
          <w:szCs w:val="28"/>
          <w:lang w:val="uk-UA"/>
        </w:rPr>
        <w:t xml:space="preserve">, програмування та </w:t>
      </w:r>
      <w:proofErr w:type="spellStart"/>
      <w:r w:rsidRPr="00CD5600">
        <w:rPr>
          <w:rFonts w:ascii="Times New Roman" w:eastAsia="Times New Roman" w:hAnsi="Times New Roman" w:cs="Times New Roman"/>
          <w:sz w:val="28"/>
          <w:szCs w:val="28"/>
          <w:lang w:val="uk-UA"/>
        </w:rPr>
        <w:t>механотроніки</w:t>
      </w:r>
      <w:proofErr w:type="spellEnd"/>
      <w:r w:rsidRPr="00CD5600">
        <w:rPr>
          <w:rFonts w:ascii="Times New Roman" w:eastAsia="Times New Roman" w:hAnsi="Times New Roman" w:cs="Times New Roman"/>
          <w:sz w:val="28"/>
          <w:szCs w:val="28"/>
          <w:lang w:val="uk-UA"/>
        </w:rPr>
        <w:t>. У той же час професори ДНУ прочитали низку лекцій індонезійським студентам.</w:t>
      </w:r>
    </w:p>
    <w:p w14:paraId="51C2B7FA" w14:textId="77777777" w:rsidR="00E618A1" w:rsidRPr="00CD5600" w:rsidRDefault="00E618A1" w:rsidP="00E618A1">
      <w:pPr>
        <w:spacing w:after="0" w:line="240" w:lineRule="auto"/>
        <w:ind w:firstLine="851"/>
        <w:jc w:val="both"/>
        <w:rPr>
          <w:rFonts w:ascii="Times New Roman" w:eastAsia="Times New Roman" w:hAnsi="Times New Roman" w:cs="Times New Roman"/>
          <w:iCs/>
          <w:sz w:val="28"/>
          <w:szCs w:val="28"/>
          <w:lang w:val="uk-UA"/>
        </w:rPr>
      </w:pPr>
      <w:r w:rsidRPr="00CD5600">
        <w:rPr>
          <w:rFonts w:ascii="Times New Roman" w:eastAsia="Times New Roman" w:hAnsi="Times New Roman" w:cs="Times New Roman"/>
          <w:sz w:val="28"/>
          <w:szCs w:val="28"/>
          <w:lang w:val="uk-UA"/>
        </w:rPr>
        <w:t>Також в онлайн-режимі</w:t>
      </w:r>
      <w:r w:rsidRPr="00CD5600">
        <w:rPr>
          <w:rFonts w:ascii="Times New Roman" w:eastAsia="Times New Roman" w:hAnsi="Times New Roman" w:cs="Times New Roman"/>
          <w:i/>
          <w:sz w:val="28"/>
          <w:szCs w:val="28"/>
          <w:lang w:val="uk-UA"/>
        </w:rPr>
        <w:t xml:space="preserve"> </w:t>
      </w:r>
      <w:r w:rsidRPr="00CD5600">
        <w:rPr>
          <w:rFonts w:ascii="Times New Roman" w:eastAsia="Times New Roman" w:hAnsi="Times New Roman" w:cs="Times New Roman"/>
          <w:iCs/>
          <w:sz w:val="28"/>
          <w:szCs w:val="28"/>
          <w:lang w:val="uk-UA"/>
        </w:rPr>
        <w:t>18 студентів і 7 НПП історичного факультету</w:t>
      </w:r>
      <w:r>
        <w:rPr>
          <w:rFonts w:ascii="Times New Roman" w:eastAsia="Times New Roman" w:hAnsi="Times New Roman" w:cs="Times New Roman"/>
          <w:iCs/>
          <w:sz w:val="28"/>
          <w:szCs w:val="28"/>
          <w:lang w:val="uk-UA"/>
        </w:rPr>
        <w:t xml:space="preserve"> ДНУ у березні-квітні </w:t>
      </w:r>
      <w:r w:rsidRPr="00CD5600">
        <w:rPr>
          <w:rFonts w:ascii="Times New Roman" w:eastAsia="Times New Roman" w:hAnsi="Times New Roman" w:cs="Times New Roman"/>
          <w:iCs/>
          <w:sz w:val="28"/>
          <w:szCs w:val="28"/>
          <w:lang w:val="uk-UA"/>
        </w:rPr>
        <w:t xml:space="preserve">2022 р. слухали лекції </w:t>
      </w:r>
      <w:proofErr w:type="spellStart"/>
      <w:r w:rsidRPr="00CD5600">
        <w:rPr>
          <w:rFonts w:ascii="Times New Roman" w:eastAsia="Times New Roman" w:hAnsi="Times New Roman" w:cs="Times New Roman"/>
          <w:iCs/>
          <w:sz w:val="28"/>
          <w:szCs w:val="28"/>
          <w:lang w:val="uk-UA"/>
        </w:rPr>
        <w:t>мисткині</w:t>
      </w:r>
      <w:proofErr w:type="spellEnd"/>
      <w:r w:rsidRPr="00CD5600">
        <w:rPr>
          <w:rFonts w:ascii="Times New Roman" w:eastAsia="Times New Roman" w:hAnsi="Times New Roman" w:cs="Times New Roman"/>
          <w:iCs/>
          <w:sz w:val="28"/>
          <w:szCs w:val="28"/>
          <w:lang w:val="uk-UA"/>
        </w:rPr>
        <w:t xml:space="preserve"> та есеїстки,</w:t>
      </w:r>
      <w:r w:rsidRPr="00CD5600">
        <w:rPr>
          <w:rFonts w:ascii="Times New Roman" w:eastAsia="Times New Roman" w:hAnsi="Times New Roman" w:cs="Times New Roman"/>
          <w:i/>
          <w:sz w:val="28"/>
          <w:szCs w:val="28"/>
          <w:lang w:val="uk-UA"/>
        </w:rPr>
        <w:t xml:space="preserve"> </w:t>
      </w:r>
      <w:proofErr w:type="spellStart"/>
      <w:r w:rsidRPr="00CD5600">
        <w:rPr>
          <w:rFonts w:ascii="Times New Roman" w:eastAsia="Times New Roman" w:hAnsi="Times New Roman" w:cs="Times New Roman"/>
          <w:iCs/>
          <w:sz w:val="28"/>
          <w:szCs w:val="28"/>
          <w:lang w:val="uk-UA"/>
        </w:rPr>
        <w:t>фулбрайтерки</w:t>
      </w:r>
      <w:proofErr w:type="spellEnd"/>
      <w:r w:rsidRPr="00CD5600">
        <w:rPr>
          <w:rFonts w:ascii="Times New Roman" w:eastAsia="Times New Roman" w:hAnsi="Times New Roman" w:cs="Times New Roman"/>
          <w:iCs/>
          <w:sz w:val="28"/>
          <w:szCs w:val="28"/>
          <w:lang w:val="uk-UA"/>
        </w:rPr>
        <w:t xml:space="preserve"> Кейсі </w:t>
      </w:r>
      <w:proofErr w:type="spellStart"/>
      <w:r w:rsidRPr="00CD5600">
        <w:rPr>
          <w:rFonts w:ascii="Times New Roman" w:eastAsia="Times New Roman" w:hAnsi="Times New Roman" w:cs="Times New Roman"/>
          <w:iCs/>
          <w:sz w:val="28"/>
          <w:szCs w:val="28"/>
          <w:lang w:val="uk-UA"/>
        </w:rPr>
        <w:t>Карсл</w:t>
      </w:r>
      <w:proofErr w:type="spellEnd"/>
      <w:r w:rsidRPr="00CD5600">
        <w:rPr>
          <w:rFonts w:ascii="Times New Roman" w:eastAsia="Times New Roman" w:hAnsi="Times New Roman" w:cs="Times New Roman"/>
          <w:iCs/>
          <w:sz w:val="28"/>
          <w:szCs w:val="28"/>
          <w:lang w:val="uk-UA"/>
        </w:rPr>
        <w:t xml:space="preserve"> (США), що проводила дослідження на базі ДНУ.</w:t>
      </w:r>
    </w:p>
    <w:p w14:paraId="3618E549" w14:textId="77777777" w:rsidR="00E618A1" w:rsidRPr="00CD5600" w:rsidRDefault="00E618A1" w:rsidP="00E618A1">
      <w:pPr>
        <w:spacing w:after="0" w:line="240" w:lineRule="auto"/>
        <w:ind w:firstLine="851"/>
        <w:jc w:val="both"/>
        <w:rPr>
          <w:rFonts w:ascii="Times New Roman" w:eastAsia="Times New Roman" w:hAnsi="Times New Roman" w:cs="Times New Roman"/>
          <w:sz w:val="28"/>
          <w:szCs w:val="28"/>
          <w:lang w:val="uk-UA"/>
        </w:rPr>
      </w:pPr>
      <w:r w:rsidRPr="00CD5600">
        <w:rPr>
          <w:rFonts w:ascii="Times New Roman" w:eastAsia="Times New Roman" w:hAnsi="Times New Roman" w:cs="Times New Roman"/>
          <w:iCs/>
          <w:sz w:val="28"/>
          <w:szCs w:val="28"/>
          <w:lang w:val="uk-UA"/>
        </w:rPr>
        <w:t>Окрім цього</w:t>
      </w:r>
      <w:r w:rsidRPr="00CD5600">
        <w:rPr>
          <w:rFonts w:ascii="Times New Roman" w:eastAsia="Times New Roman" w:hAnsi="Times New Roman" w:cs="Times New Roman"/>
          <w:sz w:val="28"/>
          <w:szCs w:val="28"/>
          <w:lang w:val="uk-UA"/>
        </w:rPr>
        <w:t xml:space="preserve">, у 2021-2022 рр. на платформі </w:t>
      </w:r>
      <w:r w:rsidRPr="00CD5600">
        <w:rPr>
          <w:rFonts w:ascii="Times New Roman" w:eastAsia="Times New Roman" w:hAnsi="Times New Roman" w:cs="Times New Roman"/>
          <w:i/>
          <w:sz w:val="28"/>
          <w:szCs w:val="28"/>
          <w:lang w:val="uk-UA"/>
        </w:rPr>
        <w:t xml:space="preserve">PROFLE+ </w:t>
      </w:r>
      <w:proofErr w:type="spellStart"/>
      <w:r w:rsidRPr="00CD5600">
        <w:rPr>
          <w:rFonts w:ascii="Times New Roman" w:eastAsia="Times New Roman" w:hAnsi="Times New Roman" w:cs="Times New Roman"/>
          <w:i/>
          <w:sz w:val="28"/>
          <w:szCs w:val="28"/>
          <w:lang w:val="uk-UA"/>
        </w:rPr>
        <w:t>professionnalisation</w:t>
      </w:r>
      <w:proofErr w:type="spellEnd"/>
      <w:r w:rsidRPr="00CD5600">
        <w:rPr>
          <w:rFonts w:ascii="Times New Roman" w:eastAsia="Times New Roman" w:hAnsi="Times New Roman" w:cs="Times New Roman"/>
          <w:i/>
          <w:sz w:val="28"/>
          <w:szCs w:val="28"/>
          <w:lang w:val="uk-UA"/>
        </w:rPr>
        <w:t xml:space="preserve"> </w:t>
      </w:r>
      <w:proofErr w:type="spellStart"/>
      <w:r w:rsidRPr="00CD5600">
        <w:rPr>
          <w:rFonts w:ascii="Times New Roman" w:eastAsia="Times New Roman" w:hAnsi="Times New Roman" w:cs="Times New Roman"/>
          <w:i/>
          <w:sz w:val="28"/>
          <w:szCs w:val="28"/>
          <w:lang w:val="uk-UA"/>
        </w:rPr>
        <w:t>en</w:t>
      </w:r>
      <w:proofErr w:type="spellEnd"/>
      <w:r w:rsidRPr="00CD5600">
        <w:rPr>
          <w:rFonts w:ascii="Times New Roman" w:eastAsia="Times New Roman" w:hAnsi="Times New Roman" w:cs="Times New Roman"/>
          <w:i/>
          <w:sz w:val="28"/>
          <w:szCs w:val="28"/>
          <w:lang w:val="uk-UA"/>
        </w:rPr>
        <w:t xml:space="preserve"> FLE</w:t>
      </w:r>
      <w:r>
        <w:rPr>
          <w:rFonts w:ascii="Times New Roman" w:eastAsia="Times New Roman" w:hAnsi="Times New Roman" w:cs="Times New Roman"/>
          <w:sz w:val="28"/>
          <w:szCs w:val="28"/>
          <w:lang w:val="uk-UA"/>
        </w:rPr>
        <w:t xml:space="preserve"> в </w:t>
      </w:r>
      <w:r w:rsidRPr="00CD5600">
        <w:rPr>
          <w:rFonts w:ascii="Times New Roman" w:eastAsia="Times New Roman" w:hAnsi="Times New Roman" w:cs="Times New Roman"/>
          <w:sz w:val="28"/>
          <w:szCs w:val="28"/>
          <w:lang w:val="uk-UA"/>
        </w:rPr>
        <w:t xml:space="preserve">дистанційному режимі вдосконалювали фахові компетентності </w:t>
      </w:r>
      <w:r w:rsidRPr="00CD5600">
        <w:rPr>
          <w:rFonts w:ascii="Times New Roman" w:eastAsia="Times New Roman" w:hAnsi="Times New Roman" w:cs="Times New Roman"/>
          <w:iCs/>
          <w:sz w:val="28"/>
          <w:szCs w:val="28"/>
          <w:lang w:val="uk-UA"/>
        </w:rPr>
        <w:t>5 студентів франкомовного</w:t>
      </w:r>
      <w:r w:rsidRPr="00CD5600">
        <w:rPr>
          <w:rFonts w:ascii="Times New Roman" w:eastAsia="Times New Roman" w:hAnsi="Times New Roman" w:cs="Times New Roman"/>
          <w:sz w:val="28"/>
          <w:szCs w:val="28"/>
          <w:lang w:val="uk-UA"/>
        </w:rPr>
        <w:t xml:space="preserve"> відділення.</w:t>
      </w:r>
    </w:p>
    <w:p w14:paraId="7420F7D6" w14:textId="77777777" w:rsidR="00E618A1" w:rsidRPr="00CD5600" w:rsidRDefault="00E618A1" w:rsidP="00E618A1">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травні-червні </w:t>
      </w:r>
      <w:r w:rsidRPr="00CD5600">
        <w:rPr>
          <w:rFonts w:ascii="Times New Roman" w:eastAsia="Times New Roman" w:hAnsi="Times New Roman" w:cs="Times New Roman"/>
          <w:sz w:val="28"/>
          <w:szCs w:val="28"/>
          <w:lang w:val="uk-UA"/>
        </w:rPr>
        <w:t xml:space="preserve">2022 р. в межах програми </w:t>
      </w:r>
      <w:r w:rsidRPr="00CD5600">
        <w:rPr>
          <w:rFonts w:ascii="Times New Roman" w:eastAsia="Times New Roman" w:hAnsi="Times New Roman" w:cs="Times New Roman"/>
          <w:i/>
          <w:iCs/>
          <w:sz w:val="28"/>
          <w:szCs w:val="28"/>
          <w:lang w:val="uk-UA"/>
        </w:rPr>
        <w:t>DIGIN.NET 2</w:t>
      </w:r>
      <w:r w:rsidRPr="00CD5600">
        <w:rPr>
          <w:rFonts w:ascii="Times New Roman" w:eastAsia="Times New Roman" w:hAnsi="Times New Roman" w:cs="Times New Roman"/>
          <w:sz w:val="28"/>
          <w:szCs w:val="28"/>
          <w:lang w:val="uk-UA"/>
        </w:rPr>
        <w:t>, що функціонувала за</w:t>
      </w:r>
      <w:r>
        <w:rPr>
          <w:rFonts w:ascii="Times New Roman" w:eastAsia="Times New Roman" w:hAnsi="Times New Roman" w:cs="Times New Roman"/>
          <w:sz w:val="28"/>
          <w:szCs w:val="28"/>
          <w:lang w:val="uk-UA"/>
        </w:rPr>
        <w:t xml:space="preserve"> </w:t>
      </w:r>
      <w:r w:rsidRPr="00CD5600">
        <w:rPr>
          <w:rFonts w:ascii="Times New Roman" w:eastAsia="Times New Roman" w:hAnsi="Times New Roman" w:cs="Times New Roman"/>
          <w:sz w:val="28"/>
          <w:szCs w:val="28"/>
          <w:lang w:val="uk-UA"/>
        </w:rPr>
        <w:t>ініціативи Університету прикладних наук м. </w:t>
      </w:r>
      <w:proofErr w:type="spellStart"/>
      <w:r w:rsidRPr="00CD5600">
        <w:rPr>
          <w:rFonts w:ascii="Times New Roman" w:eastAsia="Times New Roman" w:hAnsi="Times New Roman" w:cs="Times New Roman"/>
          <w:sz w:val="28"/>
          <w:szCs w:val="28"/>
          <w:lang w:val="uk-UA"/>
        </w:rPr>
        <w:t>Анхальт</w:t>
      </w:r>
      <w:proofErr w:type="spellEnd"/>
      <w:r w:rsidRPr="00CD5600">
        <w:rPr>
          <w:rFonts w:ascii="Times New Roman" w:eastAsia="Times New Roman" w:hAnsi="Times New Roman" w:cs="Times New Roman"/>
          <w:sz w:val="28"/>
          <w:szCs w:val="28"/>
          <w:lang w:val="uk-UA"/>
        </w:rPr>
        <w:t xml:space="preserve"> та за підтримки служби </w:t>
      </w:r>
      <w:r w:rsidRPr="00CD5600">
        <w:rPr>
          <w:rFonts w:ascii="Times New Roman" w:eastAsia="Times New Roman" w:hAnsi="Times New Roman" w:cs="Times New Roman"/>
          <w:i/>
          <w:iCs/>
          <w:sz w:val="28"/>
          <w:szCs w:val="28"/>
          <w:lang w:val="uk-UA"/>
        </w:rPr>
        <w:t>DAAD</w:t>
      </w:r>
      <w:r w:rsidRPr="00CD5600">
        <w:rPr>
          <w:rFonts w:ascii="Times New Roman" w:eastAsia="Times New Roman" w:hAnsi="Times New Roman" w:cs="Times New Roman"/>
          <w:sz w:val="28"/>
          <w:szCs w:val="28"/>
          <w:lang w:val="uk-UA"/>
        </w:rPr>
        <w:t xml:space="preserve"> (Німеччина) </w:t>
      </w:r>
      <w:r w:rsidRPr="00CD5600">
        <w:rPr>
          <w:rFonts w:ascii="Times New Roman" w:eastAsia="Times New Roman" w:hAnsi="Times New Roman" w:cs="Times New Roman"/>
          <w:iCs/>
          <w:sz w:val="28"/>
          <w:szCs w:val="28"/>
          <w:lang w:val="uk-UA"/>
        </w:rPr>
        <w:t>32</w:t>
      </w:r>
      <w:r>
        <w:rPr>
          <w:rFonts w:ascii="Times New Roman" w:eastAsia="Times New Roman" w:hAnsi="Times New Roman" w:cs="Times New Roman"/>
          <w:iCs/>
          <w:sz w:val="28"/>
          <w:szCs w:val="28"/>
          <w:lang w:val="uk-UA"/>
        </w:rPr>
        <w:t> </w:t>
      </w:r>
      <w:r w:rsidRPr="00CD5600">
        <w:rPr>
          <w:rFonts w:ascii="Times New Roman" w:eastAsia="Times New Roman" w:hAnsi="Times New Roman" w:cs="Times New Roman"/>
          <w:iCs/>
          <w:sz w:val="28"/>
          <w:szCs w:val="28"/>
          <w:lang w:val="uk-UA"/>
        </w:rPr>
        <w:t xml:space="preserve">НПП пройшли онлайн-стажування </w:t>
      </w:r>
      <w:proofErr w:type="spellStart"/>
      <w:r w:rsidRPr="00CD5600">
        <w:rPr>
          <w:rFonts w:ascii="Times New Roman" w:eastAsia="Times New Roman" w:hAnsi="Times New Roman" w:cs="Times New Roman"/>
          <w:i/>
          <w:sz w:val="28"/>
          <w:szCs w:val="28"/>
          <w:lang w:val="uk-UA"/>
        </w:rPr>
        <w:t>Digital</w:t>
      </w:r>
      <w:proofErr w:type="spellEnd"/>
      <w:r w:rsidRPr="00CD5600">
        <w:rPr>
          <w:rFonts w:ascii="Times New Roman" w:eastAsia="Times New Roman" w:hAnsi="Times New Roman" w:cs="Times New Roman"/>
          <w:i/>
          <w:sz w:val="28"/>
          <w:szCs w:val="28"/>
          <w:lang w:val="uk-UA"/>
        </w:rPr>
        <w:t xml:space="preserve"> </w:t>
      </w:r>
      <w:proofErr w:type="spellStart"/>
      <w:r w:rsidRPr="00CD5600">
        <w:rPr>
          <w:rFonts w:ascii="Times New Roman" w:eastAsia="Times New Roman" w:hAnsi="Times New Roman" w:cs="Times New Roman"/>
          <w:i/>
          <w:sz w:val="28"/>
          <w:szCs w:val="28"/>
          <w:lang w:val="uk-UA"/>
        </w:rPr>
        <w:t>Future</w:t>
      </w:r>
      <w:proofErr w:type="spellEnd"/>
      <w:r w:rsidRPr="00CD5600">
        <w:rPr>
          <w:rFonts w:ascii="Times New Roman" w:eastAsia="Times New Roman" w:hAnsi="Times New Roman" w:cs="Times New Roman"/>
          <w:i/>
          <w:sz w:val="28"/>
          <w:szCs w:val="28"/>
          <w:lang w:val="uk-UA"/>
        </w:rPr>
        <w:t xml:space="preserve">: </w:t>
      </w:r>
      <w:proofErr w:type="spellStart"/>
      <w:r w:rsidRPr="00CD5600">
        <w:rPr>
          <w:rFonts w:ascii="Times New Roman" w:eastAsia="Times New Roman" w:hAnsi="Times New Roman" w:cs="Times New Roman"/>
          <w:i/>
          <w:sz w:val="28"/>
          <w:szCs w:val="28"/>
          <w:lang w:val="uk-UA"/>
        </w:rPr>
        <w:t>Blended</w:t>
      </w:r>
      <w:proofErr w:type="spellEnd"/>
      <w:r w:rsidRPr="00CD5600">
        <w:rPr>
          <w:rFonts w:ascii="Times New Roman" w:eastAsia="Times New Roman" w:hAnsi="Times New Roman" w:cs="Times New Roman"/>
          <w:i/>
          <w:sz w:val="28"/>
          <w:szCs w:val="28"/>
          <w:lang w:val="uk-UA"/>
        </w:rPr>
        <w:t xml:space="preserve"> </w:t>
      </w:r>
      <w:proofErr w:type="spellStart"/>
      <w:r w:rsidRPr="00CD5600">
        <w:rPr>
          <w:rFonts w:ascii="Times New Roman" w:eastAsia="Times New Roman" w:hAnsi="Times New Roman" w:cs="Times New Roman"/>
          <w:i/>
          <w:sz w:val="28"/>
          <w:szCs w:val="28"/>
          <w:lang w:val="uk-UA"/>
        </w:rPr>
        <w:t>Learning</w:t>
      </w:r>
      <w:proofErr w:type="spellEnd"/>
      <w:r w:rsidRPr="00CD5600">
        <w:rPr>
          <w:rFonts w:ascii="Times New Roman" w:eastAsia="Times New Roman" w:hAnsi="Times New Roman" w:cs="Times New Roman"/>
          <w:iCs/>
          <w:sz w:val="28"/>
          <w:szCs w:val="28"/>
          <w:lang w:val="uk-UA"/>
        </w:rPr>
        <w:t xml:space="preserve"> (180 годин</w:t>
      </w:r>
      <w:r w:rsidRPr="00CD5600">
        <w:rPr>
          <w:rFonts w:ascii="Times New Roman" w:eastAsia="Times New Roman" w:hAnsi="Times New Roman" w:cs="Times New Roman"/>
          <w:sz w:val="28"/>
          <w:szCs w:val="28"/>
          <w:lang w:val="uk-UA"/>
        </w:rPr>
        <w:t>).</w:t>
      </w:r>
    </w:p>
    <w:p w14:paraId="2FD0B02C" w14:textId="77777777" w:rsidR="00E618A1" w:rsidRPr="00CD5600" w:rsidRDefault="00E618A1" w:rsidP="00E618A1">
      <w:pPr>
        <w:spacing w:after="0" w:line="240" w:lineRule="auto"/>
        <w:ind w:firstLine="851"/>
        <w:jc w:val="both"/>
        <w:rPr>
          <w:rFonts w:ascii="Times New Roman" w:eastAsia="Times New Roman" w:hAnsi="Times New Roman" w:cs="Times New Roman"/>
          <w:sz w:val="28"/>
          <w:szCs w:val="28"/>
          <w:lang w:val="uk-UA"/>
        </w:rPr>
      </w:pPr>
      <w:r w:rsidRPr="00CD5600">
        <w:rPr>
          <w:rFonts w:ascii="Times New Roman" w:eastAsia="Times New Roman" w:hAnsi="Times New Roman" w:cs="Times New Roman"/>
          <w:sz w:val="28"/>
          <w:szCs w:val="28"/>
          <w:lang w:val="uk-UA"/>
        </w:rPr>
        <w:t xml:space="preserve">Ще </w:t>
      </w:r>
      <w:r w:rsidRPr="00CD5600">
        <w:rPr>
          <w:rFonts w:ascii="Times New Roman" w:eastAsia="Times New Roman" w:hAnsi="Times New Roman" w:cs="Times New Roman"/>
          <w:iCs/>
          <w:sz w:val="28"/>
          <w:szCs w:val="28"/>
          <w:lang w:val="uk-UA"/>
        </w:rPr>
        <w:t>9 НПП</w:t>
      </w:r>
      <w:r w:rsidRPr="00CD5600">
        <w:rPr>
          <w:rFonts w:ascii="Times New Roman" w:eastAsia="Times New Roman" w:hAnsi="Times New Roman" w:cs="Times New Roman"/>
          <w:sz w:val="28"/>
          <w:szCs w:val="28"/>
          <w:lang w:val="uk-UA"/>
        </w:rPr>
        <w:t xml:space="preserve"> брали участь у різноманітних онлайн-стажуваннях тривалістю не менше місяця за підтримки Університету </w:t>
      </w:r>
      <w:proofErr w:type="spellStart"/>
      <w:r w:rsidRPr="00CD5600">
        <w:rPr>
          <w:rFonts w:ascii="Times New Roman" w:eastAsia="Times New Roman" w:hAnsi="Times New Roman" w:cs="Times New Roman"/>
          <w:sz w:val="28"/>
          <w:szCs w:val="28"/>
          <w:lang w:val="uk-UA"/>
        </w:rPr>
        <w:t>Салерно</w:t>
      </w:r>
      <w:proofErr w:type="spellEnd"/>
      <w:r w:rsidRPr="00CD5600">
        <w:rPr>
          <w:rFonts w:ascii="Times New Roman" w:eastAsia="Times New Roman" w:hAnsi="Times New Roman" w:cs="Times New Roman"/>
          <w:sz w:val="28"/>
          <w:szCs w:val="28"/>
          <w:lang w:val="uk-UA"/>
        </w:rPr>
        <w:t xml:space="preserve"> (Італія), Університету прикладних наук </w:t>
      </w:r>
      <w:r w:rsidRPr="00CD5600">
        <w:rPr>
          <w:rFonts w:ascii="Times New Roman" w:eastAsia="Times New Roman" w:hAnsi="Times New Roman" w:cs="Times New Roman"/>
          <w:i/>
          <w:iCs/>
          <w:sz w:val="28"/>
          <w:szCs w:val="28"/>
          <w:lang w:val="uk-UA"/>
        </w:rPr>
        <w:t>ISMA</w:t>
      </w:r>
      <w:r w:rsidRPr="00CD5600">
        <w:rPr>
          <w:rFonts w:ascii="Times New Roman" w:eastAsia="Times New Roman" w:hAnsi="Times New Roman" w:cs="Times New Roman"/>
          <w:sz w:val="28"/>
          <w:szCs w:val="28"/>
          <w:lang w:val="uk-UA"/>
        </w:rPr>
        <w:t xml:space="preserve"> (м. Рига, Латвія), Педагогічного інституту (м. </w:t>
      </w:r>
      <w:proofErr w:type="spellStart"/>
      <w:r w:rsidRPr="00CD5600">
        <w:rPr>
          <w:rFonts w:ascii="Times New Roman" w:eastAsia="Times New Roman" w:hAnsi="Times New Roman" w:cs="Times New Roman"/>
          <w:sz w:val="28"/>
          <w:szCs w:val="28"/>
          <w:lang w:val="uk-UA"/>
        </w:rPr>
        <w:t>Седльці</w:t>
      </w:r>
      <w:proofErr w:type="spellEnd"/>
      <w:r w:rsidRPr="00CD5600">
        <w:rPr>
          <w:rFonts w:ascii="Times New Roman" w:eastAsia="Times New Roman" w:hAnsi="Times New Roman" w:cs="Times New Roman"/>
          <w:sz w:val="28"/>
          <w:szCs w:val="28"/>
          <w:lang w:val="uk-UA"/>
        </w:rPr>
        <w:t xml:space="preserve">, Польща) та інших іноземних </w:t>
      </w:r>
      <w:r>
        <w:rPr>
          <w:rFonts w:ascii="Times New Roman" w:eastAsia="Times New Roman" w:hAnsi="Times New Roman" w:cs="Times New Roman"/>
          <w:sz w:val="28"/>
          <w:szCs w:val="28"/>
          <w:lang w:val="uk-UA"/>
        </w:rPr>
        <w:t>ЗВО</w:t>
      </w:r>
      <w:r w:rsidRPr="00CD5600">
        <w:rPr>
          <w:rFonts w:ascii="Times New Roman" w:eastAsia="Times New Roman" w:hAnsi="Times New Roman" w:cs="Times New Roman"/>
          <w:sz w:val="28"/>
          <w:szCs w:val="28"/>
          <w:lang w:val="uk-UA"/>
        </w:rPr>
        <w:t>.</w:t>
      </w:r>
    </w:p>
    <w:p w14:paraId="74036352" w14:textId="77777777" w:rsidR="00E618A1" w:rsidRPr="00CD5600" w:rsidRDefault="00E618A1" w:rsidP="00E618A1">
      <w:pPr>
        <w:spacing w:after="0" w:line="240" w:lineRule="auto"/>
        <w:ind w:firstLine="851"/>
        <w:jc w:val="both"/>
        <w:rPr>
          <w:rFonts w:ascii="Times New Roman" w:eastAsia="Times New Roman" w:hAnsi="Times New Roman" w:cs="Times New Roman"/>
          <w:sz w:val="28"/>
          <w:szCs w:val="28"/>
          <w:lang w:val="uk-UA"/>
        </w:rPr>
      </w:pPr>
      <w:r w:rsidRPr="00CD5600">
        <w:rPr>
          <w:rFonts w:ascii="Times New Roman" w:eastAsia="Times New Roman" w:hAnsi="Times New Roman" w:cs="Times New Roman"/>
          <w:iCs/>
          <w:sz w:val="28"/>
          <w:szCs w:val="28"/>
          <w:lang w:val="uk-UA"/>
        </w:rPr>
        <w:t>За очною формою мобільності про</w:t>
      </w:r>
      <w:r w:rsidRPr="00CD5600">
        <w:rPr>
          <w:rFonts w:ascii="Times New Roman" w:eastAsia="Times New Roman" w:hAnsi="Times New Roman" w:cs="Times New Roman"/>
          <w:sz w:val="28"/>
          <w:szCs w:val="28"/>
          <w:lang w:val="uk-UA"/>
        </w:rPr>
        <w:t>тягом 2022 </w:t>
      </w:r>
      <w:proofErr w:type="spellStart"/>
      <w:r>
        <w:rPr>
          <w:rFonts w:ascii="Times New Roman" w:eastAsia="Times New Roman" w:hAnsi="Times New Roman" w:cs="Times New Roman"/>
          <w:sz w:val="28"/>
          <w:szCs w:val="28"/>
          <w:lang w:val="uk-UA"/>
        </w:rPr>
        <w:t>н</w:t>
      </w:r>
      <w:r w:rsidRPr="00CD5600">
        <w:rPr>
          <w:rFonts w:ascii="Times New Roman" w:eastAsia="Times New Roman" w:hAnsi="Times New Roman" w:cs="Times New Roman"/>
          <w:sz w:val="28"/>
          <w:szCs w:val="28"/>
          <w:lang w:val="uk-UA"/>
        </w:rPr>
        <w:t>.р</w:t>
      </w:r>
      <w:proofErr w:type="spellEnd"/>
      <w:r w:rsidRPr="00CD5600">
        <w:rPr>
          <w:rFonts w:ascii="Times New Roman" w:eastAsia="Times New Roman" w:hAnsi="Times New Roman" w:cs="Times New Roman"/>
          <w:sz w:val="28"/>
          <w:szCs w:val="28"/>
          <w:lang w:val="uk-UA"/>
        </w:rPr>
        <w:t xml:space="preserve">. </w:t>
      </w:r>
      <w:r w:rsidRPr="00CD5600">
        <w:rPr>
          <w:rFonts w:ascii="Times New Roman" w:eastAsia="Times New Roman" w:hAnsi="Times New Roman" w:cs="Times New Roman"/>
          <w:iCs/>
          <w:sz w:val="28"/>
          <w:szCs w:val="28"/>
          <w:lang w:val="uk-UA"/>
        </w:rPr>
        <w:t>12 студентів взяли участь за такими програмами академічних обмінів</w:t>
      </w:r>
      <w:r w:rsidRPr="00CD5600">
        <w:rPr>
          <w:rFonts w:ascii="Times New Roman" w:eastAsia="Times New Roman" w:hAnsi="Times New Roman" w:cs="Times New Roman"/>
          <w:sz w:val="28"/>
          <w:szCs w:val="28"/>
          <w:lang w:val="uk-UA"/>
        </w:rPr>
        <w:t xml:space="preserve">: </w:t>
      </w:r>
      <w:proofErr w:type="spellStart"/>
      <w:r w:rsidRPr="00CD5600">
        <w:rPr>
          <w:rFonts w:ascii="Times New Roman" w:eastAsia="Times New Roman" w:hAnsi="Times New Roman" w:cs="Times New Roman"/>
          <w:i/>
          <w:iCs/>
          <w:sz w:val="28"/>
          <w:szCs w:val="28"/>
          <w:lang w:val="uk-UA"/>
        </w:rPr>
        <w:lastRenderedPageBreak/>
        <w:t>Global</w:t>
      </w:r>
      <w:proofErr w:type="spellEnd"/>
      <w:r>
        <w:rPr>
          <w:rFonts w:ascii="Times New Roman" w:eastAsia="Times New Roman" w:hAnsi="Times New Roman" w:cs="Times New Roman"/>
          <w:i/>
          <w:iCs/>
          <w:sz w:val="28"/>
          <w:szCs w:val="28"/>
          <w:lang w:val="uk-UA"/>
        </w:rPr>
        <w:t> </w:t>
      </w:r>
      <w:proofErr w:type="spellStart"/>
      <w:r w:rsidRPr="00CD5600">
        <w:rPr>
          <w:rFonts w:ascii="Times New Roman" w:eastAsia="Times New Roman" w:hAnsi="Times New Roman" w:cs="Times New Roman"/>
          <w:i/>
          <w:iCs/>
          <w:sz w:val="28"/>
          <w:szCs w:val="28"/>
          <w:lang w:val="uk-UA"/>
        </w:rPr>
        <w:t>Undergraduate</w:t>
      </w:r>
      <w:proofErr w:type="spellEnd"/>
      <w:r>
        <w:rPr>
          <w:rFonts w:ascii="Times New Roman" w:eastAsia="Times New Roman" w:hAnsi="Times New Roman" w:cs="Times New Roman"/>
          <w:i/>
          <w:iCs/>
          <w:sz w:val="28"/>
          <w:szCs w:val="28"/>
          <w:lang w:val="uk-UA"/>
        </w:rPr>
        <w:t> </w:t>
      </w:r>
      <w:r w:rsidRPr="00CD5600">
        <w:rPr>
          <w:rFonts w:ascii="Times New Roman" w:eastAsia="Times New Roman" w:hAnsi="Times New Roman" w:cs="Times New Roman"/>
          <w:i/>
          <w:iCs/>
          <w:sz w:val="28"/>
          <w:szCs w:val="28"/>
          <w:lang w:val="uk-UA"/>
        </w:rPr>
        <w:t xml:space="preserve">Exchange </w:t>
      </w:r>
      <w:proofErr w:type="spellStart"/>
      <w:r w:rsidRPr="00CD5600">
        <w:rPr>
          <w:rFonts w:ascii="Times New Roman" w:eastAsia="Times New Roman" w:hAnsi="Times New Roman" w:cs="Times New Roman"/>
          <w:i/>
          <w:iCs/>
          <w:sz w:val="28"/>
          <w:szCs w:val="28"/>
          <w:lang w:val="uk-UA"/>
        </w:rPr>
        <w:t>Programme</w:t>
      </w:r>
      <w:proofErr w:type="spellEnd"/>
      <w:r w:rsidRPr="00CD5600">
        <w:rPr>
          <w:rFonts w:ascii="Times New Roman" w:eastAsia="Times New Roman" w:hAnsi="Times New Roman" w:cs="Times New Roman"/>
          <w:sz w:val="28"/>
          <w:szCs w:val="28"/>
          <w:lang w:val="uk-UA"/>
        </w:rPr>
        <w:t xml:space="preserve"> (Університет м. </w:t>
      </w:r>
      <w:proofErr w:type="spellStart"/>
      <w:r w:rsidRPr="00CD5600">
        <w:rPr>
          <w:rFonts w:ascii="Times New Roman" w:eastAsia="Times New Roman" w:hAnsi="Times New Roman" w:cs="Times New Roman"/>
          <w:sz w:val="28"/>
          <w:szCs w:val="28"/>
          <w:lang w:val="uk-UA"/>
        </w:rPr>
        <w:t>Бойсе</w:t>
      </w:r>
      <w:proofErr w:type="spellEnd"/>
      <w:r w:rsidRPr="00CD5600">
        <w:rPr>
          <w:rFonts w:ascii="Times New Roman" w:eastAsia="Times New Roman" w:hAnsi="Times New Roman" w:cs="Times New Roman"/>
          <w:sz w:val="28"/>
          <w:szCs w:val="28"/>
          <w:lang w:val="uk-UA"/>
        </w:rPr>
        <w:t>, США)</w:t>
      </w:r>
      <w:r>
        <w:rPr>
          <w:rFonts w:ascii="Times New Roman" w:eastAsia="Times New Roman" w:hAnsi="Times New Roman" w:cs="Times New Roman"/>
          <w:sz w:val="28"/>
          <w:szCs w:val="28"/>
          <w:lang w:val="uk-UA"/>
        </w:rPr>
        <w:t>;</w:t>
      </w:r>
      <w:r w:rsidRPr="00CD5600">
        <w:rPr>
          <w:rFonts w:ascii="Times New Roman" w:eastAsia="Times New Roman" w:hAnsi="Times New Roman" w:cs="Times New Roman"/>
          <w:sz w:val="28"/>
          <w:szCs w:val="28"/>
          <w:lang w:val="uk-UA"/>
        </w:rPr>
        <w:t xml:space="preserve"> наукове стажування на базі Корейського інституту наук і технологій (м. Сеул, Республіка Корея)</w:t>
      </w:r>
      <w:r>
        <w:rPr>
          <w:rFonts w:ascii="Times New Roman" w:eastAsia="Times New Roman" w:hAnsi="Times New Roman" w:cs="Times New Roman"/>
          <w:sz w:val="28"/>
          <w:szCs w:val="28"/>
          <w:lang w:val="uk-UA"/>
        </w:rPr>
        <w:t>;</w:t>
      </w:r>
      <w:r w:rsidRPr="00CD5600">
        <w:rPr>
          <w:rFonts w:ascii="Times New Roman" w:eastAsia="Times New Roman" w:hAnsi="Times New Roman" w:cs="Times New Roman"/>
          <w:sz w:val="28"/>
          <w:szCs w:val="28"/>
          <w:lang w:val="uk-UA"/>
        </w:rPr>
        <w:t xml:space="preserve"> програма надання двох дипломів із Університетом прикладних наук </w:t>
      </w:r>
      <w:proofErr w:type="spellStart"/>
      <w:r w:rsidRPr="00CD5600">
        <w:rPr>
          <w:rFonts w:ascii="Times New Roman" w:eastAsia="Times New Roman" w:hAnsi="Times New Roman" w:cs="Times New Roman"/>
          <w:sz w:val="28"/>
          <w:szCs w:val="28"/>
          <w:lang w:val="uk-UA"/>
        </w:rPr>
        <w:t>Міттвайди</w:t>
      </w:r>
      <w:proofErr w:type="spellEnd"/>
      <w:r w:rsidRPr="00CD5600">
        <w:rPr>
          <w:rFonts w:ascii="Times New Roman" w:eastAsia="Times New Roman" w:hAnsi="Times New Roman" w:cs="Times New Roman"/>
          <w:sz w:val="28"/>
          <w:szCs w:val="28"/>
          <w:lang w:val="uk-UA"/>
        </w:rPr>
        <w:t xml:space="preserve"> (Німеччина)</w:t>
      </w:r>
      <w:r>
        <w:rPr>
          <w:rFonts w:ascii="Times New Roman" w:eastAsia="Times New Roman" w:hAnsi="Times New Roman" w:cs="Times New Roman"/>
          <w:sz w:val="28"/>
          <w:szCs w:val="28"/>
          <w:lang w:val="uk-UA"/>
        </w:rPr>
        <w:t>;</w:t>
      </w:r>
      <w:r w:rsidRPr="00CD5600">
        <w:rPr>
          <w:rFonts w:ascii="Times New Roman" w:eastAsia="Times New Roman" w:hAnsi="Times New Roman" w:cs="Times New Roman"/>
          <w:sz w:val="28"/>
          <w:szCs w:val="28"/>
          <w:lang w:val="uk-UA"/>
        </w:rPr>
        <w:t xml:space="preserve"> програма обміну на підставі рамкової угоди із Лодзинським університетом (Польща)</w:t>
      </w:r>
      <w:r>
        <w:rPr>
          <w:rFonts w:ascii="Times New Roman" w:eastAsia="Times New Roman" w:hAnsi="Times New Roman" w:cs="Times New Roman"/>
          <w:sz w:val="28"/>
          <w:szCs w:val="28"/>
          <w:lang w:val="uk-UA"/>
        </w:rPr>
        <w:t>;</w:t>
      </w:r>
      <w:r w:rsidRPr="00CD5600">
        <w:rPr>
          <w:rFonts w:ascii="Times New Roman" w:eastAsia="Times New Roman" w:hAnsi="Times New Roman" w:cs="Times New Roman"/>
          <w:sz w:val="28"/>
          <w:szCs w:val="28"/>
          <w:lang w:val="uk-UA"/>
        </w:rPr>
        <w:t xml:space="preserve"> мобільність </w:t>
      </w:r>
      <w:proofErr w:type="spellStart"/>
      <w:r w:rsidRPr="00CD5600">
        <w:rPr>
          <w:rFonts w:ascii="Times New Roman" w:eastAsia="Times New Roman" w:hAnsi="Times New Roman" w:cs="Times New Roman"/>
          <w:i/>
          <w:iCs/>
          <w:sz w:val="28"/>
          <w:szCs w:val="28"/>
          <w:lang w:val="uk-UA"/>
        </w:rPr>
        <w:t>Erasmus</w:t>
      </w:r>
      <w:proofErr w:type="spellEnd"/>
      <w:r w:rsidRPr="00CD5600">
        <w:rPr>
          <w:rFonts w:ascii="Times New Roman" w:eastAsia="Times New Roman" w:hAnsi="Times New Roman" w:cs="Times New Roman"/>
          <w:sz w:val="28"/>
          <w:szCs w:val="28"/>
          <w:lang w:val="uk-UA"/>
        </w:rPr>
        <w:t xml:space="preserve">+ із Римським університетом </w:t>
      </w:r>
      <w:proofErr w:type="spellStart"/>
      <w:r w:rsidRPr="00CD5600">
        <w:rPr>
          <w:rFonts w:ascii="Times New Roman" w:eastAsia="Times New Roman" w:hAnsi="Times New Roman" w:cs="Times New Roman"/>
          <w:sz w:val="28"/>
          <w:szCs w:val="28"/>
          <w:lang w:val="uk-UA"/>
        </w:rPr>
        <w:t>Сап’єнца</w:t>
      </w:r>
      <w:proofErr w:type="spellEnd"/>
      <w:r w:rsidRPr="00CD5600">
        <w:rPr>
          <w:rFonts w:ascii="Times New Roman" w:eastAsia="Times New Roman" w:hAnsi="Times New Roman" w:cs="Times New Roman"/>
          <w:sz w:val="28"/>
          <w:szCs w:val="28"/>
          <w:lang w:val="uk-UA"/>
        </w:rPr>
        <w:t xml:space="preserve"> (Італія), Університетом </w:t>
      </w:r>
      <w:proofErr w:type="spellStart"/>
      <w:r w:rsidRPr="00CD5600">
        <w:rPr>
          <w:rFonts w:ascii="Times New Roman" w:eastAsia="Times New Roman" w:hAnsi="Times New Roman" w:cs="Times New Roman"/>
          <w:sz w:val="28"/>
          <w:szCs w:val="28"/>
          <w:lang w:val="uk-UA"/>
        </w:rPr>
        <w:t>Деусто</w:t>
      </w:r>
      <w:proofErr w:type="spellEnd"/>
      <w:r w:rsidRPr="00CD5600">
        <w:rPr>
          <w:rFonts w:ascii="Times New Roman" w:eastAsia="Times New Roman" w:hAnsi="Times New Roman" w:cs="Times New Roman"/>
          <w:sz w:val="28"/>
          <w:szCs w:val="28"/>
          <w:lang w:val="uk-UA"/>
        </w:rPr>
        <w:t xml:space="preserve"> (Іспанія), Університетом Кордови (Іспанія)</w:t>
      </w:r>
      <w:r>
        <w:rPr>
          <w:rFonts w:ascii="Times New Roman" w:eastAsia="Times New Roman" w:hAnsi="Times New Roman" w:cs="Times New Roman"/>
          <w:sz w:val="28"/>
          <w:szCs w:val="28"/>
          <w:lang w:val="uk-UA"/>
        </w:rPr>
        <w:t>;</w:t>
      </w:r>
      <w:r w:rsidRPr="00CD5600">
        <w:rPr>
          <w:rFonts w:ascii="Times New Roman" w:eastAsia="Times New Roman" w:hAnsi="Times New Roman" w:cs="Times New Roman"/>
          <w:sz w:val="28"/>
          <w:szCs w:val="28"/>
          <w:lang w:val="uk-UA"/>
        </w:rPr>
        <w:t xml:space="preserve"> академічний обмін із Університетом </w:t>
      </w:r>
      <w:proofErr w:type="spellStart"/>
      <w:r w:rsidRPr="00CD5600">
        <w:rPr>
          <w:rFonts w:ascii="Times New Roman" w:eastAsia="Times New Roman" w:hAnsi="Times New Roman" w:cs="Times New Roman"/>
          <w:sz w:val="28"/>
          <w:szCs w:val="28"/>
          <w:lang w:val="uk-UA"/>
        </w:rPr>
        <w:t>Жирони</w:t>
      </w:r>
      <w:proofErr w:type="spellEnd"/>
      <w:r w:rsidRPr="00CD5600">
        <w:rPr>
          <w:rFonts w:ascii="Times New Roman" w:eastAsia="Times New Roman" w:hAnsi="Times New Roman" w:cs="Times New Roman"/>
          <w:sz w:val="28"/>
          <w:szCs w:val="28"/>
          <w:lang w:val="uk-UA"/>
        </w:rPr>
        <w:t xml:space="preserve"> (Іспанія).</w:t>
      </w:r>
    </w:p>
    <w:p w14:paraId="41062ABD" w14:textId="77777777" w:rsidR="00E618A1" w:rsidRPr="00A35594" w:rsidRDefault="00E618A1" w:rsidP="00E618A1">
      <w:pPr>
        <w:spacing w:after="0" w:line="240" w:lineRule="auto"/>
        <w:ind w:firstLine="851"/>
        <w:jc w:val="both"/>
        <w:rPr>
          <w:rFonts w:ascii="Times New Roman" w:eastAsia="Times New Roman" w:hAnsi="Times New Roman" w:cs="Times New Roman"/>
          <w:sz w:val="28"/>
          <w:szCs w:val="28"/>
          <w:lang w:val="uk-UA"/>
        </w:rPr>
      </w:pPr>
      <w:r w:rsidRPr="00CD5600">
        <w:rPr>
          <w:rFonts w:ascii="Times New Roman" w:eastAsia="Times New Roman" w:hAnsi="Times New Roman" w:cs="Times New Roman"/>
          <w:sz w:val="28"/>
          <w:szCs w:val="28"/>
          <w:lang w:val="uk-UA"/>
        </w:rPr>
        <w:t xml:space="preserve">Таким </w:t>
      </w:r>
      <w:r w:rsidRPr="00A35594">
        <w:rPr>
          <w:rFonts w:ascii="Times New Roman" w:eastAsia="Times New Roman" w:hAnsi="Times New Roman" w:cs="Times New Roman"/>
          <w:sz w:val="28"/>
          <w:szCs w:val="28"/>
          <w:lang w:val="uk-UA"/>
        </w:rPr>
        <w:t>чином, у 2022 р. учасниками очної та дистанційної мобільності стали 167 здобувачів вищої освіти та 71 науково-педагогічний працівник ДНУ.</w:t>
      </w:r>
    </w:p>
    <w:p w14:paraId="24A26882" w14:textId="77777777" w:rsidR="00E618A1" w:rsidRDefault="00E618A1" w:rsidP="00E618A1">
      <w:pPr>
        <w:pStyle w:val="1"/>
        <w:spacing w:line="240" w:lineRule="auto"/>
        <w:jc w:val="center"/>
        <w:rPr>
          <w:lang w:val="uk-UA" w:eastAsia="ru-RU"/>
        </w:rPr>
      </w:pPr>
      <w:r>
        <w:rPr>
          <w:lang w:val="uk-UA" w:eastAsia="ru-RU"/>
        </w:rPr>
        <w:t>5</w:t>
      </w:r>
      <w:r w:rsidRPr="00F738FB">
        <w:rPr>
          <w:lang w:val="uk-UA" w:eastAsia="ru-RU"/>
        </w:rPr>
        <w:t xml:space="preserve">.4. </w:t>
      </w:r>
      <w:r>
        <w:rPr>
          <w:lang w:val="uk-UA" w:eastAsia="ru-RU"/>
        </w:rPr>
        <w:t>Підготовка фахівців для зарубіжних країн</w:t>
      </w:r>
    </w:p>
    <w:p w14:paraId="05900086" w14:textId="77777777" w:rsidR="00E618A1" w:rsidRPr="005D2EE4" w:rsidRDefault="00E618A1" w:rsidP="00E618A1">
      <w:pPr>
        <w:spacing w:after="0" w:line="240" w:lineRule="auto"/>
        <w:ind w:firstLine="709"/>
        <w:jc w:val="both"/>
        <w:rPr>
          <w:rFonts w:ascii="Times New Roman" w:eastAsia="Times New Roman" w:hAnsi="Times New Roman" w:cs="Times New Roman"/>
          <w:sz w:val="28"/>
          <w:szCs w:val="28"/>
          <w:lang w:val="uk-UA"/>
        </w:rPr>
      </w:pPr>
    </w:p>
    <w:p w14:paraId="0070B820" w14:textId="77777777" w:rsidR="00E618A1" w:rsidRPr="005D2EE4" w:rsidRDefault="00E618A1" w:rsidP="00E618A1">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2022 р. </w:t>
      </w:r>
      <w:r w:rsidRPr="005D2EE4">
        <w:rPr>
          <w:rFonts w:ascii="Times New Roman" w:eastAsia="Times New Roman" w:hAnsi="Times New Roman" w:cs="Times New Roman"/>
          <w:sz w:val="28"/>
          <w:szCs w:val="28"/>
          <w:lang w:val="uk-UA"/>
        </w:rPr>
        <w:t>ДНУ продовжував підготовку фахівців для інших країн.</w:t>
      </w:r>
    </w:p>
    <w:p w14:paraId="7F5453E0" w14:textId="77777777" w:rsidR="00E618A1" w:rsidRPr="005D2EE4" w:rsidRDefault="00E618A1" w:rsidP="00E618A1">
      <w:pPr>
        <w:spacing w:after="0" w:line="240" w:lineRule="auto"/>
        <w:ind w:firstLine="851"/>
        <w:jc w:val="both"/>
        <w:rPr>
          <w:rFonts w:ascii="Times New Roman" w:eastAsia="Times New Roman" w:hAnsi="Times New Roman" w:cs="Times New Roman"/>
          <w:sz w:val="28"/>
          <w:szCs w:val="28"/>
          <w:lang w:val="uk-UA"/>
        </w:rPr>
      </w:pPr>
      <w:r w:rsidRPr="005D2EE4">
        <w:rPr>
          <w:rFonts w:ascii="Times New Roman" w:eastAsia="Times New Roman" w:hAnsi="Times New Roman" w:cs="Times New Roman"/>
          <w:sz w:val="28"/>
          <w:szCs w:val="28"/>
          <w:lang w:val="uk-UA"/>
        </w:rPr>
        <w:t>Успішно закінчили навчання та отримали диплом бакалавра 23</w:t>
      </w:r>
      <w:r>
        <w:rPr>
          <w:rFonts w:ascii="Times New Roman" w:eastAsia="Times New Roman" w:hAnsi="Times New Roman" w:cs="Times New Roman"/>
          <w:sz w:val="28"/>
          <w:szCs w:val="28"/>
          <w:lang w:val="uk-UA"/>
        </w:rPr>
        <w:t> </w:t>
      </w:r>
      <w:r w:rsidRPr="005D2EE4">
        <w:rPr>
          <w:rFonts w:ascii="Times New Roman" w:eastAsia="Times New Roman" w:hAnsi="Times New Roman" w:cs="Times New Roman"/>
          <w:sz w:val="28"/>
          <w:szCs w:val="28"/>
          <w:lang w:val="uk-UA"/>
        </w:rPr>
        <w:t xml:space="preserve">студенти, диплом магістра – 8. </w:t>
      </w:r>
    </w:p>
    <w:p w14:paraId="6122B7AD" w14:textId="77777777" w:rsidR="00E618A1" w:rsidRPr="005D2EE4" w:rsidRDefault="00E618A1" w:rsidP="00E618A1">
      <w:pPr>
        <w:spacing w:after="0" w:line="240" w:lineRule="auto"/>
        <w:ind w:firstLine="851"/>
        <w:jc w:val="both"/>
        <w:rPr>
          <w:rFonts w:ascii="Times New Roman" w:eastAsia="Times New Roman" w:hAnsi="Times New Roman" w:cs="Times New Roman"/>
          <w:sz w:val="28"/>
          <w:szCs w:val="28"/>
          <w:lang w:val="uk-UA"/>
        </w:rPr>
      </w:pPr>
      <w:r w:rsidRPr="005D2EE4">
        <w:rPr>
          <w:rFonts w:ascii="Times New Roman" w:eastAsia="Times New Roman" w:hAnsi="Times New Roman" w:cs="Times New Roman"/>
          <w:sz w:val="28"/>
          <w:szCs w:val="28"/>
          <w:lang w:val="uk-UA"/>
        </w:rPr>
        <w:t>Наразі в ДНУ продовжують навчатися за програмою бакалавра 52</w:t>
      </w:r>
      <w:r>
        <w:rPr>
          <w:rFonts w:ascii="Times New Roman" w:eastAsia="Times New Roman" w:hAnsi="Times New Roman" w:cs="Times New Roman"/>
          <w:sz w:val="28"/>
          <w:szCs w:val="28"/>
          <w:lang w:val="uk-UA"/>
        </w:rPr>
        <w:t> </w:t>
      </w:r>
      <w:r w:rsidRPr="005D2EE4">
        <w:rPr>
          <w:rFonts w:ascii="Times New Roman" w:eastAsia="Times New Roman" w:hAnsi="Times New Roman" w:cs="Times New Roman"/>
          <w:sz w:val="28"/>
          <w:szCs w:val="28"/>
          <w:lang w:val="uk-UA"/>
        </w:rPr>
        <w:t>студенти та 12</w:t>
      </w:r>
      <w:r>
        <w:rPr>
          <w:rFonts w:ascii="Times New Roman" w:eastAsia="Times New Roman" w:hAnsi="Times New Roman" w:cs="Times New Roman"/>
          <w:sz w:val="28"/>
          <w:szCs w:val="28"/>
          <w:lang w:val="uk-UA"/>
        </w:rPr>
        <w:t> </w:t>
      </w:r>
      <w:r w:rsidRPr="005D2EE4">
        <w:rPr>
          <w:rFonts w:ascii="Times New Roman" w:eastAsia="Times New Roman" w:hAnsi="Times New Roman" w:cs="Times New Roman"/>
          <w:sz w:val="28"/>
          <w:szCs w:val="28"/>
          <w:lang w:val="uk-UA"/>
        </w:rPr>
        <w:t>студентів – за програмою магістра.</w:t>
      </w:r>
    </w:p>
    <w:p w14:paraId="0BED649B" w14:textId="77777777" w:rsidR="00E618A1" w:rsidRDefault="00E618A1" w:rsidP="00E618A1">
      <w:pPr>
        <w:spacing w:after="0" w:line="240" w:lineRule="auto"/>
        <w:ind w:firstLine="851"/>
        <w:jc w:val="both"/>
        <w:rPr>
          <w:rFonts w:ascii="Times New Roman" w:eastAsia="Times New Roman" w:hAnsi="Times New Roman" w:cs="Times New Roman"/>
          <w:sz w:val="28"/>
          <w:szCs w:val="28"/>
          <w:lang w:val="uk-UA"/>
        </w:rPr>
      </w:pPr>
      <w:r w:rsidRPr="005D2EE4">
        <w:rPr>
          <w:rFonts w:ascii="Times New Roman" w:eastAsia="Times New Roman" w:hAnsi="Times New Roman" w:cs="Times New Roman"/>
          <w:sz w:val="28"/>
          <w:szCs w:val="28"/>
          <w:lang w:val="uk-UA"/>
        </w:rPr>
        <w:t xml:space="preserve">У зв’язку з широкомасштабною війною, яку розпочала </w:t>
      </w:r>
      <w:r>
        <w:rPr>
          <w:rFonts w:ascii="Times New Roman" w:eastAsia="Times New Roman" w:hAnsi="Times New Roman" w:cs="Times New Roman"/>
          <w:sz w:val="28"/>
          <w:szCs w:val="28"/>
          <w:lang w:val="uk-UA"/>
        </w:rPr>
        <w:t>р</w:t>
      </w:r>
      <w:r w:rsidRPr="005D2EE4">
        <w:rPr>
          <w:rFonts w:ascii="Times New Roman" w:eastAsia="Times New Roman" w:hAnsi="Times New Roman" w:cs="Times New Roman"/>
          <w:sz w:val="28"/>
          <w:szCs w:val="28"/>
          <w:lang w:val="uk-UA"/>
        </w:rPr>
        <w:t xml:space="preserve">осійська федерація проти України, переважна більшість студентів-іноземців покинули територію України. </w:t>
      </w:r>
      <w:r>
        <w:rPr>
          <w:rFonts w:ascii="Times New Roman" w:eastAsia="Times New Roman" w:hAnsi="Times New Roman" w:cs="Times New Roman"/>
          <w:sz w:val="28"/>
          <w:szCs w:val="28"/>
          <w:lang w:val="uk-UA"/>
        </w:rPr>
        <w:t>Із</w:t>
      </w:r>
      <w:r w:rsidRPr="005D2EE4">
        <w:rPr>
          <w:rFonts w:ascii="Times New Roman" w:eastAsia="Times New Roman" w:hAnsi="Times New Roman" w:cs="Times New Roman"/>
          <w:sz w:val="28"/>
          <w:szCs w:val="28"/>
          <w:lang w:val="uk-UA"/>
        </w:rPr>
        <w:t xml:space="preserve"> них 48</w:t>
      </w:r>
      <w:r>
        <w:rPr>
          <w:rFonts w:ascii="Times New Roman" w:eastAsia="Times New Roman" w:hAnsi="Times New Roman" w:cs="Times New Roman"/>
          <w:sz w:val="28"/>
          <w:szCs w:val="28"/>
          <w:lang w:val="uk-UA"/>
        </w:rPr>
        <w:t> </w:t>
      </w:r>
      <w:r w:rsidRPr="005D2EE4">
        <w:rPr>
          <w:rFonts w:ascii="Times New Roman" w:eastAsia="Times New Roman" w:hAnsi="Times New Roman" w:cs="Times New Roman"/>
          <w:sz w:val="28"/>
          <w:szCs w:val="28"/>
          <w:lang w:val="uk-UA"/>
        </w:rPr>
        <w:t xml:space="preserve">студентів були відраховані за академічну заборгованість та невиконання умов контракту. </w:t>
      </w:r>
    </w:p>
    <w:p w14:paraId="2D395258" w14:textId="77777777" w:rsidR="00E618A1" w:rsidRDefault="00E618A1" w:rsidP="00E618A1">
      <w:pPr>
        <w:spacing w:after="0" w:line="240" w:lineRule="auto"/>
        <w:ind w:firstLine="851"/>
        <w:jc w:val="both"/>
        <w:rPr>
          <w:rFonts w:ascii="Times New Roman" w:eastAsia="Times New Roman" w:hAnsi="Times New Roman" w:cs="Times New Roman"/>
          <w:sz w:val="28"/>
          <w:szCs w:val="28"/>
          <w:lang w:val="uk-UA"/>
        </w:rPr>
      </w:pPr>
    </w:p>
    <w:p w14:paraId="0B18D11D" w14:textId="77777777" w:rsidR="00E618A1" w:rsidRDefault="00E618A1" w:rsidP="00E618A1">
      <w:pPr>
        <w:spacing w:after="0" w:line="240" w:lineRule="auto"/>
        <w:ind w:firstLine="851"/>
        <w:jc w:val="both"/>
        <w:rPr>
          <w:rFonts w:ascii="Times New Roman" w:eastAsia="Times New Roman" w:hAnsi="Times New Roman" w:cs="Times New Roman"/>
          <w:sz w:val="28"/>
          <w:szCs w:val="28"/>
          <w:lang w:val="uk-UA"/>
        </w:rPr>
      </w:pPr>
    </w:p>
    <w:p w14:paraId="521B0287" w14:textId="77777777" w:rsidR="00E618A1" w:rsidRDefault="00E618A1" w:rsidP="00E618A1">
      <w:pPr>
        <w:spacing w:after="0" w:line="240" w:lineRule="auto"/>
        <w:ind w:firstLine="851"/>
        <w:jc w:val="both"/>
        <w:rPr>
          <w:rFonts w:ascii="Times New Roman" w:eastAsia="Times New Roman" w:hAnsi="Times New Roman" w:cs="Times New Roman"/>
          <w:sz w:val="28"/>
          <w:szCs w:val="28"/>
          <w:lang w:val="uk-UA"/>
        </w:rPr>
      </w:pPr>
    </w:p>
    <w:p w14:paraId="713CC956" w14:textId="77777777" w:rsidR="00E618A1" w:rsidRDefault="00E618A1" w:rsidP="00E618A1">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14:paraId="4404CF58" w14:textId="77777777" w:rsidR="00E618A1" w:rsidRDefault="00E618A1" w:rsidP="00E618A1">
      <w:pPr>
        <w:pStyle w:val="1"/>
        <w:spacing w:line="240" w:lineRule="auto"/>
        <w:jc w:val="center"/>
        <w:rPr>
          <w:lang w:val="uk-UA" w:eastAsia="ru-RU"/>
        </w:rPr>
      </w:pPr>
      <w:r>
        <w:rPr>
          <w:lang w:val="uk-UA" w:eastAsia="ru-RU"/>
        </w:rPr>
        <w:lastRenderedPageBreak/>
        <w:t>6</w:t>
      </w:r>
      <w:r w:rsidRPr="00F738FB">
        <w:rPr>
          <w:lang w:val="uk-UA" w:eastAsia="ru-RU"/>
        </w:rPr>
        <w:t>.</w:t>
      </w:r>
      <w:r>
        <w:rPr>
          <w:lang w:val="uk-UA" w:eastAsia="ru-RU"/>
        </w:rPr>
        <w:t xml:space="preserve"> </w:t>
      </w:r>
      <w:r w:rsidRPr="00F738FB">
        <w:rPr>
          <w:lang w:val="uk-UA" w:eastAsia="ru-RU"/>
        </w:rPr>
        <w:t>ДОТРИМАННЯ ЗАКОНОДАВСТВА У СФЕРІ ДІЯЛЬНОСТІ УНІВЕРСИТЕТУ</w:t>
      </w:r>
    </w:p>
    <w:p w14:paraId="07933A6A" w14:textId="77777777" w:rsidR="00E618A1" w:rsidRDefault="00E618A1" w:rsidP="00E618A1">
      <w:pPr>
        <w:pStyle w:val="1"/>
        <w:spacing w:line="240" w:lineRule="auto"/>
        <w:jc w:val="center"/>
        <w:rPr>
          <w:lang w:val="uk-UA" w:eastAsia="ru-RU"/>
        </w:rPr>
      </w:pPr>
      <w:r>
        <w:rPr>
          <w:lang w:val="uk-UA" w:eastAsia="ru-RU"/>
        </w:rPr>
        <w:t>6.1. Удосконалення нормативної бази</w:t>
      </w:r>
    </w:p>
    <w:p w14:paraId="3634A703" w14:textId="77777777" w:rsidR="00E618A1" w:rsidRDefault="00E618A1" w:rsidP="00E618A1">
      <w:pPr>
        <w:ind w:firstLine="851"/>
        <w:jc w:val="both"/>
        <w:rPr>
          <w:rFonts w:ascii="Times New Roman" w:hAnsi="Times New Roman" w:cs="Times New Roman"/>
          <w:sz w:val="28"/>
          <w:szCs w:val="28"/>
          <w:lang w:val="uk-UA"/>
        </w:rPr>
      </w:pPr>
    </w:p>
    <w:p w14:paraId="1CF7E1E7"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E56B0E">
        <w:rPr>
          <w:rFonts w:ascii="Times New Roman" w:hAnsi="Times New Roman" w:cs="Times New Roman"/>
          <w:sz w:val="28"/>
          <w:szCs w:val="28"/>
          <w:lang w:val="uk-UA"/>
        </w:rPr>
        <w:t xml:space="preserve"> </w:t>
      </w:r>
      <w:r>
        <w:rPr>
          <w:rFonts w:ascii="Times New Roman" w:hAnsi="Times New Roman" w:cs="Times New Roman"/>
          <w:sz w:val="28"/>
          <w:szCs w:val="28"/>
          <w:lang w:val="uk-UA"/>
        </w:rPr>
        <w:t>ДНУ</w:t>
      </w:r>
      <w:r w:rsidRPr="00E56B0E">
        <w:rPr>
          <w:rFonts w:ascii="Times New Roman" w:hAnsi="Times New Roman" w:cs="Times New Roman"/>
          <w:sz w:val="28"/>
          <w:szCs w:val="28"/>
          <w:lang w:val="uk-UA"/>
        </w:rPr>
        <w:t xml:space="preserve"> як самостійний структурний підрозділ університету функціонує</w:t>
      </w:r>
      <w:r>
        <w:rPr>
          <w:rFonts w:ascii="Times New Roman" w:hAnsi="Times New Roman" w:cs="Times New Roman"/>
          <w:sz w:val="28"/>
          <w:szCs w:val="28"/>
          <w:lang w:val="uk-UA"/>
        </w:rPr>
        <w:t xml:space="preserve"> </w:t>
      </w:r>
      <w:r w:rsidRPr="00E56B0E">
        <w:rPr>
          <w:rFonts w:ascii="Times New Roman" w:hAnsi="Times New Roman" w:cs="Times New Roman"/>
          <w:sz w:val="28"/>
          <w:szCs w:val="28"/>
          <w:lang w:val="uk-UA"/>
        </w:rPr>
        <w:t>юридичний відділ, підпорядкований безпосередньо ректору та проректору з правових питань та розвитку.</w:t>
      </w:r>
    </w:p>
    <w:p w14:paraId="6CA21D27"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E56B0E">
        <w:rPr>
          <w:rFonts w:ascii="Times New Roman" w:hAnsi="Times New Roman" w:cs="Times New Roman"/>
          <w:sz w:val="28"/>
          <w:szCs w:val="28"/>
          <w:lang w:val="uk-UA"/>
        </w:rPr>
        <w:t>Юридичний відділ діє на підставі «Положення про юридичний відділ університету», затвердженого наказом ДНУ від 14.12.2021</w:t>
      </w:r>
      <w:r>
        <w:rPr>
          <w:rFonts w:ascii="Times New Roman" w:hAnsi="Times New Roman" w:cs="Times New Roman"/>
          <w:sz w:val="28"/>
          <w:szCs w:val="28"/>
          <w:lang w:val="uk-UA"/>
        </w:rPr>
        <w:t> </w:t>
      </w:r>
      <w:r w:rsidRPr="00E56B0E">
        <w:rPr>
          <w:rFonts w:ascii="Times New Roman" w:hAnsi="Times New Roman" w:cs="Times New Roman"/>
          <w:sz w:val="28"/>
          <w:szCs w:val="28"/>
          <w:lang w:val="uk-UA"/>
        </w:rPr>
        <w:t>р. №405, розробленого відповідно до Загального Положення про юридичну службу міністерства, іншого органу виконавчої влади, державного підприємства, установи, організації, затвердженого постано</w:t>
      </w:r>
      <w:r>
        <w:rPr>
          <w:rFonts w:ascii="Times New Roman" w:hAnsi="Times New Roman" w:cs="Times New Roman"/>
          <w:sz w:val="28"/>
          <w:szCs w:val="28"/>
          <w:lang w:val="uk-UA"/>
        </w:rPr>
        <w:t xml:space="preserve">вою Кабінету Міністрів України </w:t>
      </w:r>
      <w:r w:rsidRPr="00E56B0E">
        <w:rPr>
          <w:rFonts w:ascii="Times New Roman" w:hAnsi="Times New Roman" w:cs="Times New Roman"/>
          <w:sz w:val="28"/>
          <w:szCs w:val="28"/>
          <w:lang w:val="uk-UA"/>
        </w:rPr>
        <w:t>від 26.11.2008</w:t>
      </w:r>
      <w:r>
        <w:rPr>
          <w:rFonts w:ascii="Times New Roman" w:hAnsi="Times New Roman" w:cs="Times New Roman"/>
          <w:sz w:val="28"/>
          <w:szCs w:val="28"/>
          <w:lang w:val="uk-UA"/>
        </w:rPr>
        <w:t> р. №</w:t>
      </w:r>
      <w:r w:rsidRPr="00E56B0E">
        <w:rPr>
          <w:rFonts w:ascii="Times New Roman" w:hAnsi="Times New Roman" w:cs="Times New Roman"/>
          <w:sz w:val="28"/>
          <w:szCs w:val="28"/>
          <w:lang w:val="uk-UA"/>
        </w:rPr>
        <w:t>1040.</w:t>
      </w:r>
    </w:p>
    <w:p w14:paraId="224550E3"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E56B0E">
        <w:rPr>
          <w:rFonts w:ascii="Times New Roman" w:hAnsi="Times New Roman" w:cs="Times New Roman"/>
          <w:sz w:val="28"/>
          <w:szCs w:val="28"/>
          <w:lang w:val="uk-UA"/>
        </w:rPr>
        <w:t>Основним завданням юридичного відділу є організація роботи, спрямованої на правильне застосування, неухильне додержання та виконання вимог актів законодавства, інших нормативних документів працівниками університету під час виконання покладених на них завдань і функціональних обов’язків.</w:t>
      </w:r>
    </w:p>
    <w:p w14:paraId="583CE7B6"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E56B0E">
        <w:rPr>
          <w:rFonts w:ascii="Times New Roman" w:hAnsi="Times New Roman" w:cs="Times New Roman"/>
          <w:sz w:val="28"/>
          <w:szCs w:val="28"/>
          <w:lang w:val="uk-UA"/>
        </w:rPr>
        <w:t>Юридичний відділ координує роботу і бере безпосередню участь у підготовці проектів та інших актів університету. Прийняття актів правового характеру без попередньої перевірки юридичним відділом університету не допускається.</w:t>
      </w:r>
    </w:p>
    <w:p w14:paraId="33920364" w14:textId="77777777" w:rsidR="00E618A1" w:rsidRPr="00B86275" w:rsidRDefault="00E618A1" w:rsidP="00E618A1">
      <w:pPr>
        <w:spacing w:after="0" w:line="240" w:lineRule="auto"/>
        <w:ind w:firstLine="851"/>
        <w:jc w:val="both"/>
        <w:rPr>
          <w:rFonts w:ascii="Times New Roman" w:hAnsi="Times New Roman" w:cs="Times New Roman"/>
          <w:color w:val="000000"/>
          <w:sz w:val="28"/>
          <w:szCs w:val="28"/>
          <w:lang w:val="uk-UA"/>
        </w:rPr>
      </w:pPr>
      <w:r w:rsidRPr="00E56B0E">
        <w:rPr>
          <w:rFonts w:ascii="Times New Roman" w:hAnsi="Times New Roman" w:cs="Times New Roman"/>
          <w:color w:val="000000"/>
          <w:sz w:val="28"/>
          <w:szCs w:val="28"/>
          <w:lang w:val="uk-UA"/>
        </w:rPr>
        <w:t xml:space="preserve">Для забезпечення ознак демократичності, прозорості та </w:t>
      </w:r>
      <w:r>
        <w:rPr>
          <w:rFonts w:ascii="Times New Roman" w:hAnsi="Times New Roman" w:cs="Times New Roman"/>
          <w:color w:val="000000"/>
          <w:sz w:val="28"/>
          <w:szCs w:val="28"/>
          <w:lang w:val="uk-UA"/>
        </w:rPr>
        <w:t xml:space="preserve">для </w:t>
      </w:r>
      <w:r w:rsidRPr="00E56B0E">
        <w:rPr>
          <w:rFonts w:ascii="Times New Roman" w:hAnsi="Times New Roman" w:cs="Times New Roman"/>
          <w:color w:val="000000"/>
          <w:sz w:val="28"/>
          <w:szCs w:val="28"/>
          <w:lang w:val="uk-UA"/>
        </w:rPr>
        <w:t xml:space="preserve">врахування інтересів усіх працівників </w:t>
      </w:r>
      <w:r>
        <w:rPr>
          <w:rFonts w:ascii="Times New Roman" w:hAnsi="Times New Roman" w:cs="Times New Roman"/>
          <w:color w:val="000000"/>
          <w:sz w:val="28"/>
          <w:szCs w:val="28"/>
          <w:lang w:val="uk-UA"/>
        </w:rPr>
        <w:t>ДНУ</w:t>
      </w:r>
      <w:r w:rsidRPr="00E56B0E">
        <w:rPr>
          <w:rFonts w:ascii="Times New Roman" w:hAnsi="Times New Roman" w:cs="Times New Roman"/>
          <w:sz w:val="28"/>
          <w:szCs w:val="28"/>
          <w:lang w:val="uk-UA"/>
        </w:rPr>
        <w:t xml:space="preserve"> наказом ректора №385 від 07.11.2022</w:t>
      </w:r>
      <w:r>
        <w:rPr>
          <w:rFonts w:ascii="Times New Roman" w:hAnsi="Times New Roman" w:cs="Times New Roman"/>
          <w:sz w:val="28"/>
          <w:szCs w:val="28"/>
          <w:lang w:val="uk-UA"/>
        </w:rPr>
        <w:t> </w:t>
      </w:r>
      <w:r w:rsidRPr="00E56B0E">
        <w:rPr>
          <w:rFonts w:ascii="Times New Roman" w:hAnsi="Times New Roman" w:cs="Times New Roman"/>
          <w:sz w:val="28"/>
          <w:szCs w:val="28"/>
          <w:lang w:val="uk-UA"/>
        </w:rPr>
        <w:t xml:space="preserve">р. утворена комісія з моніторингу організаційно-правових документів Дніпровського національного університету імені Олеся Гончара, яка є </w:t>
      </w:r>
      <w:r w:rsidRPr="00B86275">
        <w:rPr>
          <w:rFonts w:ascii="Times New Roman" w:hAnsi="Times New Roman" w:cs="Times New Roman"/>
          <w:color w:val="000000"/>
          <w:sz w:val="28"/>
          <w:szCs w:val="28"/>
          <w:lang w:val="uk-UA"/>
        </w:rPr>
        <w:t xml:space="preserve">дорадчим органом, що постійно діє при </w:t>
      </w:r>
      <w:r>
        <w:rPr>
          <w:rFonts w:ascii="Times New Roman" w:hAnsi="Times New Roman" w:cs="Times New Roman"/>
          <w:color w:val="000000"/>
          <w:sz w:val="28"/>
          <w:szCs w:val="28"/>
          <w:lang w:val="uk-UA"/>
        </w:rPr>
        <w:t>ДНУ</w:t>
      </w:r>
      <w:r w:rsidRPr="00E56B0E">
        <w:rPr>
          <w:rFonts w:ascii="Times New Roman" w:hAnsi="Times New Roman" w:cs="Times New Roman"/>
          <w:color w:val="000000"/>
          <w:sz w:val="28"/>
          <w:szCs w:val="28"/>
          <w:lang w:val="uk-UA"/>
        </w:rPr>
        <w:t>.</w:t>
      </w:r>
    </w:p>
    <w:p w14:paraId="0398D7BE"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E56B0E">
        <w:rPr>
          <w:rFonts w:ascii="Times New Roman" w:hAnsi="Times New Roman" w:cs="Times New Roman"/>
          <w:color w:val="000000"/>
          <w:sz w:val="28"/>
          <w:szCs w:val="28"/>
          <w:lang w:val="uk-UA"/>
        </w:rPr>
        <w:t xml:space="preserve">Основним завданням </w:t>
      </w:r>
      <w:r>
        <w:rPr>
          <w:rFonts w:ascii="Times New Roman" w:hAnsi="Times New Roman" w:cs="Times New Roman"/>
          <w:color w:val="000000"/>
          <w:sz w:val="28"/>
          <w:szCs w:val="28"/>
          <w:lang w:val="uk-UA"/>
        </w:rPr>
        <w:t>К</w:t>
      </w:r>
      <w:r w:rsidRPr="00E56B0E">
        <w:rPr>
          <w:rFonts w:ascii="Times New Roman" w:hAnsi="Times New Roman" w:cs="Times New Roman"/>
          <w:color w:val="000000"/>
          <w:sz w:val="28"/>
          <w:szCs w:val="28"/>
          <w:lang w:val="uk-UA"/>
        </w:rPr>
        <w:t xml:space="preserve">омісії є </w:t>
      </w:r>
      <w:r w:rsidRPr="00B86275">
        <w:rPr>
          <w:rFonts w:ascii="Times New Roman" w:hAnsi="Times New Roman" w:cs="Times New Roman"/>
          <w:sz w:val="28"/>
          <w:szCs w:val="28"/>
          <w:lang w:val="uk-UA" w:eastAsia="ru-RU"/>
        </w:rPr>
        <w:t>постійн</w:t>
      </w:r>
      <w:r w:rsidRPr="00E56B0E">
        <w:rPr>
          <w:rFonts w:ascii="Times New Roman" w:hAnsi="Times New Roman" w:cs="Times New Roman"/>
          <w:sz w:val="28"/>
          <w:szCs w:val="28"/>
          <w:lang w:val="uk-UA" w:eastAsia="ru-RU"/>
        </w:rPr>
        <w:t>ий</w:t>
      </w:r>
      <w:r w:rsidRPr="00B86275">
        <w:rPr>
          <w:rFonts w:ascii="Times New Roman" w:hAnsi="Times New Roman" w:cs="Times New Roman"/>
          <w:sz w:val="28"/>
          <w:szCs w:val="28"/>
          <w:lang w:val="uk-UA" w:eastAsia="ru-RU"/>
        </w:rPr>
        <w:t xml:space="preserve"> моніторинг</w:t>
      </w:r>
      <w:r w:rsidRPr="00E56B0E">
        <w:rPr>
          <w:rFonts w:ascii="Times New Roman" w:hAnsi="Times New Roman" w:cs="Times New Roman"/>
          <w:sz w:val="28"/>
          <w:szCs w:val="28"/>
          <w:lang w:val="uk-UA" w:eastAsia="ru-RU"/>
        </w:rPr>
        <w:t xml:space="preserve"> </w:t>
      </w:r>
      <w:r w:rsidRPr="00B86275">
        <w:rPr>
          <w:rFonts w:ascii="Times New Roman" w:hAnsi="Times New Roman" w:cs="Times New Roman"/>
          <w:sz w:val="28"/>
          <w:szCs w:val="28"/>
          <w:lang w:val="uk-UA" w:eastAsia="ru-RU"/>
        </w:rPr>
        <w:t xml:space="preserve">актуальності та відповідності організаційно-правових документів </w:t>
      </w:r>
      <w:r>
        <w:rPr>
          <w:rFonts w:ascii="Times New Roman" w:hAnsi="Times New Roman" w:cs="Times New Roman"/>
          <w:sz w:val="28"/>
          <w:szCs w:val="28"/>
          <w:lang w:val="uk-UA" w:eastAsia="ru-RU"/>
        </w:rPr>
        <w:t>у</w:t>
      </w:r>
      <w:r w:rsidRPr="00B86275">
        <w:rPr>
          <w:rFonts w:ascii="Times New Roman" w:hAnsi="Times New Roman" w:cs="Times New Roman"/>
          <w:sz w:val="28"/>
          <w:szCs w:val="28"/>
          <w:lang w:val="uk-UA" w:eastAsia="ru-RU"/>
        </w:rPr>
        <w:t>ніверситету чинному законодавству України</w:t>
      </w:r>
      <w:r w:rsidRPr="00B86275">
        <w:rPr>
          <w:rFonts w:ascii="Times New Roman" w:hAnsi="Times New Roman" w:cs="Times New Roman"/>
          <w:color w:val="000000"/>
          <w:sz w:val="28"/>
          <w:szCs w:val="28"/>
          <w:lang w:val="uk-UA"/>
        </w:rPr>
        <w:t>, підготовк</w:t>
      </w:r>
      <w:r>
        <w:rPr>
          <w:rFonts w:ascii="Times New Roman" w:hAnsi="Times New Roman" w:cs="Times New Roman"/>
          <w:color w:val="000000"/>
          <w:sz w:val="28"/>
          <w:szCs w:val="28"/>
          <w:lang w:val="uk-UA"/>
        </w:rPr>
        <w:t>а</w:t>
      </w:r>
      <w:r w:rsidRPr="00B86275">
        <w:rPr>
          <w:rFonts w:ascii="Times New Roman" w:hAnsi="Times New Roman" w:cs="Times New Roman"/>
          <w:color w:val="000000"/>
          <w:sz w:val="28"/>
          <w:szCs w:val="28"/>
          <w:lang w:val="uk-UA"/>
        </w:rPr>
        <w:t xml:space="preserve"> пропозицій стосовно вдосконалення нормативної бази </w:t>
      </w:r>
      <w:r>
        <w:rPr>
          <w:rFonts w:ascii="Times New Roman" w:hAnsi="Times New Roman" w:cs="Times New Roman"/>
          <w:color w:val="000000"/>
          <w:sz w:val="28"/>
          <w:szCs w:val="28"/>
          <w:lang w:val="uk-UA"/>
        </w:rPr>
        <w:t>у</w:t>
      </w:r>
      <w:r w:rsidRPr="00B86275">
        <w:rPr>
          <w:rFonts w:ascii="Times New Roman" w:hAnsi="Times New Roman" w:cs="Times New Roman"/>
          <w:color w:val="000000"/>
          <w:sz w:val="28"/>
          <w:szCs w:val="28"/>
          <w:lang w:val="uk-UA"/>
        </w:rPr>
        <w:t xml:space="preserve">ніверситету, що регулює функціонування структурних підрозділів </w:t>
      </w:r>
      <w:r>
        <w:rPr>
          <w:rFonts w:ascii="Times New Roman" w:hAnsi="Times New Roman" w:cs="Times New Roman"/>
          <w:color w:val="000000"/>
          <w:sz w:val="28"/>
          <w:szCs w:val="28"/>
          <w:lang w:val="uk-UA"/>
        </w:rPr>
        <w:t>у</w:t>
      </w:r>
      <w:r w:rsidRPr="00B86275">
        <w:rPr>
          <w:rFonts w:ascii="Times New Roman" w:hAnsi="Times New Roman" w:cs="Times New Roman"/>
          <w:color w:val="000000"/>
          <w:sz w:val="28"/>
          <w:szCs w:val="28"/>
          <w:lang w:val="uk-UA"/>
        </w:rPr>
        <w:t xml:space="preserve">ніверситету. </w:t>
      </w:r>
    </w:p>
    <w:p w14:paraId="19994148"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BE2556">
        <w:rPr>
          <w:rFonts w:ascii="Times New Roman" w:hAnsi="Times New Roman" w:cs="Times New Roman"/>
          <w:color w:val="000000"/>
          <w:sz w:val="28"/>
          <w:szCs w:val="28"/>
          <w:lang w:val="uk-UA"/>
        </w:rPr>
        <w:t xml:space="preserve">До складу Комісії входять: начальник юридичного відділу, проректор з правових питань та розвитку, </w:t>
      </w:r>
      <w:r w:rsidRPr="00B86275">
        <w:rPr>
          <w:rFonts w:ascii="Times New Roman" w:hAnsi="Times New Roman" w:cs="Times New Roman"/>
          <w:sz w:val="28"/>
          <w:szCs w:val="28"/>
          <w:lang w:val="uk-UA"/>
        </w:rPr>
        <w:t>голова вченої ради</w:t>
      </w:r>
      <w:r w:rsidRPr="00BE2556">
        <w:rPr>
          <w:rFonts w:ascii="Times New Roman" w:hAnsi="Times New Roman" w:cs="Times New Roman"/>
          <w:sz w:val="28"/>
          <w:szCs w:val="28"/>
          <w:lang w:val="uk-UA"/>
        </w:rPr>
        <w:t xml:space="preserve">, </w:t>
      </w:r>
      <w:r w:rsidRPr="00B86275">
        <w:rPr>
          <w:rFonts w:ascii="Times New Roman" w:hAnsi="Times New Roman" w:cs="Times New Roman"/>
          <w:sz w:val="28"/>
          <w:szCs w:val="28"/>
          <w:lang w:val="uk-UA"/>
        </w:rPr>
        <w:t>голова профспілкової організації</w:t>
      </w:r>
      <w:r w:rsidRPr="00BE2556">
        <w:rPr>
          <w:rFonts w:ascii="Times New Roman" w:hAnsi="Times New Roman" w:cs="Times New Roman"/>
          <w:sz w:val="28"/>
          <w:szCs w:val="28"/>
          <w:lang w:val="uk-UA"/>
        </w:rPr>
        <w:t xml:space="preserve">, </w:t>
      </w:r>
      <w:r w:rsidRPr="00B86275">
        <w:rPr>
          <w:rFonts w:ascii="Times New Roman" w:hAnsi="Times New Roman" w:cs="Times New Roman"/>
          <w:sz w:val="28"/>
          <w:szCs w:val="28"/>
          <w:lang w:val="uk-UA"/>
        </w:rPr>
        <w:t>начальник відділу кадрів</w:t>
      </w:r>
      <w:r w:rsidRPr="00BE2556">
        <w:rPr>
          <w:rFonts w:ascii="Times New Roman" w:hAnsi="Times New Roman" w:cs="Times New Roman"/>
          <w:sz w:val="28"/>
          <w:szCs w:val="28"/>
          <w:lang w:val="uk-UA"/>
        </w:rPr>
        <w:t xml:space="preserve">, </w:t>
      </w:r>
      <w:r w:rsidRPr="00B86275">
        <w:rPr>
          <w:rFonts w:ascii="Times New Roman" w:hAnsi="Times New Roman" w:cs="Times New Roman"/>
          <w:sz w:val="28"/>
          <w:szCs w:val="28"/>
          <w:lang w:val="uk-UA"/>
        </w:rPr>
        <w:t>завідувач навчального відділу</w:t>
      </w:r>
      <w:r>
        <w:rPr>
          <w:rFonts w:ascii="Times New Roman" w:hAnsi="Times New Roman" w:cs="Times New Roman"/>
          <w:sz w:val="28"/>
          <w:szCs w:val="28"/>
          <w:lang w:val="uk-UA"/>
        </w:rPr>
        <w:t xml:space="preserve">. Даний підхід формування складу Комісії </w:t>
      </w:r>
      <w:r w:rsidRPr="00BE2556">
        <w:rPr>
          <w:rFonts w:ascii="Times New Roman" w:hAnsi="Times New Roman" w:cs="Times New Roman"/>
          <w:sz w:val="28"/>
          <w:szCs w:val="28"/>
          <w:lang w:val="uk-UA"/>
        </w:rPr>
        <w:t>забезпечує</w:t>
      </w:r>
      <w:r>
        <w:rPr>
          <w:rFonts w:ascii="Times New Roman" w:hAnsi="Times New Roman" w:cs="Times New Roman"/>
          <w:sz w:val="28"/>
          <w:szCs w:val="28"/>
          <w:lang w:val="uk-UA"/>
        </w:rPr>
        <w:t xml:space="preserve"> </w:t>
      </w:r>
      <w:r w:rsidRPr="00B86275">
        <w:rPr>
          <w:rFonts w:ascii="Times New Roman" w:hAnsi="Times New Roman" w:cs="Times New Roman"/>
          <w:sz w:val="28"/>
          <w:lang w:val="uk-UA"/>
        </w:rPr>
        <w:t>планування, систематизаці</w:t>
      </w:r>
      <w:r w:rsidRPr="00BE2556">
        <w:rPr>
          <w:rFonts w:ascii="Times New Roman" w:hAnsi="Times New Roman" w:cs="Times New Roman"/>
          <w:sz w:val="28"/>
          <w:lang w:val="uk-UA"/>
        </w:rPr>
        <w:t>ю</w:t>
      </w:r>
      <w:r w:rsidRPr="00B86275">
        <w:rPr>
          <w:rFonts w:ascii="Times New Roman" w:hAnsi="Times New Roman" w:cs="Times New Roman"/>
          <w:sz w:val="28"/>
          <w:lang w:val="uk-UA"/>
        </w:rPr>
        <w:t xml:space="preserve"> і визначення спектру організаційно-правових документів </w:t>
      </w:r>
      <w:r>
        <w:rPr>
          <w:rFonts w:ascii="Times New Roman" w:hAnsi="Times New Roman" w:cs="Times New Roman"/>
          <w:sz w:val="28"/>
          <w:lang w:val="uk-UA"/>
        </w:rPr>
        <w:t>ДНУ, враховуючи</w:t>
      </w:r>
      <w:r w:rsidRPr="00BE2556">
        <w:rPr>
          <w:rFonts w:ascii="Times New Roman" w:hAnsi="Times New Roman" w:cs="Times New Roman"/>
          <w:sz w:val="28"/>
          <w:lang w:val="uk-UA"/>
        </w:rPr>
        <w:t xml:space="preserve"> </w:t>
      </w:r>
      <w:r>
        <w:rPr>
          <w:rFonts w:ascii="Times New Roman" w:hAnsi="Times New Roman" w:cs="Times New Roman"/>
          <w:sz w:val="28"/>
          <w:lang w:val="uk-UA"/>
        </w:rPr>
        <w:t xml:space="preserve">профілі </w:t>
      </w:r>
      <w:r w:rsidRPr="00BE2556">
        <w:rPr>
          <w:rFonts w:ascii="Times New Roman" w:hAnsi="Times New Roman" w:cs="Times New Roman"/>
          <w:sz w:val="28"/>
          <w:lang w:val="uk-UA"/>
        </w:rPr>
        <w:t>всі</w:t>
      </w:r>
      <w:r>
        <w:rPr>
          <w:rFonts w:ascii="Times New Roman" w:hAnsi="Times New Roman" w:cs="Times New Roman"/>
          <w:sz w:val="28"/>
          <w:lang w:val="uk-UA"/>
        </w:rPr>
        <w:t>х</w:t>
      </w:r>
      <w:r w:rsidRPr="00BE2556">
        <w:rPr>
          <w:rFonts w:ascii="Times New Roman" w:hAnsi="Times New Roman" w:cs="Times New Roman"/>
          <w:sz w:val="28"/>
          <w:lang w:val="uk-UA"/>
        </w:rPr>
        <w:t xml:space="preserve"> структурн</w:t>
      </w:r>
      <w:r>
        <w:rPr>
          <w:rFonts w:ascii="Times New Roman" w:hAnsi="Times New Roman" w:cs="Times New Roman"/>
          <w:sz w:val="28"/>
          <w:lang w:val="uk-UA"/>
        </w:rPr>
        <w:t>их</w:t>
      </w:r>
      <w:r w:rsidRPr="00BE2556">
        <w:rPr>
          <w:rFonts w:ascii="Times New Roman" w:hAnsi="Times New Roman" w:cs="Times New Roman"/>
          <w:sz w:val="28"/>
          <w:lang w:val="uk-UA"/>
        </w:rPr>
        <w:t xml:space="preserve"> підрозділ</w:t>
      </w:r>
      <w:r>
        <w:rPr>
          <w:rFonts w:ascii="Times New Roman" w:hAnsi="Times New Roman" w:cs="Times New Roman"/>
          <w:sz w:val="28"/>
          <w:lang w:val="uk-UA"/>
        </w:rPr>
        <w:t>ів університету</w:t>
      </w:r>
      <w:r w:rsidRPr="00BE2556">
        <w:rPr>
          <w:rFonts w:ascii="Times New Roman" w:hAnsi="Times New Roman" w:cs="Times New Roman"/>
          <w:sz w:val="28"/>
          <w:lang w:val="uk-UA"/>
        </w:rPr>
        <w:t>.</w:t>
      </w:r>
    </w:p>
    <w:p w14:paraId="276A35E8"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lang w:val="uk-UA"/>
        </w:rPr>
        <w:t>Таким чином, у ДНУ забезпечено механізм удосконалення нормативної бази, враховуючи специфіку кожного структурного підрозділу університету.</w:t>
      </w:r>
    </w:p>
    <w:p w14:paraId="30A2DB73" w14:textId="77777777" w:rsidR="00E618A1" w:rsidRDefault="00E618A1" w:rsidP="00E618A1">
      <w:pPr>
        <w:pStyle w:val="1"/>
        <w:spacing w:line="240" w:lineRule="auto"/>
        <w:jc w:val="center"/>
        <w:rPr>
          <w:lang w:val="uk-UA" w:eastAsia="ru-RU"/>
        </w:rPr>
      </w:pPr>
      <w:r>
        <w:rPr>
          <w:lang w:val="uk-UA" w:eastAsia="ru-RU"/>
        </w:rPr>
        <w:lastRenderedPageBreak/>
        <w:t>6.2. Юридичний супровід діяльності університету</w:t>
      </w:r>
    </w:p>
    <w:p w14:paraId="72C9A045" w14:textId="77777777" w:rsidR="00E618A1" w:rsidRDefault="00E618A1" w:rsidP="00E618A1">
      <w:pPr>
        <w:ind w:firstLine="851"/>
        <w:jc w:val="both"/>
        <w:rPr>
          <w:rFonts w:ascii="Times New Roman" w:hAnsi="Times New Roman" w:cs="Times New Roman"/>
          <w:color w:val="000000"/>
          <w:sz w:val="28"/>
          <w:szCs w:val="28"/>
          <w:lang w:val="uk-UA"/>
        </w:rPr>
      </w:pPr>
    </w:p>
    <w:p w14:paraId="3C165A92" w14:textId="77777777" w:rsidR="00E618A1" w:rsidRDefault="00E618A1" w:rsidP="00E618A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 2022 р. Дніпровським національним університетом імені Олеся Гончара </w:t>
      </w:r>
      <w:r w:rsidRPr="000444F6">
        <w:rPr>
          <w:rFonts w:ascii="Times New Roman" w:hAnsi="Times New Roman" w:cs="Times New Roman"/>
          <w:color w:val="000000"/>
          <w:sz w:val="28"/>
          <w:szCs w:val="28"/>
          <w:lang w:val="uk-UA"/>
        </w:rPr>
        <w:t>було підготовлено і направлено</w:t>
      </w:r>
      <w:r>
        <w:rPr>
          <w:rFonts w:ascii="Times New Roman" w:hAnsi="Times New Roman" w:cs="Times New Roman"/>
          <w:color w:val="000000"/>
          <w:sz w:val="28"/>
          <w:szCs w:val="28"/>
          <w:lang w:val="uk-UA"/>
        </w:rPr>
        <w:t>: 8 </w:t>
      </w:r>
      <w:r w:rsidRPr="000444F6">
        <w:rPr>
          <w:rFonts w:ascii="Times New Roman" w:hAnsi="Times New Roman" w:cs="Times New Roman"/>
          <w:color w:val="000000"/>
          <w:sz w:val="28"/>
          <w:szCs w:val="28"/>
          <w:lang w:val="uk-UA"/>
        </w:rPr>
        <w:t xml:space="preserve">позовних заяв, </w:t>
      </w:r>
      <w:r>
        <w:rPr>
          <w:rFonts w:ascii="Times New Roman" w:hAnsi="Times New Roman" w:cs="Times New Roman"/>
          <w:color w:val="000000"/>
          <w:sz w:val="28"/>
          <w:szCs w:val="28"/>
          <w:lang w:val="uk-UA"/>
        </w:rPr>
        <w:t>4 </w:t>
      </w:r>
      <w:r w:rsidRPr="000444F6">
        <w:rPr>
          <w:rFonts w:ascii="Times New Roman" w:hAnsi="Times New Roman" w:cs="Times New Roman"/>
          <w:color w:val="000000"/>
          <w:sz w:val="28"/>
          <w:szCs w:val="28"/>
          <w:lang w:val="uk-UA"/>
        </w:rPr>
        <w:t xml:space="preserve">апеляційні скарги, </w:t>
      </w:r>
      <w:r>
        <w:rPr>
          <w:rFonts w:ascii="Times New Roman" w:hAnsi="Times New Roman" w:cs="Times New Roman"/>
          <w:color w:val="000000"/>
          <w:sz w:val="28"/>
          <w:szCs w:val="28"/>
          <w:lang w:val="uk-UA"/>
        </w:rPr>
        <w:t>1</w:t>
      </w:r>
      <w:r>
        <w:rPr>
          <w:rFonts w:ascii="Times New Roman" w:hAnsi="Times New Roman" w:cs="Times New Roman" w:hint="eastAsia"/>
          <w:color w:val="000000"/>
          <w:sz w:val="28"/>
          <w:szCs w:val="28"/>
          <w:rtl/>
          <w:lang w:val="uk-UA" w:bidi="he-IL"/>
        </w:rPr>
        <w:t> </w:t>
      </w:r>
      <w:r w:rsidRPr="000444F6">
        <w:rPr>
          <w:rFonts w:ascii="Times New Roman" w:hAnsi="Times New Roman" w:cs="Times New Roman"/>
          <w:color w:val="000000"/>
          <w:sz w:val="28"/>
          <w:szCs w:val="28"/>
          <w:lang w:val="uk-UA"/>
        </w:rPr>
        <w:t>касаційна скарга</w:t>
      </w:r>
      <w:r>
        <w:rPr>
          <w:rFonts w:ascii="Times New Roman" w:hAnsi="Times New Roman" w:cs="Times New Roman"/>
          <w:color w:val="000000"/>
          <w:sz w:val="28"/>
          <w:szCs w:val="28"/>
          <w:lang w:val="uk-UA"/>
        </w:rPr>
        <w:t xml:space="preserve"> до Верховного суду України</w:t>
      </w:r>
      <w:r w:rsidRPr="000444F6">
        <w:rPr>
          <w:rFonts w:ascii="Times New Roman" w:hAnsi="Times New Roman" w:cs="Times New Roman"/>
          <w:color w:val="000000"/>
          <w:sz w:val="28"/>
          <w:szCs w:val="28"/>
          <w:lang w:val="uk-UA"/>
        </w:rPr>
        <w:t>.</w:t>
      </w:r>
    </w:p>
    <w:p w14:paraId="409D7545" w14:textId="77777777" w:rsidR="00E618A1" w:rsidRDefault="00E618A1" w:rsidP="00E618A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hint="cs"/>
          <w:color w:val="000000"/>
          <w:sz w:val="28"/>
          <w:szCs w:val="28"/>
          <w:rtl/>
          <w:lang w:val="uk-UA" w:bidi="he-IL"/>
        </w:rPr>
        <w:t>7</w:t>
      </w:r>
      <w:r>
        <w:rPr>
          <w:rFonts w:ascii="Times New Roman" w:hAnsi="Times New Roman" w:cs="Times New Roman" w:hint="eastAsia"/>
          <w:color w:val="000000"/>
          <w:sz w:val="28"/>
          <w:szCs w:val="28"/>
          <w:lang w:val="uk-UA" w:bidi="he-IL"/>
        </w:rPr>
        <w:t> </w:t>
      </w:r>
      <w:r w:rsidRPr="000444F6">
        <w:rPr>
          <w:rFonts w:ascii="Times New Roman" w:hAnsi="Times New Roman" w:cs="Times New Roman"/>
          <w:color w:val="000000"/>
          <w:sz w:val="28"/>
          <w:szCs w:val="28"/>
          <w:lang w:val="uk-UA"/>
        </w:rPr>
        <w:t xml:space="preserve">позовних заяв було направлено </w:t>
      </w:r>
      <w:r>
        <w:rPr>
          <w:rFonts w:ascii="Times New Roman" w:hAnsi="Times New Roman" w:cs="Times New Roman"/>
          <w:color w:val="000000"/>
          <w:sz w:val="28"/>
          <w:szCs w:val="28"/>
          <w:lang w:val="uk-UA"/>
        </w:rPr>
        <w:t xml:space="preserve">для </w:t>
      </w:r>
      <w:r w:rsidRPr="000444F6">
        <w:rPr>
          <w:rFonts w:ascii="Times New Roman" w:hAnsi="Times New Roman" w:cs="Times New Roman"/>
          <w:color w:val="000000"/>
          <w:sz w:val="28"/>
          <w:szCs w:val="28"/>
          <w:lang w:val="uk-UA"/>
        </w:rPr>
        <w:t xml:space="preserve">стягнення заборгованості на користь </w:t>
      </w:r>
      <w:r>
        <w:rPr>
          <w:rFonts w:ascii="Times New Roman" w:hAnsi="Times New Roman" w:cs="Times New Roman"/>
          <w:color w:val="000000"/>
          <w:sz w:val="28"/>
          <w:szCs w:val="28"/>
          <w:lang w:val="uk-UA"/>
        </w:rPr>
        <w:t>ДНУ</w:t>
      </w:r>
      <w:r w:rsidRPr="000444F6">
        <w:rPr>
          <w:rFonts w:ascii="Times New Roman" w:hAnsi="Times New Roman" w:cs="Times New Roman"/>
          <w:color w:val="000000"/>
          <w:sz w:val="28"/>
          <w:szCs w:val="28"/>
          <w:lang w:val="uk-UA"/>
        </w:rPr>
        <w:t>.</w:t>
      </w:r>
    </w:p>
    <w:p w14:paraId="73A8B6EC" w14:textId="77777777" w:rsidR="00E618A1" w:rsidRDefault="00E618A1" w:rsidP="00E618A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w:t>
      </w:r>
      <w:r w:rsidRPr="000444F6">
        <w:rPr>
          <w:rFonts w:ascii="Times New Roman" w:hAnsi="Times New Roman" w:cs="Times New Roman"/>
          <w:color w:val="000000"/>
          <w:sz w:val="28"/>
          <w:szCs w:val="28"/>
          <w:lang w:val="uk-UA"/>
        </w:rPr>
        <w:t xml:space="preserve">позовна заява, </w:t>
      </w:r>
      <w:r>
        <w:rPr>
          <w:rFonts w:ascii="Times New Roman" w:hAnsi="Times New Roman" w:cs="Times New Roman"/>
          <w:color w:val="000000"/>
          <w:sz w:val="28"/>
          <w:szCs w:val="28"/>
          <w:lang w:val="uk-UA"/>
        </w:rPr>
        <w:t>4 </w:t>
      </w:r>
      <w:r w:rsidRPr="000444F6">
        <w:rPr>
          <w:rFonts w:ascii="Times New Roman" w:hAnsi="Times New Roman" w:cs="Times New Roman"/>
          <w:color w:val="000000"/>
          <w:sz w:val="28"/>
          <w:szCs w:val="28"/>
          <w:lang w:val="uk-UA"/>
        </w:rPr>
        <w:t xml:space="preserve"> апеляційні скарги та </w:t>
      </w:r>
      <w:r>
        <w:rPr>
          <w:rFonts w:ascii="Times New Roman" w:hAnsi="Times New Roman" w:cs="Times New Roman"/>
          <w:color w:val="000000"/>
          <w:sz w:val="28"/>
          <w:szCs w:val="28"/>
          <w:lang w:val="uk-UA"/>
        </w:rPr>
        <w:t>1 </w:t>
      </w:r>
      <w:r w:rsidRPr="000444F6">
        <w:rPr>
          <w:rFonts w:ascii="Times New Roman" w:hAnsi="Times New Roman" w:cs="Times New Roman"/>
          <w:color w:val="000000"/>
          <w:sz w:val="28"/>
          <w:szCs w:val="28"/>
          <w:lang w:val="uk-UA"/>
        </w:rPr>
        <w:t>касаційна скарга з метою захисту прав та майна університету.</w:t>
      </w:r>
    </w:p>
    <w:p w14:paraId="2A7E7A4A" w14:textId="77777777" w:rsidR="00E618A1" w:rsidRDefault="00E618A1" w:rsidP="00E618A1">
      <w:pPr>
        <w:spacing w:after="0" w:line="240" w:lineRule="auto"/>
        <w:ind w:firstLine="851"/>
        <w:jc w:val="both"/>
        <w:rPr>
          <w:rFonts w:ascii="Times New Roman" w:hAnsi="Times New Roman" w:cs="Times New Roman"/>
          <w:color w:val="000000"/>
          <w:sz w:val="28"/>
          <w:szCs w:val="28"/>
          <w:lang w:val="uk-UA"/>
        </w:rPr>
      </w:pPr>
      <w:r w:rsidRPr="000444F6">
        <w:rPr>
          <w:rFonts w:ascii="Times New Roman" w:hAnsi="Times New Roman" w:cs="Times New Roman"/>
          <w:sz w:val="28"/>
          <w:szCs w:val="28"/>
          <w:lang w:val="uk-UA"/>
        </w:rPr>
        <w:t xml:space="preserve">Загальна сума проведення претензійно-позовної роботи </w:t>
      </w:r>
      <w:r>
        <w:rPr>
          <w:rFonts w:ascii="Times New Roman" w:hAnsi="Times New Roman" w:cs="Times New Roman"/>
          <w:sz w:val="28"/>
          <w:szCs w:val="28"/>
          <w:lang w:val="uk-UA"/>
        </w:rPr>
        <w:t xml:space="preserve">для </w:t>
      </w:r>
      <w:r w:rsidRPr="000444F6">
        <w:rPr>
          <w:rFonts w:ascii="Times New Roman" w:hAnsi="Times New Roman" w:cs="Times New Roman"/>
          <w:sz w:val="28"/>
          <w:szCs w:val="28"/>
          <w:lang w:val="uk-UA"/>
        </w:rPr>
        <w:t>стягнення заборгованості за 2022</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р. на користь ДНУ склала – 1 269 605,</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74</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грн.</w:t>
      </w:r>
    </w:p>
    <w:p w14:paraId="51263AC7" w14:textId="77777777" w:rsidR="00E618A1" w:rsidRDefault="00E618A1" w:rsidP="00E618A1">
      <w:pPr>
        <w:spacing w:after="0" w:line="240" w:lineRule="auto"/>
        <w:ind w:firstLine="851"/>
        <w:jc w:val="both"/>
        <w:rPr>
          <w:rFonts w:ascii="Times New Roman" w:hAnsi="Times New Roman" w:cs="Times New Roman"/>
          <w:color w:val="000000"/>
          <w:sz w:val="28"/>
          <w:szCs w:val="28"/>
          <w:lang w:val="uk-UA"/>
        </w:rPr>
      </w:pPr>
      <w:r w:rsidRPr="000444F6">
        <w:rPr>
          <w:rFonts w:ascii="Times New Roman" w:hAnsi="Times New Roman" w:cs="Times New Roman"/>
          <w:sz w:val="28"/>
          <w:szCs w:val="28"/>
          <w:lang w:val="uk-UA"/>
        </w:rPr>
        <w:t>Винесено рішень на користь ДНУ на загальну суму – 725 128,</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32</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грн.</w:t>
      </w:r>
    </w:p>
    <w:p w14:paraId="42A9D296" w14:textId="77777777" w:rsidR="00E618A1" w:rsidRPr="004529F8" w:rsidRDefault="00E618A1" w:rsidP="00E618A1">
      <w:pPr>
        <w:spacing w:after="0" w:line="240" w:lineRule="auto"/>
        <w:ind w:firstLine="851"/>
        <w:jc w:val="both"/>
        <w:rPr>
          <w:rFonts w:ascii="Times New Roman" w:hAnsi="Times New Roman" w:cs="Times New Roman"/>
          <w:color w:val="000000"/>
          <w:sz w:val="28"/>
          <w:szCs w:val="28"/>
          <w:lang w:val="uk-UA"/>
        </w:rPr>
      </w:pPr>
      <w:r w:rsidRPr="000444F6">
        <w:rPr>
          <w:rFonts w:ascii="Times New Roman" w:hAnsi="Times New Roman" w:cs="Times New Roman"/>
          <w:sz w:val="28"/>
          <w:szCs w:val="28"/>
          <w:lang w:val="uk-UA"/>
        </w:rPr>
        <w:t xml:space="preserve">За результатами заходів досудового впливу </w:t>
      </w:r>
      <w:r>
        <w:rPr>
          <w:rFonts w:ascii="Times New Roman" w:hAnsi="Times New Roman" w:cs="Times New Roman"/>
          <w:sz w:val="28"/>
          <w:szCs w:val="28"/>
          <w:lang w:val="uk-UA"/>
        </w:rPr>
        <w:t xml:space="preserve">до університету сплачено </w:t>
      </w:r>
      <w:r w:rsidRPr="000444F6">
        <w:rPr>
          <w:rFonts w:ascii="Times New Roman" w:hAnsi="Times New Roman" w:cs="Times New Roman"/>
          <w:sz w:val="28"/>
          <w:szCs w:val="28"/>
          <w:lang w:val="uk-UA"/>
        </w:rPr>
        <w:t>– 809 443,</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27</w:t>
      </w:r>
      <w:r>
        <w:rPr>
          <w:rFonts w:ascii="Times New Roman" w:hAnsi="Times New Roman" w:cs="Times New Roman"/>
          <w:sz w:val="28"/>
          <w:szCs w:val="28"/>
          <w:lang w:val="uk-UA"/>
        </w:rPr>
        <w:t> </w:t>
      </w:r>
      <w:r w:rsidRPr="000444F6">
        <w:rPr>
          <w:rFonts w:ascii="Times New Roman" w:hAnsi="Times New Roman" w:cs="Times New Roman"/>
          <w:sz w:val="28"/>
          <w:szCs w:val="28"/>
          <w:lang w:val="uk-UA"/>
        </w:rPr>
        <w:t xml:space="preserve">грн. </w:t>
      </w:r>
    </w:p>
    <w:p w14:paraId="0800ACB9"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0444F6">
        <w:rPr>
          <w:rFonts w:ascii="Times New Roman" w:hAnsi="Times New Roman" w:cs="Times New Roman"/>
          <w:sz w:val="28"/>
          <w:szCs w:val="28"/>
          <w:lang w:val="uk-UA"/>
        </w:rPr>
        <w:t xml:space="preserve"> той же час до ДНУ було направлено </w:t>
      </w:r>
      <w:r>
        <w:rPr>
          <w:rFonts w:ascii="Times New Roman" w:hAnsi="Times New Roman" w:cs="Times New Roman"/>
          <w:sz w:val="28"/>
          <w:szCs w:val="28"/>
          <w:lang w:val="uk-UA"/>
        </w:rPr>
        <w:t>9 </w:t>
      </w:r>
      <w:r w:rsidRPr="000444F6">
        <w:rPr>
          <w:rFonts w:ascii="Times New Roman" w:hAnsi="Times New Roman" w:cs="Times New Roman"/>
          <w:sz w:val="28"/>
          <w:szCs w:val="28"/>
          <w:lang w:val="uk-UA"/>
        </w:rPr>
        <w:t xml:space="preserve">позовних заяв, </w:t>
      </w:r>
      <w:r>
        <w:rPr>
          <w:rFonts w:ascii="Times New Roman" w:hAnsi="Times New Roman" w:cs="Times New Roman"/>
          <w:sz w:val="28"/>
          <w:szCs w:val="28"/>
          <w:lang w:val="uk-UA"/>
        </w:rPr>
        <w:t>3</w:t>
      </w:r>
      <w:r w:rsidRPr="000444F6">
        <w:rPr>
          <w:rFonts w:ascii="Times New Roman" w:hAnsi="Times New Roman" w:cs="Times New Roman"/>
          <w:sz w:val="28"/>
          <w:szCs w:val="28"/>
          <w:lang w:val="uk-UA"/>
        </w:rPr>
        <w:t xml:space="preserve"> з яких зі сплати за </w:t>
      </w:r>
      <w:r>
        <w:rPr>
          <w:rFonts w:ascii="Times New Roman" w:hAnsi="Times New Roman" w:cs="Times New Roman"/>
          <w:sz w:val="28"/>
          <w:szCs w:val="28"/>
          <w:lang w:val="uk-UA"/>
        </w:rPr>
        <w:t>спожиті</w:t>
      </w:r>
      <w:r w:rsidRPr="000444F6">
        <w:rPr>
          <w:rFonts w:ascii="Times New Roman" w:hAnsi="Times New Roman" w:cs="Times New Roman"/>
          <w:sz w:val="28"/>
          <w:szCs w:val="28"/>
          <w:lang w:val="uk-UA"/>
        </w:rPr>
        <w:t xml:space="preserve"> комунальні послуги, </w:t>
      </w:r>
      <w:r>
        <w:rPr>
          <w:rFonts w:ascii="Times New Roman" w:hAnsi="Times New Roman" w:cs="Times New Roman"/>
          <w:sz w:val="28"/>
          <w:szCs w:val="28"/>
          <w:lang w:val="uk-UA"/>
        </w:rPr>
        <w:t>7 </w:t>
      </w:r>
      <w:r w:rsidRPr="000444F6">
        <w:rPr>
          <w:rFonts w:ascii="Times New Roman" w:hAnsi="Times New Roman" w:cs="Times New Roman"/>
          <w:sz w:val="28"/>
          <w:szCs w:val="28"/>
          <w:lang w:val="uk-UA"/>
        </w:rPr>
        <w:t>позовних заяв – трудові спори.</w:t>
      </w:r>
    </w:p>
    <w:p w14:paraId="1CEEDBB9"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0444F6">
        <w:rPr>
          <w:rFonts w:ascii="Times New Roman" w:hAnsi="Times New Roman" w:cs="Times New Roman"/>
          <w:sz w:val="28"/>
          <w:szCs w:val="28"/>
          <w:lang w:val="uk-UA"/>
        </w:rPr>
        <w:t xml:space="preserve">Наразі </w:t>
      </w:r>
      <w:r>
        <w:rPr>
          <w:rFonts w:ascii="Times New Roman" w:hAnsi="Times New Roman" w:cs="Times New Roman"/>
          <w:sz w:val="28"/>
          <w:szCs w:val="28"/>
          <w:lang w:val="uk-UA"/>
        </w:rPr>
        <w:t>по 6 </w:t>
      </w:r>
      <w:r w:rsidRPr="000444F6">
        <w:rPr>
          <w:rFonts w:ascii="Times New Roman" w:hAnsi="Times New Roman" w:cs="Times New Roman"/>
          <w:sz w:val="28"/>
          <w:szCs w:val="28"/>
          <w:lang w:val="uk-UA"/>
        </w:rPr>
        <w:t>справ</w:t>
      </w:r>
      <w:r>
        <w:rPr>
          <w:rFonts w:ascii="Times New Roman" w:hAnsi="Times New Roman" w:cs="Times New Roman"/>
          <w:sz w:val="28"/>
          <w:szCs w:val="28"/>
          <w:lang w:val="uk-UA"/>
        </w:rPr>
        <w:t>ах</w:t>
      </w:r>
      <w:r w:rsidRPr="000444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триває судовий розгляд. </w:t>
      </w:r>
    </w:p>
    <w:p w14:paraId="1270099F"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Щодо захисту майнових прав та інтересів ДНУ.</w:t>
      </w:r>
    </w:p>
    <w:p w14:paraId="6F2DE230" w14:textId="77777777" w:rsidR="00E618A1" w:rsidRPr="004529F8"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у 2021 р. на сесії </w:t>
      </w:r>
      <w:r w:rsidRPr="009F5EE2">
        <w:rPr>
          <w:rFonts w:ascii="Times New Roman" w:hAnsi="Times New Roman" w:cs="Times New Roman"/>
          <w:color w:val="000000"/>
          <w:sz w:val="28"/>
          <w:szCs w:val="28"/>
          <w:lang w:val="uk-UA"/>
        </w:rPr>
        <w:t>Дніпровськ</w:t>
      </w:r>
      <w:r>
        <w:rPr>
          <w:rFonts w:ascii="Times New Roman" w:hAnsi="Times New Roman" w:cs="Times New Roman"/>
          <w:color w:val="000000"/>
          <w:sz w:val="28"/>
          <w:szCs w:val="28"/>
          <w:lang w:val="uk-UA"/>
        </w:rPr>
        <w:t>ої</w:t>
      </w:r>
      <w:r w:rsidRPr="009F5EE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міської </w:t>
      </w:r>
      <w:r w:rsidRPr="009F5EE2">
        <w:rPr>
          <w:rFonts w:ascii="Times New Roman" w:hAnsi="Times New Roman" w:cs="Times New Roman"/>
          <w:color w:val="000000"/>
          <w:sz w:val="28"/>
          <w:szCs w:val="28"/>
          <w:lang w:val="uk-UA"/>
        </w:rPr>
        <w:t>рад</w:t>
      </w:r>
      <w:r>
        <w:rPr>
          <w:rFonts w:ascii="Times New Roman" w:hAnsi="Times New Roman" w:cs="Times New Roman"/>
          <w:color w:val="000000"/>
          <w:sz w:val="28"/>
          <w:szCs w:val="28"/>
          <w:lang w:val="uk-UA"/>
        </w:rPr>
        <w:t>и</w:t>
      </w:r>
      <w:r w:rsidRPr="001B0E2B">
        <w:rPr>
          <w:rFonts w:ascii="Times New Roman" w:hAnsi="Times New Roman" w:cs="Times New Roman"/>
          <w:color w:val="000000"/>
          <w:sz w:val="28"/>
          <w:szCs w:val="28"/>
          <w:lang w:val="uk-UA"/>
        </w:rPr>
        <w:t xml:space="preserve"> були прийнят</w:t>
      </w:r>
      <w:r>
        <w:rPr>
          <w:rFonts w:ascii="Times New Roman" w:hAnsi="Times New Roman" w:cs="Times New Roman"/>
          <w:color w:val="000000"/>
          <w:sz w:val="28"/>
          <w:szCs w:val="28"/>
          <w:lang w:val="uk-UA"/>
        </w:rPr>
        <w:t>і</w:t>
      </w:r>
      <w:r w:rsidRPr="001B0E2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два </w:t>
      </w:r>
      <w:r w:rsidRPr="001B0E2B">
        <w:rPr>
          <w:rFonts w:ascii="Times New Roman" w:hAnsi="Times New Roman" w:cs="Times New Roman"/>
          <w:color w:val="000000"/>
          <w:sz w:val="28"/>
          <w:szCs w:val="28"/>
          <w:lang w:val="uk-UA"/>
        </w:rPr>
        <w:t xml:space="preserve">рішення </w:t>
      </w:r>
      <w:r w:rsidRPr="009F5EE2">
        <w:rPr>
          <w:rFonts w:ascii="Times New Roman" w:hAnsi="Times New Roman" w:cs="Times New Roman"/>
          <w:color w:val="000000"/>
          <w:sz w:val="28"/>
          <w:szCs w:val="28"/>
          <w:lang w:val="uk-UA"/>
        </w:rPr>
        <w:t>«Про надання дозволу на розроблення проекту землеустрою щодо відведення земельної ділянки по фактичному розміщенню нежитлової будівлі та для нового будівництва багатоквартирного житлового будинку»</w:t>
      </w:r>
      <w:r w:rsidRPr="001B0E2B">
        <w:rPr>
          <w:rFonts w:ascii="Times New Roman" w:hAnsi="Times New Roman" w:cs="Times New Roman"/>
          <w:color w:val="000000"/>
          <w:sz w:val="28"/>
          <w:szCs w:val="28"/>
          <w:lang w:val="uk-UA"/>
        </w:rPr>
        <w:t xml:space="preserve"> на земельній ділянці за </w:t>
      </w:r>
      <w:proofErr w:type="spellStart"/>
      <w:r w:rsidRPr="001B0E2B">
        <w:rPr>
          <w:rFonts w:ascii="Times New Roman" w:hAnsi="Times New Roman" w:cs="Times New Roman"/>
          <w:color w:val="000000"/>
          <w:sz w:val="28"/>
          <w:szCs w:val="28"/>
          <w:lang w:val="uk-UA"/>
        </w:rPr>
        <w:t>адресою</w:t>
      </w:r>
      <w:proofErr w:type="spellEnd"/>
      <w:r w:rsidRPr="001B0E2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м.  Дніпро, </w:t>
      </w:r>
      <w:r w:rsidRPr="001B0E2B">
        <w:rPr>
          <w:rFonts w:ascii="Times New Roman" w:hAnsi="Times New Roman" w:cs="Times New Roman"/>
          <w:color w:val="000000"/>
          <w:sz w:val="28"/>
          <w:szCs w:val="28"/>
          <w:lang w:val="uk-UA"/>
        </w:rPr>
        <w:t>проспект Дмитра Яворницького</w:t>
      </w:r>
      <w:r>
        <w:rPr>
          <w:rFonts w:ascii="Times New Roman" w:hAnsi="Times New Roman" w:cs="Times New Roman"/>
          <w:color w:val="000000"/>
          <w:sz w:val="28"/>
          <w:szCs w:val="28"/>
          <w:lang w:val="uk-UA"/>
        </w:rPr>
        <w:t>,</w:t>
      </w:r>
      <w:r w:rsidRPr="001B0E2B">
        <w:rPr>
          <w:rFonts w:ascii="Times New Roman" w:hAnsi="Times New Roman" w:cs="Times New Roman"/>
          <w:color w:val="000000"/>
          <w:sz w:val="28"/>
          <w:szCs w:val="28"/>
          <w:lang w:val="uk-UA"/>
        </w:rPr>
        <w:t xml:space="preserve"> 36.</w:t>
      </w:r>
      <w:r>
        <w:rPr>
          <w:rFonts w:ascii="Times New Roman" w:hAnsi="Times New Roman" w:cs="Times New Roman"/>
          <w:color w:val="000000"/>
          <w:sz w:val="28"/>
          <w:szCs w:val="28"/>
          <w:lang w:val="uk-UA"/>
        </w:rPr>
        <w:t xml:space="preserve"> Таким чином, двом забудовникам було виділено дві земельні ділянки для забудови, які повністю належать державі й законно перебувають у користуванні </w:t>
      </w:r>
      <w:r>
        <w:rPr>
          <w:rFonts w:ascii="Times New Roman" w:hAnsi="Times New Roman" w:cs="Times New Roman"/>
          <w:sz w:val="28"/>
          <w:szCs w:val="28"/>
          <w:lang w:val="uk-UA"/>
        </w:rPr>
        <w:t>ДНУ</w:t>
      </w:r>
      <w:r w:rsidRPr="004529F8">
        <w:rPr>
          <w:rFonts w:ascii="Times New Roman" w:hAnsi="Times New Roman" w:cs="Times New Roman"/>
          <w:sz w:val="28"/>
          <w:szCs w:val="28"/>
          <w:lang w:val="uk-UA"/>
        </w:rPr>
        <w:t xml:space="preserve">. </w:t>
      </w:r>
    </w:p>
    <w:p w14:paraId="4E4B4BF0" w14:textId="77777777" w:rsidR="00E618A1" w:rsidRPr="004529F8" w:rsidRDefault="00E618A1" w:rsidP="00E618A1">
      <w:pPr>
        <w:spacing w:after="0" w:line="240" w:lineRule="auto"/>
        <w:ind w:firstLine="851"/>
        <w:jc w:val="both"/>
        <w:rPr>
          <w:rFonts w:ascii="Times New Roman" w:hAnsi="Times New Roman" w:cs="Times New Roman"/>
          <w:sz w:val="28"/>
          <w:szCs w:val="28"/>
          <w:lang w:val="uk-UA"/>
        </w:rPr>
      </w:pPr>
      <w:r w:rsidRPr="004529F8">
        <w:rPr>
          <w:rFonts w:ascii="Times New Roman" w:hAnsi="Times New Roman" w:cs="Times New Roman"/>
          <w:sz w:val="28"/>
          <w:szCs w:val="28"/>
          <w:lang w:val="uk-UA"/>
        </w:rPr>
        <w:t xml:space="preserve">Враховуючи обставини справ, </w:t>
      </w:r>
      <w:r>
        <w:rPr>
          <w:rFonts w:ascii="Times New Roman" w:hAnsi="Times New Roman" w:cs="Times New Roman"/>
          <w:sz w:val="28"/>
          <w:szCs w:val="28"/>
          <w:lang w:val="uk-UA"/>
        </w:rPr>
        <w:t>у</w:t>
      </w:r>
      <w:r w:rsidRPr="004529F8">
        <w:rPr>
          <w:rFonts w:ascii="Times New Roman" w:hAnsi="Times New Roman" w:cs="Times New Roman"/>
          <w:sz w:val="28"/>
          <w:szCs w:val="28"/>
          <w:lang w:val="uk-UA"/>
        </w:rPr>
        <w:t>ніверситетом були вжиті наступні заходи, а саме:</w:t>
      </w:r>
    </w:p>
    <w:p w14:paraId="39AD23CF" w14:textId="77777777" w:rsidR="00E618A1" w:rsidRPr="002B1CFB" w:rsidRDefault="00E618A1" w:rsidP="00E618A1">
      <w:pPr>
        <w:pStyle w:val="a4"/>
        <w:numPr>
          <w:ilvl w:val="0"/>
          <w:numId w:val="15"/>
        </w:numPr>
        <w:spacing w:after="0" w:line="240" w:lineRule="auto"/>
        <w:ind w:left="0" w:firstLine="851"/>
        <w:contextualSpacing/>
        <w:jc w:val="both"/>
        <w:rPr>
          <w:rFonts w:ascii="Times New Roman" w:hAnsi="Times New Roman" w:cs="Times New Roman"/>
          <w:sz w:val="28"/>
          <w:szCs w:val="28"/>
          <w:lang w:val="uk-UA"/>
        </w:rPr>
      </w:pPr>
      <w:r w:rsidRPr="004529F8">
        <w:rPr>
          <w:rFonts w:ascii="Times New Roman" w:hAnsi="Times New Roman" w:cs="Times New Roman"/>
          <w:sz w:val="28"/>
          <w:szCs w:val="28"/>
          <w:lang w:val="uk-UA"/>
        </w:rPr>
        <w:t>Після довготривалих скарг, які надходили від ДНУ, в січні 2021</w:t>
      </w:r>
      <w:r>
        <w:rPr>
          <w:rFonts w:ascii="Times New Roman" w:hAnsi="Times New Roman" w:cs="Times New Roman"/>
          <w:sz w:val="28"/>
          <w:szCs w:val="28"/>
          <w:lang w:val="uk-UA"/>
        </w:rPr>
        <w:t> </w:t>
      </w:r>
      <w:r w:rsidRPr="004529F8">
        <w:rPr>
          <w:rFonts w:ascii="Times New Roman" w:hAnsi="Times New Roman" w:cs="Times New Roman"/>
          <w:sz w:val="28"/>
          <w:szCs w:val="28"/>
          <w:lang w:val="uk-UA"/>
        </w:rPr>
        <w:t>р. ДНУ було</w:t>
      </w:r>
      <w:r>
        <w:rPr>
          <w:rFonts w:ascii="Times New Roman" w:hAnsi="Times New Roman" w:cs="Times New Roman"/>
          <w:sz w:val="28"/>
          <w:szCs w:val="28"/>
          <w:lang w:val="uk-UA"/>
        </w:rPr>
        <w:t>-</w:t>
      </w:r>
      <w:r w:rsidRPr="004529F8">
        <w:rPr>
          <w:rFonts w:ascii="Times New Roman" w:hAnsi="Times New Roman" w:cs="Times New Roman"/>
          <w:sz w:val="28"/>
          <w:szCs w:val="28"/>
          <w:lang w:val="uk-UA"/>
        </w:rPr>
        <w:t xml:space="preserve">таки </w:t>
      </w:r>
      <w:r w:rsidRPr="002B1CFB">
        <w:rPr>
          <w:rFonts w:ascii="Times New Roman" w:hAnsi="Times New Roman" w:cs="Times New Roman"/>
          <w:sz w:val="28"/>
          <w:szCs w:val="28"/>
          <w:lang w:val="uk-UA"/>
        </w:rPr>
        <w:t>визнано потерпілою стороною в кримінальному провадженні за ознаками кримінального правопорушення, передбаченого ч.3 ст.197-1 Кримінального кодексу України</w:t>
      </w:r>
      <w:r w:rsidRPr="002B1CFB">
        <w:rPr>
          <w:rFonts w:ascii="Times New Roman" w:hAnsi="Times New Roman" w:cs="Times New Roman"/>
          <w:sz w:val="28"/>
          <w:szCs w:val="28"/>
          <w:shd w:val="clear" w:color="auto" w:fill="FFFFFF"/>
          <w:lang w:val="uk-UA"/>
        </w:rPr>
        <w:t xml:space="preserve"> (самовільне зайняття земельної ділянки та самовільне будівництво). Наразі тривають слідчі дії. Представника університету було допитано, як потерпілу сторону, всі необхідні матеріали й свідчення для слідства були надані.</w:t>
      </w:r>
    </w:p>
    <w:p w14:paraId="42438C13" w14:textId="77777777" w:rsidR="00E618A1" w:rsidRPr="004529F8" w:rsidRDefault="00E618A1" w:rsidP="00E618A1">
      <w:pPr>
        <w:pStyle w:val="a4"/>
        <w:numPr>
          <w:ilvl w:val="0"/>
          <w:numId w:val="15"/>
        </w:numPr>
        <w:spacing w:after="0" w:line="240" w:lineRule="auto"/>
        <w:ind w:left="0" w:firstLine="851"/>
        <w:contextualSpacing/>
        <w:jc w:val="both"/>
        <w:rPr>
          <w:rFonts w:ascii="Times New Roman" w:hAnsi="Times New Roman" w:cs="Times New Roman"/>
          <w:sz w:val="28"/>
          <w:szCs w:val="28"/>
          <w:lang w:val="uk-UA"/>
        </w:rPr>
      </w:pPr>
      <w:r w:rsidRPr="002B1CFB">
        <w:rPr>
          <w:rFonts w:ascii="Times New Roman" w:hAnsi="Times New Roman" w:cs="Times New Roman"/>
          <w:sz w:val="28"/>
          <w:szCs w:val="28"/>
          <w:lang w:val="uk-UA"/>
        </w:rPr>
        <w:t>У господарському провадженні перебувають</w:t>
      </w:r>
      <w:r w:rsidRPr="004529F8">
        <w:rPr>
          <w:rFonts w:ascii="Times New Roman" w:hAnsi="Times New Roman" w:cs="Times New Roman"/>
          <w:sz w:val="28"/>
          <w:szCs w:val="28"/>
          <w:lang w:val="uk-UA"/>
        </w:rPr>
        <w:t xml:space="preserve"> </w:t>
      </w:r>
      <w:r>
        <w:rPr>
          <w:rFonts w:ascii="Times New Roman" w:hAnsi="Times New Roman" w:cs="Times New Roman"/>
          <w:sz w:val="28"/>
          <w:szCs w:val="28"/>
          <w:lang w:val="uk-UA"/>
        </w:rPr>
        <w:t>2 </w:t>
      </w:r>
      <w:r w:rsidRPr="004529F8">
        <w:rPr>
          <w:rFonts w:ascii="Times New Roman" w:hAnsi="Times New Roman" w:cs="Times New Roman"/>
          <w:sz w:val="28"/>
          <w:szCs w:val="28"/>
          <w:lang w:val="uk-UA"/>
        </w:rPr>
        <w:t>судові справи</w:t>
      </w:r>
      <w:r>
        <w:rPr>
          <w:rFonts w:ascii="Times New Roman" w:hAnsi="Times New Roman" w:cs="Times New Roman"/>
          <w:sz w:val="28"/>
          <w:szCs w:val="28"/>
          <w:lang w:val="uk-UA"/>
        </w:rPr>
        <w:t xml:space="preserve"> </w:t>
      </w:r>
      <w:r w:rsidRPr="004529F8">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вищезазначених</w:t>
      </w:r>
      <w:r w:rsidRPr="004529F8">
        <w:rPr>
          <w:rFonts w:ascii="Times New Roman" w:hAnsi="Times New Roman" w:cs="Times New Roman"/>
          <w:sz w:val="28"/>
          <w:szCs w:val="28"/>
          <w:lang w:val="uk-UA"/>
        </w:rPr>
        <w:t xml:space="preserve"> рішень міської ради. </w:t>
      </w:r>
    </w:p>
    <w:p w14:paraId="34618082" w14:textId="77777777" w:rsidR="00E618A1" w:rsidRPr="004529F8" w:rsidRDefault="00E618A1" w:rsidP="00E618A1">
      <w:pPr>
        <w:spacing w:after="0" w:line="240" w:lineRule="auto"/>
        <w:ind w:firstLine="851"/>
        <w:jc w:val="both"/>
        <w:rPr>
          <w:rFonts w:ascii="Times New Roman" w:hAnsi="Times New Roman" w:cs="Times New Roman"/>
          <w:color w:val="000000"/>
          <w:sz w:val="28"/>
          <w:szCs w:val="28"/>
          <w:lang w:val="uk-UA"/>
        </w:rPr>
      </w:pPr>
      <w:r w:rsidRPr="004529F8">
        <w:rPr>
          <w:rFonts w:ascii="Times New Roman" w:hAnsi="Times New Roman" w:cs="Times New Roman"/>
          <w:sz w:val="28"/>
          <w:szCs w:val="28"/>
          <w:lang w:val="uk-UA"/>
        </w:rPr>
        <w:t>Університет невідкладно реагува</w:t>
      </w:r>
      <w:r>
        <w:rPr>
          <w:rFonts w:ascii="Times New Roman" w:hAnsi="Times New Roman" w:cs="Times New Roman"/>
          <w:sz w:val="28"/>
          <w:szCs w:val="28"/>
          <w:lang w:val="uk-UA"/>
        </w:rPr>
        <w:t>в</w:t>
      </w:r>
      <w:r w:rsidRPr="004529F8">
        <w:rPr>
          <w:rFonts w:ascii="Times New Roman" w:hAnsi="Times New Roman" w:cs="Times New Roman"/>
          <w:sz w:val="28"/>
          <w:szCs w:val="28"/>
          <w:lang w:val="uk-UA"/>
        </w:rPr>
        <w:t xml:space="preserve"> на незаконні дії щодо майна</w:t>
      </w:r>
      <w:r>
        <w:rPr>
          <w:rFonts w:ascii="Times New Roman" w:hAnsi="Times New Roman" w:cs="Times New Roman"/>
          <w:sz w:val="28"/>
          <w:szCs w:val="28"/>
          <w:lang w:val="uk-UA"/>
        </w:rPr>
        <w:t xml:space="preserve"> балансоутримувачем якого він є.</w:t>
      </w:r>
      <w:r w:rsidRPr="004529F8">
        <w:rPr>
          <w:rFonts w:ascii="Times New Roman" w:hAnsi="Times New Roman" w:cs="Times New Roman"/>
          <w:sz w:val="28"/>
          <w:szCs w:val="28"/>
          <w:lang w:val="uk-UA"/>
        </w:rPr>
        <w:t xml:space="preserve"> І судовий розгляд</w:t>
      </w:r>
      <w:r>
        <w:rPr>
          <w:rFonts w:ascii="Times New Roman" w:hAnsi="Times New Roman" w:cs="Times New Roman"/>
          <w:sz w:val="28"/>
          <w:szCs w:val="28"/>
          <w:lang w:val="uk-UA"/>
        </w:rPr>
        <w:t>,</w:t>
      </w:r>
      <w:r w:rsidRPr="004529F8">
        <w:rPr>
          <w:rFonts w:ascii="Times New Roman" w:hAnsi="Times New Roman" w:cs="Times New Roman"/>
          <w:sz w:val="28"/>
          <w:szCs w:val="28"/>
          <w:lang w:val="uk-UA"/>
        </w:rPr>
        <w:t xml:space="preserve"> і слідчі дії наразі тривають. </w:t>
      </w:r>
    </w:p>
    <w:p w14:paraId="1B8BB945" w14:textId="77777777" w:rsidR="00E618A1" w:rsidRPr="00E61745"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32"/>
          <w:lang w:val="uk-UA" w:eastAsia="uk-UA"/>
        </w:rPr>
        <w:t xml:space="preserve">Окрім того, </w:t>
      </w:r>
      <w:r>
        <w:rPr>
          <w:rFonts w:ascii="Times New Roman" w:hAnsi="Times New Roman" w:cs="Times New Roman"/>
          <w:sz w:val="28"/>
          <w:szCs w:val="28"/>
          <w:lang w:val="uk-UA"/>
        </w:rPr>
        <w:t>в</w:t>
      </w:r>
      <w:r w:rsidRPr="00E61745">
        <w:rPr>
          <w:rFonts w:ascii="Times New Roman" w:hAnsi="Times New Roman" w:cs="Times New Roman"/>
          <w:sz w:val="28"/>
          <w:szCs w:val="28"/>
          <w:lang w:val="uk-UA"/>
        </w:rPr>
        <w:t>сі працівники і здобувачі вищої освіти університету мають можливість</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отримати юридичну консультацію та консультації з правових питань у</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юридичному відділі та через послуги юридичної клініки, що створена в</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структурі університету.</w:t>
      </w:r>
    </w:p>
    <w:p w14:paraId="5A4F4ED4"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E61745">
        <w:rPr>
          <w:rFonts w:ascii="Times New Roman" w:hAnsi="Times New Roman" w:cs="Times New Roman"/>
          <w:sz w:val="28"/>
          <w:szCs w:val="28"/>
          <w:lang w:val="uk-UA"/>
        </w:rPr>
        <w:lastRenderedPageBreak/>
        <w:t>Так, юридичним відділом ДНУ регулярно надаються консультації</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 xml:space="preserve">(роз’яснення) працівникам </w:t>
      </w:r>
      <w:r>
        <w:rPr>
          <w:rFonts w:ascii="Times New Roman" w:hAnsi="Times New Roman" w:cs="Times New Roman"/>
          <w:sz w:val="28"/>
          <w:szCs w:val="28"/>
          <w:lang w:val="uk-UA"/>
        </w:rPr>
        <w:t>і</w:t>
      </w:r>
      <w:r w:rsidRPr="00E61745">
        <w:rPr>
          <w:rFonts w:ascii="Times New Roman" w:hAnsi="Times New Roman" w:cs="Times New Roman"/>
          <w:sz w:val="28"/>
          <w:szCs w:val="28"/>
          <w:lang w:val="uk-UA"/>
        </w:rPr>
        <w:t>з питань трудового, сімейного, пенсійного,</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господарського законодавства та здобувачам вищої освіти стосовно</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навчального</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 xml:space="preserve">процесу, отримання соціальних пільг на проживання </w:t>
      </w:r>
      <w:r>
        <w:rPr>
          <w:rFonts w:ascii="Times New Roman" w:hAnsi="Times New Roman" w:cs="Times New Roman"/>
          <w:sz w:val="28"/>
          <w:szCs w:val="28"/>
          <w:lang w:val="uk-UA"/>
        </w:rPr>
        <w:t xml:space="preserve">в </w:t>
      </w:r>
      <w:r w:rsidRPr="00E61745">
        <w:rPr>
          <w:rFonts w:ascii="Times New Roman" w:hAnsi="Times New Roman" w:cs="Times New Roman"/>
          <w:sz w:val="28"/>
          <w:szCs w:val="28"/>
          <w:lang w:val="uk-UA"/>
        </w:rPr>
        <w:t>гуртожитках та</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соціальних стипендій дітям осіб, які визнані учасниками бойових дій,</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 xml:space="preserve">внутрішньо переміщеним особам, студентам </w:t>
      </w:r>
      <w:r>
        <w:rPr>
          <w:rFonts w:ascii="Times New Roman" w:hAnsi="Times New Roman" w:cs="Times New Roman"/>
          <w:sz w:val="28"/>
          <w:szCs w:val="28"/>
          <w:lang w:val="uk-UA"/>
        </w:rPr>
        <w:t>і</w:t>
      </w:r>
      <w:r w:rsidRPr="00E61745">
        <w:rPr>
          <w:rFonts w:ascii="Times New Roman" w:hAnsi="Times New Roman" w:cs="Times New Roman"/>
          <w:sz w:val="28"/>
          <w:szCs w:val="28"/>
          <w:lang w:val="uk-UA"/>
        </w:rPr>
        <w:t>з числа дітей-сиріт та дітей,</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позбавлених батьківського піклування.</w:t>
      </w:r>
    </w:p>
    <w:p w14:paraId="2F8FEEC9"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E61745">
        <w:rPr>
          <w:rFonts w:ascii="Times New Roman" w:hAnsi="Times New Roman" w:cs="Times New Roman"/>
          <w:sz w:val="28"/>
          <w:szCs w:val="28"/>
          <w:lang w:val="uk-UA"/>
        </w:rPr>
        <w:t>Юридична клініка університету безпосередньо готує і проводить семінари</w:t>
      </w:r>
      <w:r>
        <w:rPr>
          <w:rFonts w:ascii="Times New Roman" w:hAnsi="Times New Roman" w:cs="Times New Roman"/>
          <w:sz w:val="28"/>
          <w:szCs w:val="28"/>
          <w:lang w:val="uk-UA"/>
        </w:rPr>
        <w:t xml:space="preserve"> </w:t>
      </w:r>
      <w:r w:rsidRPr="00E61745">
        <w:rPr>
          <w:rFonts w:ascii="Times New Roman" w:hAnsi="Times New Roman" w:cs="Times New Roman"/>
          <w:sz w:val="28"/>
          <w:szCs w:val="28"/>
          <w:lang w:val="uk-UA"/>
        </w:rPr>
        <w:t xml:space="preserve">з правових питань, </w:t>
      </w:r>
      <w:r>
        <w:rPr>
          <w:rFonts w:ascii="Times New Roman" w:hAnsi="Times New Roman" w:cs="Times New Roman"/>
          <w:sz w:val="28"/>
          <w:szCs w:val="28"/>
          <w:lang w:val="uk-UA"/>
        </w:rPr>
        <w:t>розробляє</w:t>
      </w:r>
      <w:r w:rsidRPr="00E61745">
        <w:rPr>
          <w:rFonts w:ascii="Times New Roman" w:hAnsi="Times New Roman" w:cs="Times New Roman"/>
          <w:sz w:val="28"/>
          <w:szCs w:val="28"/>
          <w:lang w:val="uk-UA"/>
        </w:rPr>
        <w:t xml:space="preserve"> методичні рекомендації.</w:t>
      </w:r>
    </w:p>
    <w:p w14:paraId="3FC871B5" w14:textId="77777777" w:rsidR="00E618A1" w:rsidRDefault="00E618A1" w:rsidP="00E618A1">
      <w:pPr>
        <w:spacing w:after="0" w:line="240" w:lineRule="auto"/>
        <w:ind w:firstLine="851"/>
        <w:jc w:val="both"/>
        <w:rPr>
          <w:rFonts w:ascii="Times New Roman" w:hAnsi="Times New Roman" w:cs="Times New Roman"/>
          <w:sz w:val="28"/>
          <w:szCs w:val="28"/>
          <w:lang w:val="uk-UA"/>
        </w:rPr>
      </w:pPr>
    </w:p>
    <w:p w14:paraId="07BEFAAF" w14:textId="77777777" w:rsidR="00E618A1" w:rsidRDefault="00E618A1" w:rsidP="00E618A1">
      <w:pPr>
        <w:spacing w:after="0" w:line="240" w:lineRule="auto"/>
        <w:ind w:firstLine="851"/>
        <w:jc w:val="both"/>
        <w:rPr>
          <w:rFonts w:ascii="Times New Roman" w:hAnsi="Times New Roman" w:cs="Times New Roman"/>
          <w:sz w:val="28"/>
          <w:szCs w:val="28"/>
          <w:lang w:val="uk-UA"/>
        </w:rPr>
      </w:pPr>
    </w:p>
    <w:p w14:paraId="3CF14C54" w14:textId="77777777" w:rsidR="00E618A1" w:rsidRDefault="00E618A1" w:rsidP="00E618A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00A1520" w14:textId="77777777" w:rsidR="00E618A1" w:rsidRDefault="00E618A1" w:rsidP="00E618A1">
      <w:pPr>
        <w:pStyle w:val="1"/>
        <w:spacing w:line="240" w:lineRule="auto"/>
        <w:jc w:val="center"/>
        <w:rPr>
          <w:lang w:val="uk-UA" w:eastAsia="ru-RU"/>
        </w:rPr>
      </w:pPr>
      <w:r>
        <w:rPr>
          <w:lang w:val="uk-UA" w:eastAsia="ru-RU"/>
        </w:rPr>
        <w:lastRenderedPageBreak/>
        <w:t>7</w:t>
      </w:r>
      <w:r w:rsidRPr="00F738FB">
        <w:rPr>
          <w:lang w:val="uk-UA" w:eastAsia="ru-RU"/>
        </w:rPr>
        <w:t>. ГУМАНІТАРНО-ВИХОВНА РОБОТА</w:t>
      </w:r>
    </w:p>
    <w:p w14:paraId="6DD92199" w14:textId="77777777" w:rsidR="00E618A1" w:rsidRDefault="00E618A1" w:rsidP="00E618A1">
      <w:pPr>
        <w:spacing w:after="0" w:line="240" w:lineRule="auto"/>
        <w:ind w:firstLine="708"/>
        <w:jc w:val="both"/>
        <w:rPr>
          <w:rFonts w:asciiTheme="majorBidi" w:hAnsiTheme="majorBidi" w:cstheme="majorBidi"/>
          <w:sz w:val="28"/>
          <w:szCs w:val="28"/>
          <w:lang w:val="uk-UA"/>
        </w:rPr>
      </w:pPr>
    </w:p>
    <w:p w14:paraId="3DEAD488"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proofErr w:type="spellStart"/>
      <w:r w:rsidRPr="001A6914">
        <w:rPr>
          <w:rFonts w:asciiTheme="majorBidi" w:hAnsiTheme="majorBidi" w:cstheme="majorBidi"/>
          <w:sz w:val="28"/>
          <w:szCs w:val="28"/>
          <w:lang w:val="uk-UA"/>
        </w:rPr>
        <w:t>Гуманітарно</w:t>
      </w:r>
      <w:proofErr w:type="spellEnd"/>
      <w:r w:rsidRPr="001A6914">
        <w:rPr>
          <w:rFonts w:asciiTheme="majorBidi" w:hAnsiTheme="majorBidi" w:cstheme="majorBidi"/>
          <w:sz w:val="28"/>
          <w:szCs w:val="28"/>
          <w:lang w:val="uk-UA"/>
        </w:rPr>
        <w:t xml:space="preserve">-виховна робота в Дніпровському національному університеті імені Олеся Гончара </w:t>
      </w:r>
      <w:r>
        <w:rPr>
          <w:rFonts w:asciiTheme="majorBidi" w:hAnsiTheme="majorBidi" w:cstheme="majorBidi"/>
          <w:sz w:val="28"/>
          <w:szCs w:val="28"/>
          <w:lang w:val="uk-UA"/>
        </w:rPr>
        <w:t xml:space="preserve">є </w:t>
      </w:r>
      <w:proofErr w:type="spellStart"/>
      <w:r>
        <w:rPr>
          <w:rFonts w:asciiTheme="majorBidi" w:hAnsiTheme="majorBidi" w:cstheme="majorBidi"/>
          <w:sz w:val="28"/>
          <w:szCs w:val="28"/>
          <w:lang w:val="uk-UA"/>
        </w:rPr>
        <w:t>невідємною</w:t>
      </w:r>
      <w:proofErr w:type="spellEnd"/>
      <w:r>
        <w:rPr>
          <w:rFonts w:asciiTheme="majorBidi" w:hAnsiTheme="majorBidi" w:cstheme="majorBidi"/>
          <w:sz w:val="28"/>
          <w:szCs w:val="28"/>
          <w:lang w:val="uk-UA"/>
        </w:rPr>
        <w:t xml:space="preserve"> частиною провадження освітньої діяльності, формування людських цінностей, патріотичних ідеалів, широкого світогляду молодого фахівця. </w:t>
      </w:r>
      <w:r w:rsidRPr="001A6914">
        <w:rPr>
          <w:rFonts w:asciiTheme="majorBidi" w:hAnsiTheme="majorBidi" w:cstheme="majorBidi"/>
          <w:sz w:val="28"/>
          <w:szCs w:val="28"/>
          <w:lang w:val="uk-UA"/>
        </w:rPr>
        <w:t>Її основна мета – виховання у молоді високих профес</w:t>
      </w:r>
      <w:r>
        <w:rPr>
          <w:rFonts w:asciiTheme="majorBidi" w:hAnsiTheme="majorBidi" w:cstheme="majorBidi"/>
          <w:sz w:val="28"/>
          <w:szCs w:val="28"/>
          <w:lang w:val="uk-UA"/>
        </w:rPr>
        <w:t xml:space="preserve">ійних якостей, високої культури, </w:t>
      </w:r>
      <w:proofErr w:type="spellStart"/>
      <w:r>
        <w:rPr>
          <w:rFonts w:asciiTheme="majorBidi" w:hAnsiTheme="majorBidi" w:cstheme="majorBidi"/>
          <w:sz w:val="28"/>
          <w:szCs w:val="28"/>
          <w:lang w:val="uk-UA"/>
        </w:rPr>
        <w:t>фундування</w:t>
      </w:r>
      <w:proofErr w:type="spellEnd"/>
      <w:r w:rsidRPr="00630518">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 xml:space="preserve">напрямів та засад гуманітарної політики. Проводиться </w:t>
      </w:r>
      <w:proofErr w:type="spellStart"/>
      <w:r w:rsidRPr="001A6914">
        <w:rPr>
          <w:rFonts w:asciiTheme="majorBidi" w:hAnsiTheme="majorBidi" w:cstheme="majorBidi"/>
          <w:sz w:val="28"/>
          <w:szCs w:val="28"/>
          <w:lang w:val="uk-UA"/>
        </w:rPr>
        <w:t>загальноуніверситетська</w:t>
      </w:r>
      <w:proofErr w:type="spellEnd"/>
      <w:r w:rsidRPr="001A6914">
        <w:rPr>
          <w:rFonts w:asciiTheme="majorBidi" w:hAnsiTheme="majorBidi" w:cstheme="majorBidi"/>
          <w:sz w:val="28"/>
          <w:szCs w:val="28"/>
          <w:lang w:val="uk-UA"/>
        </w:rPr>
        <w:t xml:space="preserve"> системна робота з організаційно-координаційного, консультативно-методичного, інформаційно-аналітичного та культурно-просвітницького супроводу </w:t>
      </w:r>
      <w:proofErr w:type="spellStart"/>
      <w:r w:rsidRPr="001A6914">
        <w:rPr>
          <w:rFonts w:asciiTheme="majorBidi" w:hAnsiTheme="majorBidi" w:cstheme="majorBidi"/>
          <w:sz w:val="28"/>
          <w:szCs w:val="28"/>
          <w:lang w:val="uk-UA"/>
        </w:rPr>
        <w:t>гуманітарно</w:t>
      </w:r>
      <w:proofErr w:type="spellEnd"/>
      <w:r w:rsidRPr="001A6914">
        <w:rPr>
          <w:rFonts w:asciiTheme="majorBidi" w:hAnsiTheme="majorBidi" w:cstheme="majorBidi"/>
          <w:sz w:val="28"/>
          <w:szCs w:val="28"/>
          <w:lang w:val="uk-UA"/>
        </w:rPr>
        <w:t xml:space="preserve">-виховної сфери. На факультетському рівні організаторами виховання молоді є заступники деканів з виховної роботи та куратори академічних груп, які виконують свої функціональні обов’язки у тісній взаємодії з органами студентського самоврядування та старостами груп. </w:t>
      </w:r>
    </w:p>
    <w:p w14:paraId="74E83940"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proofErr w:type="spellStart"/>
      <w:r w:rsidRPr="001A6914">
        <w:rPr>
          <w:rFonts w:asciiTheme="majorBidi" w:hAnsiTheme="majorBidi" w:cstheme="majorBidi"/>
          <w:sz w:val="28"/>
          <w:szCs w:val="28"/>
          <w:lang w:val="uk-UA"/>
        </w:rPr>
        <w:t>Гуманітарно</w:t>
      </w:r>
      <w:proofErr w:type="spellEnd"/>
      <w:r w:rsidRPr="001A6914">
        <w:rPr>
          <w:rFonts w:asciiTheme="majorBidi" w:hAnsiTheme="majorBidi" w:cstheme="majorBidi"/>
          <w:sz w:val="28"/>
          <w:szCs w:val="28"/>
          <w:lang w:val="uk-UA"/>
        </w:rPr>
        <w:t xml:space="preserve">-виховна робота в </w:t>
      </w:r>
      <w:r>
        <w:rPr>
          <w:rFonts w:asciiTheme="majorBidi" w:hAnsiTheme="majorBidi" w:cstheme="majorBidi"/>
          <w:sz w:val="28"/>
          <w:szCs w:val="28"/>
          <w:lang w:val="uk-UA"/>
        </w:rPr>
        <w:t>ДНУ</w:t>
      </w:r>
      <w:r w:rsidRPr="001A6914">
        <w:rPr>
          <w:rFonts w:asciiTheme="majorBidi" w:hAnsiTheme="majorBidi" w:cstheme="majorBidi"/>
          <w:sz w:val="28"/>
          <w:szCs w:val="28"/>
          <w:lang w:val="uk-UA"/>
        </w:rPr>
        <w:t xml:space="preserve"> спирається на норми і вимоги Конституції України, законів України «Про освіту», «Про вищу освіту», «Про сприяння соціальному становленню та розвитку молоді в Україні», указів Президента України, постанов Кабінету Міністрів України, наказів Міністерства освіти і науки України. В університеті також діють внутрішні нормативні документи, що регулюють </w:t>
      </w:r>
      <w:proofErr w:type="spellStart"/>
      <w:r w:rsidRPr="001A6914">
        <w:rPr>
          <w:rFonts w:asciiTheme="majorBidi" w:hAnsiTheme="majorBidi" w:cstheme="majorBidi"/>
          <w:sz w:val="28"/>
          <w:szCs w:val="28"/>
          <w:lang w:val="uk-UA"/>
        </w:rPr>
        <w:t>гуманітарно</w:t>
      </w:r>
      <w:proofErr w:type="spellEnd"/>
      <w:r w:rsidRPr="001A6914">
        <w:rPr>
          <w:rFonts w:asciiTheme="majorBidi" w:hAnsiTheme="majorBidi" w:cstheme="majorBidi"/>
          <w:sz w:val="28"/>
          <w:szCs w:val="28"/>
          <w:lang w:val="uk-UA"/>
        </w:rPr>
        <w:t>-виховну сферу. Це: Статут ДНУ, Стратегія і Перспективний план розвитку ДНУ на 2019-2025 р</w:t>
      </w:r>
      <w:r>
        <w:rPr>
          <w:rFonts w:asciiTheme="majorBidi" w:hAnsiTheme="majorBidi" w:cstheme="majorBidi"/>
          <w:sz w:val="28"/>
          <w:szCs w:val="28"/>
          <w:lang w:val="uk-UA"/>
        </w:rPr>
        <w:t>р., П</w:t>
      </w:r>
      <w:r w:rsidRPr="001A6914">
        <w:rPr>
          <w:rFonts w:asciiTheme="majorBidi" w:hAnsiTheme="majorBidi" w:cstheme="majorBidi"/>
          <w:sz w:val="28"/>
          <w:szCs w:val="28"/>
          <w:lang w:val="uk-UA"/>
        </w:rPr>
        <w:t xml:space="preserve">оложення «Про організацію виховної роботи в ДНУ», «Про Раду з гуманітарної освіти та виховання молоді ДНУ, «Про заступника декана з виховної роботи ДНУ», «Про куратора студентської академічної групи ДНУ», Правила внутрішнього розпорядку ДНУ, Кодекс честі та гідності студента ДНУ. </w:t>
      </w:r>
    </w:p>
    <w:p w14:paraId="0BE92FE8"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В організації та забезпеченні виховної роботи задіяні наукова бібліотека, Палац студентів, психологічна служба, рада </w:t>
      </w:r>
      <w:r w:rsidRPr="009F4921">
        <w:rPr>
          <w:rFonts w:asciiTheme="majorBidi" w:hAnsiTheme="majorBidi" w:cstheme="majorBidi"/>
          <w:sz w:val="28"/>
          <w:szCs w:val="28"/>
          <w:lang w:val="uk-UA"/>
        </w:rPr>
        <w:t xml:space="preserve">ветеранів, юридична </w:t>
      </w:r>
      <w:r w:rsidRPr="001A6914">
        <w:rPr>
          <w:rFonts w:asciiTheme="majorBidi" w:hAnsiTheme="majorBidi" w:cstheme="majorBidi"/>
          <w:sz w:val="28"/>
          <w:szCs w:val="28"/>
          <w:lang w:val="uk-UA"/>
        </w:rPr>
        <w:t>клініка, інформаційно-аналітичне агентство «УНІ-</w:t>
      </w:r>
      <w:r w:rsidRPr="00DA58EE">
        <w:rPr>
          <w:rFonts w:asciiTheme="majorBidi" w:hAnsiTheme="majorBidi" w:cstheme="majorBidi"/>
          <w:sz w:val="28"/>
          <w:szCs w:val="28"/>
          <w:lang w:val="uk-UA"/>
        </w:rPr>
        <w:t xml:space="preserve">прес», профспілкова організація, рада студентів, Центр соціальних ініціатив і </w:t>
      </w:r>
      <w:proofErr w:type="spellStart"/>
      <w:r w:rsidRPr="00DA58EE">
        <w:rPr>
          <w:rFonts w:asciiTheme="majorBidi" w:hAnsiTheme="majorBidi" w:cstheme="majorBidi"/>
          <w:sz w:val="28"/>
          <w:szCs w:val="28"/>
          <w:lang w:val="uk-UA"/>
        </w:rPr>
        <w:t>волонтерства</w:t>
      </w:r>
      <w:proofErr w:type="spellEnd"/>
      <w:r w:rsidRPr="00DA58EE">
        <w:rPr>
          <w:rFonts w:asciiTheme="majorBidi" w:hAnsiTheme="majorBidi" w:cstheme="majorBidi"/>
          <w:sz w:val="28"/>
          <w:szCs w:val="28"/>
          <w:lang w:val="uk-UA"/>
        </w:rPr>
        <w:t xml:space="preserve">, Центр </w:t>
      </w:r>
      <w:proofErr w:type="spellStart"/>
      <w:r>
        <w:rPr>
          <w:rFonts w:asciiTheme="majorBidi" w:hAnsiTheme="majorBidi" w:cstheme="majorBidi"/>
          <w:sz w:val="28"/>
          <w:szCs w:val="28"/>
          <w:lang w:val="uk-UA"/>
        </w:rPr>
        <w:t>гуманітаристики</w:t>
      </w:r>
      <w:proofErr w:type="spellEnd"/>
      <w:r>
        <w:rPr>
          <w:rFonts w:asciiTheme="majorBidi" w:hAnsiTheme="majorBidi" w:cstheme="majorBidi"/>
          <w:sz w:val="28"/>
          <w:szCs w:val="28"/>
          <w:lang w:val="uk-UA"/>
        </w:rPr>
        <w:t xml:space="preserve"> та української мови</w:t>
      </w:r>
      <w:r w:rsidRPr="00DA58EE">
        <w:rPr>
          <w:rFonts w:asciiTheme="majorBidi" w:hAnsiTheme="majorBidi" w:cstheme="majorBidi"/>
          <w:sz w:val="28"/>
          <w:szCs w:val="28"/>
          <w:lang w:val="uk-UA"/>
        </w:rPr>
        <w:t>, гуртки. Як і раніше</w:t>
      </w:r>
      <w:r w:rsidRPr="001A6914">
        <w:rPr>
          <w:rFonts w:asciiTheme="majorBidi" w:hAnsiTheme="majorBidi" w:cstheme="majorBidi"/>
          <w:sz w:val="28"/>
          <w:szCs w:val="28"/>
          <w:lang w:val="uk-UA"/>
        </w:rPr>
        <w:t xml:space="preserve">, основними напрямами </w:t>
      </w:r>
      <w:proofErr w:type="spellStart"/>
      <w:r w:rsidRPr="001A6914">
        <w:rPr>
          <w:rFonts w:asciiTheme="majorBidi" w:hAnsiTheme="majorBidi" w:cstheme="majorBidi"/>
          <w:sz w:val="28"/>
          <w:szCs w:val="28"/>
          <w:lang w:val="uk-UA"/>
        </w:rPr>
        <w:t>гуманітарно</w:t>
      </w:r>
      <w:proofErr w:type="spellEnd"/>
      <w:r w:rsidRPr="001A6914">
        <w:rPr>
          <w:rFonts w:asciiTheme="majorBidi" w:hAnsiTheme="majorBidi" w:cstheme="majorBidi"/>
          <w:sz w:val="28"/>
          <w:szCs w:val="28"/>
          <w:lang w:val="uk-UA"/>
        </w:rPr>
        <w:t xml:space="preserve">-виховної роботи залишається </w:t>
      </w:r>
      <w:proofErr w:type="spellStart"/>
      <w:r w:rsidRPr="001A6914">
        <w:rPr>
          <w:rFonts w:asciiTheme="majorBidi" w:hAnsiTheme="majorBidi" w:cstheme="majorBidi"/>
          <w:sz w:val="28"/>
          <w:szCs w:val="28"/>
          <w:lang w:val="uk-UA"/>
        </w:rPr>
        <w:t>нацiонально-патрiотичне</w:t>
      </w:r>
      <w:proofErr w:type="spellEnd"/>
      <w:r w:rsidRPr="001A6914">
        <w:rPr>
          <w:rFonts w:asciiTheme="majorBidi" w:hAnsiTheme="majorBidi" w:cstheme="majorBidi"/>
          <w:sz w:val="28"/>
          <w:szCs w:val="28"/>
          <w:lang w:val="uk-UA"/>
        </w:rPr>
        <w:t>, військово-патріотичне, культурно-естетичне, професійне, екологічне та фізкультурно-спортивне виховання, підтримка волонтерського руху та студентського самоврядування, здоровий спосіб життя.</w:t>
      </w:r>
    </w:p>
    <w:p w14:paraId="0BDFA13D" w14:textId="77777777" w:rsidR="00E618A1" w:rsidRDefault="00E618A1" w:rsidP="00E618A1">
      <w:pPr>
        <w:widowControl w:val="0"/>
        <w:spacing w:after="0" w:line="240" w:lineRule="auto"/>
        <w:ind w:firstLine="851"/>
        <w:jc w:val="both"/>
        <w:rPr>
          <w:rFonts w:ascii="Times New Roman" w:hAnsi="Times New Roman" w:cs="Times New Roman"/>
          <w:sz w:val="28"/>
          <w:szCs w:val="28"/>
          <w:lang w:val="uk-UA"/>
        </w:rPr>
      </w:pPr>
      <w:r w:rsidRPr="005C2D63">
        <w:rPr>
          <w:rFonts w:ascii="Times New Roman" w:hAnsi="Times New Roman" w:cs="Times New Roman"/>
          <w:sz w:val="28"/>
          <w:szCs w:val="28"/>
          <w:lang w:val="uk-UA"/>
        </w:rPr>
        <w:t xml:space="preserve">Однак повномасштабна російсько-українська війна спричинила суттєві зміни в реалізації плану виховної </w:t>
      </w:r>
      <w:r w:rsidRPr="00B5718E">
        <w:rPr>
          <w:rFonts w:ascii="Times New Roman" w:hAnsi="Times New Roman" w:cs="Times New Roman"/>
          <w:sz w:val="28"/>
          <w:szCs w:val="28"/>
          <w:lang w:val="uk-UA"/>
        </w:rPr>
        <w:t>роботи у 2022</w:t>
      </w:r>
      <w:r w:rsidRPr="00B5718E">
        <w:rPr>
          <w:rFonts w:ascii="Times New Roman" w:hAnsi="Times New Roman" w:cs="Times New Roman"/>
          <w:sz w:val="28"/>
          <w:szCs w:val="28"/>
          <w:rtl/>
          <w:lang w:val="uk-UA" w:bidi="he-IL"/>
        </w:rPr>
        <w:t> </w:t>
      </w:r>
      <w:r w:rsidRPr="00B5718E">
        <w:rPr>
          <w:rFonts w:ascii="Times New Roman" w:hAnsi="Times New Roman" w:cs="Times New Roman"/>
          <w:sz w:val="28"/>
          <w:szCs w:val="28"/>
          <w:lang w:val="uk-UA"/>
        </w:rPr>
        <w:t>р</w:t>
      </w:r>
      <w:r>
        <w:rPr>
          <w:rFonts w:ascii="Times New Roman" w:hAnsi="Times New Roman" w:cs="Times New Roman"/>
          <w:sz w:val="28"/>
          <w:szCs w:val="28"/>
          <w:lang w:val="uk-UA"/>
        </w:rPr>
        <w:t>.</w:t>
      </w:r>
      <w:r w:rsidRPr="00B5718E">
        <w:rPr>
          <w:rFonts w:ascii="Times New Roman" w:hAnsi="Times New Roman" w:cs="Times New Roman"/>
          <w:sz w:val="28"/>
          <w:szCs w:val="28"/>
          <w:lang w:val="uk-UA"/>
        </w:rPr>
        <w:t xml:space="preserve"> Наслідком пошуку нових форм дистанційної роботи став вибір формату онлайн-воркшопів і </w:t>
      </w:r>
      <w:proofErr w:type="spellStart"/>
      <w:r w:rsidRPr="00B5718E">
        <w:rPr>
          <w:rFonts w:ascii="Times New Roman" w:hAnsi="Times New Roman" w:cs="Times New Roman"/>
          <w:sz w:val="28"/>
          <w:szCs w:val="28"/>
          <w:lang w:val="uk-UA"/>
        </w:rPr>
        <w:t>хакатонів</w:t>
      </w:r>
      <w:proofErr w:type="spellEnd"/>
      <w:r w:rsidRPr="00B5718E">
        <w:rPr>
          <w:rFonts w:ascii="Times New Roman" w:hAnsi="Times New Roman" w:cs="Times New Roman"/>
          <w:sz w:val="28"/>
          <w:szCs w:val="28"/>
          <w:lang w:val="uk-UA"/>
        </w:rPr>
        <w:t xml:space="preserve">, </w:t>
      </w:r>
      <w:proofErr w:type="spellStart"/>
      <w:r w:rsidRPr="00B5718E">
        <w:rPr>
          <w:rFonts w:ascii="Times New Roman" w:hAnsi="Times New Roman" w:cs="Times New Roman"/>
          <w:sz w:val="28"/>
          <w:szCs w:val="28"/>
          <w:lang w:val="uk-UA"/>
        </w:rPr>
        <w:t>відеофлешмобів</w:t>
      </w:r>
      <w:proofErr w:type="spellEnd"/>
      <w:r w:rsidRPr="00B5718E">
        <w:rPr>
          <w:rFonts w:ascii="Times New Roman" w:hAnsi="Times New Roman" w:cs="Times New Roman"/>
          <w:sz w:val="28"/>
          <w:szCs w:val="28"/>
          <w:lang w:val="uk-UA"/>
        </w:rPr>
        <w:t xml:space="preserve"> і </w:t>
      </w:r>
      <w:r>
        <w:rPr>
          <w:rFonts w:ascii="Times New Roman" w:hAnsi="Times New Roman" w:cs="Times New Roman"/>
          <w:i/>
          <w:iCs/>
          <w:sz w:val="28"/>
          <w:szCs w:val="28"/>
          <w:lang w:val="en-US"/>
        </w:rPr>
        <w:t>Zoom</w:t>
      </w:r>
      <w:r w:rsidRPr="00B5718E">
        <w:rPr>
          <w:rFonts w:ascii="Times New Roman" w:hAnsi="Times New Roman" w:cs="Times New Roman"/>
          <w:sz w:val="28"/>
          <w:szCs w:val="28"/>
          <w:lang w:val="uk-UA"/>
        </w:rPr>
        <w:t xml:space="preserve">-конференцій, </w:t>
      </w:r>
      <w:r w:rsidRPr="00B5718E">
        <w:rPr>
          <w:rFonts w:asciiTheme="majorBidi" w:hAnsiTheme="majorBidi" w:cstheme="majorBidi"/>
          <w:sz w:val="28"/>
          <w:szCs w:val="28"/>
          <w:lang w:val="uk-UA"/>
        </w:rPr>
        <w:t>конкурсів в соціальних мережах</w:t>
      </w:r>
      <w:r w:rsidRPr="00B5718E">
        <w:rPr>
          <w:rFonts w:asciiTheme="majorBidi" w:hAnsiTheme="majorBidi" w:cstheme="majorBidi"/>
          <w:i/>
          <w:iCs/>
          <w:sz w:val="28"/>
          <w:szCs w:val="28"/>
          <w:lang w:val="uk-UA"/>
        </w:rPr>
        <w:t xml:space="preserve">, </w:t>
      </w:r>
      <w:r w:rsidRPr="00663A79">
        <w:rPr>
          <w:rFonts w:asciiTheme="majorBidi" w:hAnsiTheme="majorBidi" w:cstheme="majorBidi"/>
          <w:sz w:val="28"/>
          <w:szCs w:val="28"/>
          <w:lang w:val="uk-UA"/>
        </w:rPr>
        <w:t>адаптаційних онлайн-зустрічей та екскурсій,</w:t>
      </w:r>
      <w:r>
        <w:rPr>
          <w:rFonts w:asciiTheme="majorBidi" w:hAnsiTheme="majorBidi" w:cstheme="majorBidi"/>
          <w:i/>
          <w:iCs/>
          <w:sz w:val="28"/>
          <w:szCs w:val="28"/>
          <w:lang w:val="uk-UA"/>
        </w:rPr>
        <w:t xml:space="preserve"> </w:t>
      </w:r>
      <w:r w:rsidRPr="00B5718E">
        <w:rPr>
          <w:rFonts w:asciiTheme="majorBidi" w:hAnsiTheme="majorBidi" w:cstheme="majorBidi"/>
          <w:sz w:val="28"/>
          <w:szCs w:val="28"/>
          <w:lang w:val="uk-UA"/>
        </w:rPr>
        <w:t>б</w:t>
      </w:r>
      <w:r w:rsidRPr="00B5718E">
        <w:rPr>
          <w:rFonts w:ascii="Times New Roman" w:hAnsi="Times New Roman" w:cs="Times New Roman"/>
          <w:sz w:val="28"/>
          <w:szCs w:val="28"/>
          <w:lang w:val="uk-UA"/>
        </w:rPr>
        <w:t>лагодійних та волонтерських акцій</w:t>
      </w:r>
      <w:r>
        <w:rPr>
          <w:rFonts w:ascii="Times New Roman" w:hAnsi="Times New Roman" w:cs="Times New Roman"/>
          <w:sz w:val="28"/>
          <w:szCs w:val="28"/>
          <w:lang w:val="uk-UA"/>
        </w:rPr>
        <w:t>.</w:t>
      </w:r>
    </w:p>
    <w:p w14:paraId="1D395F5A" w14:textId="77777777" w:rsidR="00E618A1" w:rsidRDefault="00E618A1" w:rsidP="00E618A1">
      <w:pPr>
        <w:widowControl w:val="0"/>
        <w:spacing w:after="0" w:line="240" w:lineRule="auto"/>
        <w:ind w:firstLine="851"/>
        <w:jc w:val="both"/>
        <w:rPr>
          <w:rFonts w:ascii="Times New Roman" w:hAnsi="Times New Roman" w:cs="Times New Roman"/>
          <w:sz w:val="28"/>
          <w:szCs w:val="28"/>
          <w:lang w:val="uk-UA"/>
        </w:rPr>
      </w:pPr>
    </w:p>
    <w:p w14:paraId="3D0BD065" w14:textId="77777777" w:rsidR="00E618A1" w:rsidRPr="00B5718E" w:rsidRDefault="00E618A1" w:rsidP="00E618A1">
      <w:pPr>
        <w:widowControl w:val="0"/>
        <w:spacing w:after="0" w:line="240" w:lineRule="auto"/>
        <w:ind w:firstLine="851"/>
        <w:jc w:val="both"/>
        <w:rPr>
          <w:rFonts w:ascii="Times New Roman" w:hAnsi="Times New Roman" w:cs="Times New Roman"/>
          <w:sz w:val="28"/>
          <w:szCs w:val="28"/>
          <w:lang w:val="uk-UA"/>
        </w:rPr>
      </w:pPr>
    </w:p>
    <w:p w14:paraId="09467E39" w14:textId="77777777" w:rsidR="00E618A1" w:rsidRDefault="00E618A1" w:rsidP="00E618A1">
      <w:pPr>
        <w:pStyle w:val="1"/>
        <w:spacing w:line="240" w:lineRule="auto"/>
        <w:jc w:val="center"/>
        <w:rPr>
          <w:lang w:val="uk-UA" w:eastAsia="ru-RU"/>
        </w:rPr>
      </w:pPr>
      <w:r>
        <w:rPr>
          <w:lang w:val="uk-UA" w:eastAsia="ru-RU"/>
        </w:rPr>
        <w:lastRenderedPageBreak/>
        <w:t>7</w:t>
      </w:r>
      <w:r w:rsidRPr="00F738FB">
        <w:rPr>
          <w:lang w:val="uk-UA" w:eastAsia="ru-RU"/>
        </w:rPr>
        <w:t>.</w:t>
      </w:r>
      <w:r>
        <w:rPr>
          <w:lang w:val="uk-UA" w:eastAsia="ru-RU"/>
        </w:rPr>
        <w:t>1</w:t>
      </w:r>
      <w:r w:rsidRPr="00F738FB">
        <w:rPr>
          <w:lang w:val="uk-UA" w:eastAsia="ru-RU"/>
        </w:rPr>
        <w:t>.</w:t>
      </w:r>
      <w:r>
        <w:rPr>
          <w:lang w:val="uk-UA" w:eastAsia="ru-RU"/>
        </w:rPr>
        <w:t xml:space="preserve"> </w:t>
      </w:r>
      <w:r w:rsidRPr="00F738FB">
        <w:rPr>
          <w:lang w:val="uk-UA" w:eastAsia="ru-RU"/>
        </w:rPr>
        <w:t>Національно-патріо</w:t>
      </w:r>
      <w:r>
        <w:rPr>
          <w:lang w:val="uk-UA" w:eastAsia="ru-RU"/>
        </w:rPr>
        <w:t>тичне та громадянське виховання</w:t>
      </w:r>
    </w:p>
    <w:p w14:paraId="706507C7" w14:textId="77777777" w:rsidR="00E618A1" w:rsidRDefault="00E618A1" w:rsidP="00E618A1">
      <w:pPr>
        <w:spacing w:after="0" w:line="240" w:lineRule="auto"/>
        <w:ind w:firstLine="708"/>
        <w:jc w:val="both"/>
        <w:rPr>
          <w:rFonts w:asciiTheme="majorBidi" w:hAnsiTheme="majorBidi" w:cstheme="majorBidi"/>
          <w:sz w:val="28"/>
          <w:szCs w:val="28"/>
          <w:lang w:val="uk-UA"/>
        </w:rPr>
      </w:pPr>
    </w:p>
    <w:p w14:paraId="6EE84A89"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Цей напрям розвиває у студентства патріотичне і відповідальне ставлення до Батьківщини, її державності та історії, національної культури і традицій, спрямований на зміцнення миру, злагоди і порозуміння в українському суспільстві та розвиток України як сучасної демократичної держави. </w:t>
      </w:r>
    </w:p>
    <w:p w14:paraId="608063AD"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Патріотичні заходи проходять на усіх факультетах, вирізняються активною участю в них студентів та науково-педагогічних працівників. </w:t>
      </w:r>
    </w:p>
    <w:p w14:paraId="387CD211"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Так, заходи з національно-патріотичного виховання у 2022 р</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розпочалися з урочистого покладання квітів до пам’ятника Тарасу Шевченку на Монастирському острові з нагоди відзначення Дня Соборності України (22 січня). У події взяли участь ректор С. Оковитий, декан історичного факультету С. </w:t>
      </w:r>
      <w:proofErr w:type="spellStart"/>
      <w:r w:rsidRPr="001A6914">
        <w:rPr>
          <w:rFonts w:asciiTheme="majorBidi" w:hAnsiTheme="majorBidi" w:cstheme="majorBidi"/>
          <w:sz w:val="28"/>
          <w:szCs w:val="28"/>
          <w:lang w:val="uk-UA"/>
        </w:rPr>
        <w:t>Світленко</w:t>
      </w:r>
      <w:proofErr w:type="spellEnd"/>
      <w:r w:rsidRPr="001A6914">
        <w:rPr>
          <w:rFonts w:asciiTheme="majorBidi" w:hAnsiTheme="majorBidi" w:cstheme="majorBidi"/>
          <w:sz w:val="28"/>
          <w:szCs w:val="28"/>
          <w:lang w:val="uk-UA"/>
        </w:rPr>
        <w:t>, студенти університету.</w:t>
      </w:r>
    </w:p>
    <w:p w14:paraId="2793B76F" w14:textId="77777777" w:rsidR="00E618A1" w:rsidRPr="001A6914" w:rsidRDefault="00E618A1" w:rsidP="00E618A1">
      <w:pPr>
        <w:spacing w:after="0" w:line="240" w:lineRule="auto"/>
        <w:ind w:firstLine="851"/>
        <w:jc w:val="both"/>
        <w:rPr>
          <w:rFonts w:ascii="Times New Roman" w:hAnsi="Times New Roman"/>
          <w:sz w:val="28"/>
          <w:szCs w:val="28"/>
          <w:lang w:val="uk-UA"/>
        </w:rPr>
      </w:pPr>
      <w:r w:rsidRPr="001A6914">
        <w:rPr>
          <w:rFonts w:asciiTheme="majorBidi" w:hAnsiTheme="majorBidi" w:cstheme="majorBidi"/>
          <w:sz w:val="28"/>
          <w:szCs w:val="28"/>
          <w:lang w:val="uk-UA"/>
        </w:rPr>
        <w:t>29 січня, у День вшанування пам'яті Героїв Крут, творчі колективи Палацу студентів ДНУ доєдналися до тематичної міської героїко-патріотичної акції. Зокрема, директорка Палацу студентів Оксана Рудковська виконала роль матері у театралізованій</w:t>
      </w:r>
      <w:r w:rsidRPr="001A6914">
        <w:rPr>
          <w:rFonts w:ascii="Times New Roman" w:hAnsi="Times New Roman"/>
          <w:sz w:val="28"/>
          <w:szCs w:val="28"/>
          <w:lang w:val="uk-UA"/>
        </w:rPr>
        <w:t xml:space="preserve"> реконструкції сцени прощання Студентського куреня Січових Стрільців із рідними перед відправкою на станцію Крути. Також у цей день на запит журналістів телеканалу </w:t>
      </w:r>
      <w:r w:rsidRPr="001A6914">
        <w:rPr>
          <w:rFonts w:ascii="Times New Roman" w:hAnsi="Times New Roman"/>
          <w:i/>
          <w:iCs/>
          <w:sz w:val="28"/>
          <w:szCs w:val="28"/>
          <w:lang w:val="uk-UA"/>
        </w:rPr>
        <w:t>D1</w:t>
      </w:r>
      <w:r w:rsidRPr="001A6914">
        <w:rPr>
          <w:rFonts w:ascii="Times New Roman" w:hAnsi="Times New Roman"/>
          <w:sz w:val="28"/>
          <w:szCs w:val="28"/>
          <w:lang w:val="uk-UA"/>
        </w:rPr>
        <w:t xml:space="preserve"> доцент кафедри історії України О.</w:t>
      </w:r>
      <w:r>
        <w:rPr>
          <w:rFonts w:ascii="Times New Roman" w:hAnsi="Times New Roman"/>
          <w:sz w:val="28"/>
          <w:szCs w:val="28"/>
          <w:lang w:val="uk-UA"/>
        </w:rPr>
        <w:t> </w:t>
      </w:r>
      <w:proofErr w:type="spellStart"/>
      <w:r w:rsidRPr="001A6914">
        <w:rPr>
          <w:rFonts w:ascii="Times New Roman" w:hAnsi="Times New Roman"/>
          <w:sz w:val="28"/>
          <w:szCs w:val="28"/>
          <w:lang w:val="uk-UA"/>
        </w:rPr>
        <w:t>Чепурко</w:t>
      </w:r>
      <w:proofErr w:type="spellEnd"/>
      <w:r w:rsidRPr="001A6914">
        <w:rPr>
          <w:rFonts w:ascii="Times New Roman" w:hAnsi="Times New Roman"/>
          <w:sz w:val="28"/>
          <w:szCs w:val="28"/>
          <w:lang w:val="uk-UA"/>
        </w:rPr>
        <w:t xml:space="preserve"> надав фаховий коментар про історичне значення подвигу Героїв Крут.</w:t>
      </w:r>
    </w:p>
    <w:p w14:paraId="68F0EE52"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16 лютого на виконання Указу Президента України до всеукраїнського Дня єднання в університеті відбувся урочистий мітинг. Керівники, викладачі та студенти ДНУ взяли участь у церемонії підняття Державного Прапору України та виконанні </w:t>
      </w:r>
      <w:r w:rsidRPr="001A6914">
        <w:rPr>
          <w:rStyle w:val="x193iq5w"/>
          <w:rFonts w:ascii="Times New Roman" w:hAnsi="Times New Roman"/>
          <w:sz w:val="28"/>
          <w:szCs w:val="28"/>
          <w:lang w:val="uk-UA"/>
        </w:rPr>
        <w:t>Державного Гімну України</w:t>
      </w:r>
      <w:r w:rsidRPr="001A6914">
        <w:rPr>
          <w:rFonts w:asciiTheme="majorBidi" w:hAnsiTheme="majorBidi" w:cstheme="majorBidi"/>
          <w:sz w:val="28"/>
          <w:szCs w:val="28"/>
          <w:lang w:val="uk-UA"/>
        </w:rPr>
        <w:t>. Захід організований за сприяння історичного факультету (декан С.</w:t>
      </w:r>
      <w:r>
        <w:rPr>
          <w:rFonts w:asciiTheme="majorBidi" w:hAnsiTheme="majorBidi" w:cstheme="majorBidi"/>
          <w:sz w:val="28"/>
          <w:szCs w:val="28"/>
          <w:lang w:val="uk-UA"/>
        </w:rPr>
        <w:t> </w:t>
      </w:r>
      <w:proofErr w:type="spellStart"/>
      <w:r w:rsidRPr="001A6914">
        <w:rPr>
          <w:rFonts w:asciiTheme="majorBidi" w:hAnsiTheme="majorBidi" w:cstheme="majorBidi"/>
          <w:sz w:val="28"/>
          <w:szCs w:val="28"/>
          <w:lang w:val="uk-UA"/>
        </w:rPr>
        <w:t>Світленко</w:t>
      </w:r>
      <w:proofErr w:type="spellEnd"/>
      <w:r w:rsidRPr="001A6914">
        <w:rPr>
          <w:rFonts w:asciiTheme="majorBidi" w:hAnsiTheme="majorBidi" w:cstheme="majorBidi"/>
          <w:sz w:val="28"/>
          <w:szCs w:val="28"/>
          <w:lang w:val="uk-UA"/>
        </w:rPr>
        <w:t>) та ради ветеранів (голова І</w:t>
      </w:r>
      <w:r>
        <w:rPr>
          <w:rFonts w:asciiTheme="majorBidi" w:hAnsiTheme="majorBidi" w:cstheme="majorBidi"/>
          <w:sz w:val="28"/>
          <w:szCs w:val="28"/>
          <w:lang w:val="uk-UA"/>
        </w:rPr>
        <w:t>. </w:t>
      </w:r>
      <w:r w:rsidRPr="001A6914">
        <w:rPr>
          <w:rFonts w:asciiTheme="majorBidi" w:hAnsiTheme="majorBidi" w:cstheme="majorBidi"/>
          <w:sz w:val="28"/>
          <w:szCs w:val="28"/>
          <w:lang w:val="uk-UA"/>
        </w:rPr>
        <w:t xml:space="preserve">Іщенко) за участі творчих колективів Палацу студентів ДНУ. </w:t>
      </w:r>
    </w:p>
    <w:p w14:paraId="7DF3A730"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Крім того, до Дня єднання фахівцями факультету систем і засобів масової комунікації був підготований тематичний цикл лекцій із протидії гібридним загрозам та інформаційно-пропагандистському впливу. Лекції «Від війни інформаційної до війни гібридної (стан, еволюція, характерні ознаки)» (декан В.</w:t>
      </w:r>
      <w:r>
        <w:rPr>
          <w:rFonts w:asciiTheme="majorBidi" w:hAnsiTheme="majorBidi" w:cstheme="majorBidi"/>
          <w:sz w:val="28"/>
          <w:szCs w:val="28"/>
          <w:lang w:val="uk-UA"/>
        </w:rPr>
        <w:t> </w:t>
      </w:r>
      <w:r w:rsidRPr="001A6914">
        <w:rPr>
          <w:rFonts w:asciiTheme="majorBidi" w:hAnsiTheme="majorBidi" w:cstheme="majorBidi"/>
          <w:sz w:val="28"/>
          <w:szCs w:val="28"/>
          <w:lang w:val="uk-UA"/>
        </w:rPr>
        <w:t>Демченко) та «</w:t>
      </w:r>
      <w:proofErr w:type="spellStart"/>
      <w:r w:rsidRPr="001A6914">
        <w:rPr>
          <w:rFonts w:asciiTheme="majorBidi" w:hAnsiTheme="majorBidi" w:cstheme="majorBidi"/>
          <w:sz w:val="28"/>
          <w:szCs w:val="28"/>
          <w:lang w:val="uk-UA"/>
        </w:rPr>
        <w:t>Медіаграмотність</w:t>
      </w:r>
      <w:proofErr w:type="spellEnd"/>
      <w:r w:rsidRPr="001A6914">
        <w:rPr>
          <w:rFonts w:asciiTheme="majorBidi" w:hAnsiTheme="majorBidi" w:cstheme="majorBidi"/>
          <w:sz w:val="28"/>
          <w:szCs w:val="28"/>
          <w:lang w:val="uk-UA"/>
        </w:rPr>
        <w:t xml:space="preserve"> у протидії гібридній агресії» (</w:t>
      </w:r>
      <w:proofErr w:type="spellStart"/>
      <w:r w:rsidRPr="001A6914">
        <w:rPr>
          <w:rFonts w:asciiTheme="majorBidi" w:hAnsiTheme="majorBidi" w:cstheme="majorBidi"/>
          <w:sz w:val="28"/>
          <w:szCs w:val="28"/>
          <w:lang w:val="uk-UA"/>
        </w:rPr>
        <w:t>доцентка</w:t>
      </w:r>
      <w:proofErr w:type="spellEnd"/>
      <w:r w:rsidRPr="001A6914">
        <w:rPr>
          <w:rFonts w:asciiTheme="majorBidi" w:hAnsiTheme="majorBidi" w:cstheme="majorBidi"/>
          <w:sz w:val="28"/>
          <w:szCs w:val="28"/>
          <w:lang w:val="uk-UA"/>
        </w:rPr>
        <w:t xml:space="preserve"> кафедри масової та міжнародної комунікації Л.</w:t>
      </w:r>
      <w:r>
        <w:rPr>
          <w:rFonts w:asciiTheme="majorBidi" w:hAnsiTheme="majorBidi" w:cstheme="majorBidi"/>
          <w:sz w:val="28"/>
          <w:szCs w:val="28"/>
          <w:lang w:val="uk-UA"/>
        </w:rPr>
        <w:t> </w:t>
      </w:r>
      <w:proofErr w:type="spellStart"/>
      <w:r w:rsidRPr="001A6914">
        <w:rPr>
          <w:rFonts w:asciiTheme="majorBidi" w:hAnsiTheme="majorBidi" w:cstheme="majorBidi"/>
          <w:sz w:val="28"/>
          <w:szCs w:val="28"/>
          <w:lang w:val="uk-UA"/>
        </w:rPr>
        <w:t>Хотюн</w:t>
      </w:r>
      <w:proofErr w:type="spellEnd"/>
      <w:r w:rsidRPr="001A6914">
        <w:rPr>
          <w:rFonts w:asciiTheme="majorBidi" w:hAnsiTheme="majorBidi" w:cstheme="majorBidi"/>
          <w:sz w:val="28"/>
          <w:szCs w:val="28"/>
          <w:lang w:val="uk-UA"/>
        </w:rPr>
        <w:t xml:space="preserve">) розміщені на офіційному </w:t>
      </w:r>
      <w:proofErr w:type="spellStart"/>
      <w:r w:rsidRPr="001A6914">
        <w:rPr>
          <w:rFonts w:asciiTheme="majorBidi" w:hAnsiTheme="majorBidi" w:cstheme="majorBidi"/>
          <w:i/>
          <w:iCs/>
          <w:sz w:val="28"/>
          <w:szCs w:val="28"/>
          <w:lang w:val="uk-UA"/>
        </w:rPr>
        <w:t>YouTube</w:t>
      </w:r>
      <w:proofErr w:type="spellEnd"/>
      <w:r w:rsidRPr="001A6914">
        <w:rPr>
          <w:rFonts w:asciiTheme="majorBidi" w:hAnsiTheme="majorBidi" w:cstheme="majorBidi"/>
          <w:sz w:val="28"/>
          <w:szCs w:val="28"/>
          <w:lang w:val="uk-UA"/>
        </w:rPr>
        <w:t>-каналі ДНУ.</w:t>
      </w:r>
    </w:p>
    <w:p w14:paraId="0761CFC2" w14:textId="77777777" w:rsidR="00E618A1" w:rsidRPr="00636656" w:rsidRDefault="00E618A1" w:rsidP="00E618A1">
      <w:pPr>
        <w:pStyle w:val="p1"/>
        <w:ind w:firstLine="851"/>
        <w:jc w:val="both"/>
        <w:rPr>
          <w:rFonts w:ascii="Times New Roman" w:hAnsi="Times New Roman"/>
          <w:sz w:val="28"/>
          <w:szCs w:val="28"/>
        </w:rPr>
      </w:pPr>
      <w:r w:rsidRPr="00636656">
        <w:rPr>
          <w:rFonts w:ascii="Times New Roman" w:hAnsi="Times New Roman"/>
          <w:sz w:val="28"/>
          <w:szCs w:val="28"/>
        </w:rPr>
        <w:t>19</w:t>
      </w:r>
      <w:r>
        <w:rPr>
          <w:rFonts w:ascii="Times New Roman" w:hAnsi="Times New Roman"/>
          <w:sz w:val="28"/>
          <w:szCs w:val="28"/>
        </w:rPr>
        <w:t> </w:t>
      </w:r>
      <w:r w:rsidRPr="00636656">
        <w:rPr>
          <w:rFonts w:ascii="Times New Roman" w:hAnsi="Times New Roman"/>
          <w:sz w:val="28"/>
          <w:szCs w:val="28"/>
        </w:rPr>
        <w:t xml:space="preserve">лютого </w:t>
      </w:r>
      <w:r>
        <w:rPr>
          <w:rFonts w:ascii="Times New Roman" w:hAnsi="Times New Roman"/>
          <w:sz w:val="28"/>
          <w:szCs w:val="28"/>
        </w:rPr>
        <w:t xml:space="preserve">рада студентів ДНУ </w:t>
      </w:r>
      <w:r w:rsidRPr="00636656">
        <w:rPr>
          <w:rFonts w:ascii="Times New Roman" w:hAnsi="Times New Roman"/>
          <w:sz w:val="28"/>
          <w:szCs w:val="28"/>
        </w:rPr>
        <w:t>провел</w:t>
      </w:r>
      <w:r>
        <w:rPr>
          <w:rFonts w:ascii="Times New Roman" w:hAnsi="Times New Roman"/>
          <w:sz w:val="28"/>
          <w:szCs w:val="28"/>
        </w:rPr>
        <w:t xml:space="preserve">а </w:t>
      </w:r>
      <w:hyperlink r:id="rId33" w:history="1">
        <w:r w:rsidRPr="00BA20C0">
          <w:rPr>
            <w:rStyle w:val="a3"/>
            <w:rFonts w:ascii="Times New Roman" w:hAnsi="Times New Roman"/>
            <w:sz w:val="28"/>
            <w:szCs w:val="28"/>
          </w:rPr>
          <w:t>літературно-патріотичний флешмоб «Народ мій є! Народ мій завжди буде! Ніхто не перекреслить мій народ!»</w:t>
        </w:r>
      </w:hyperlink>
    </w:p>
    <w:p w14:paraId="4E6BE792"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9 березня, у Шевченківські роковини, на сайті вийшов матеріал «Перемога Тараса Шевченка над російським імперським режимом», підготований деканом історичного факультету С.</w:t>
      </w:r>
      <w:r>
        <w:rPr>
          <w:rFonts w:asciiTheme="majorBidi" w:hAnsiTheme="majorBidi" w:cstheme="majorBidi"/>
          <w:sz w:val="28"/>
          <w:szCs w:val="28"/>
          <w:lang w:val="uk-UA"/>
        </w:rPr>
        <w:t> </w:t>
      </w:r>
      <w:proofErr w:type="spellStart"/>
      <w:r w:rsidRPr="001A6914">
        <w:rPr>
          <w:rFonts w:asciiTheme="majorBidi" w:hAnsiTheme="majorBidi" w:cstheme="majorBidi"/>
          <w:sz w:val="28"/>
          <w:szCs w:val="28"/>
          <w:lang w:val="uk-UA"/>
        </w:rPr>
        <w:t>Світленком</w:t>
      </w:r>
      <w:proofErr w:type="spellEnd"/>
      <w:r w:rsidRPr="001A6914">
        <w:rPr>
          <w:rFonts w:asciiTheme="majorBidi" w:hAnsiTheme="majorBidi" w:cstheme="majorBidi"/>
          <w:sz w:val="28"/>
          <w:szCs w:val="28"/>
          <w:lang w:val="uk-UA"/>
        </w:rPr>
        <w:t>.</w:t>
      </w:r>
    </w:p>
    <w:p w14:paraId="1C9F9852"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3 квітня викладачі, аспіранти й студенти кафедри української літератури вшанували пам'ять видатного випускника ДНУ – Олеся Терентійовича Гончара. На відзначення 104-річниці з дня народження письменника представники факультету української й іноземної філології та </w:t>
      </w:r>
      <w:r w:rsidRPr="001A6914">
        <w:rPr>
          <w:rFonts w:asciiTheme="majorBidi" w:hAnsiTheme="majorBidi" w:cstheme="majorBidi"/>
          <w:sz w:val="28"/>
          <w:szCs w:val="28"/>
          <w:lang w:val="uk-UA"/>
        </w:rPr>
        <w:lastRenderedPageBreak/>
        <w:t xml:space="preserve">мистецтвознавства (заступниця </w:t>
      </w:r>
      <w:proofErr w:type="spellStart"/>
      <w:r w:rsidRPr="001A6914">
        <w:rPr>
          <w:rFonts w:asciiTheme="majorBidi" w:hAnsiTheme="majorBidi" w:cstheme="majorBidi"/>
          <w:sz w:val="28"/>
          <w:szCs w:val="28"/>
          <w:lang w:val="uk-UA"/>
        </w:rPr>
        <w:t>деканеси</w:t>
      </w:r>
      <w:proofErr w:type="spellEnd"/>
      <w:r w:rsidRPr="001A6914">
        <w:rPr>
          <w:rFonts w:asciiTheme="majorBidi" w:hAnsiTheme="majorBidi" w:cstheme="majorBidi"/>
          <w:sz w:val="28"/>
          <w:szCs w:val="28"/>
          <w:lang w:val="uk-UA"/>
        </w:rPr>
        <w:t xml:space="preserve"> з виховної роботи </w:t>
      </w:r>
      <w:proofErr w:type="spellStart"/>
      <w:r w:rsidRPr="001A6914">
        <w:rPr>
          <w:rFonts w:asciiTheme="majorBidi" w:hAnsiTheme="majorBidi" w:cstheme="majorBidi"/>
          <w:sz w:val="28"/>
          <w:szCs w:val="28"/>
          <w:lang w:val="uk-UA"/>
        </w:rPr>
        <w:t>доцентка</w:t>
      </w:r>
      <w:proofErr w:type="spellEnd"/>
      <w:r w:rsidRPr="001A6914">
        <w:rPr>
          <w:rFonts w:asciiTheme="majorBidi" w:hAnsiTheme="majorBidi" w:cstheme="majorBidi"/>
          <w:sz w:val="28"/>
          <w:szCs w:val="28"/>
          <w:lang w:val="uk-UA"/>
        </w:rPr>
        <w:t xml:space="preserve"> О. </w:t>
      </w:r>
      <w:proofErr w:type="spellStart"/>
      <w:r w:rsidRPr="001A6914">
        <w:rPr>
          <w:rFonts w:asciiTheme="majorBidi" w:hAnsiTheme="majorBidi" w:cstheme="majorBidi"/>
          <w:sz w:val="28"/>
          <w:szCs w:val="28"/>
          <w:lang w:val="uk-UA"/>
        </w:rPr>
        <w:t>Гонюк</w:t>
      </w:r>
      <w:proofErr w:type="spellEnd"/>
      <w:r w:rsidRPr="001A6914">
        <w:rPr>
          <w:rFonts w:asciiTheme="majorBidi" w:hAnsiTheme="majorBidi" w:cstheme="majorBidi"/>
          <w:sz w:val="28"/>
          <w:szCs w:val="28"/>
          <w:lang w:val="uk-UA"/>
        </w:rPr>
        <w:t xml:space="preserve">, завідувачка кафедри Н. Олійник) урочисто поклали квіти до його погруддя біля 2 корпусу ДНУ. Також до роковин Олеся Терентійовича у Гончарівському університеті були організована </w:t>
      </w:r>
      <w:proofErr w:type="spellStart"/>
      <w:r w:rsidRPr="001A6914">
        <w:rPr>
          <w:rFonts w:asciiTheme="majorBidi" w:hAnsiTheme="majorBidi" w:cstheme="majorBidi"/>
          <w:sz w:val="28"/>
          <w:szCs w:val="28"/>
          <w:lang w:val="uk-UA"/>
        </w:rPr>
        <w:t>відеоверсія</w:t>
      </w:r>
      <w:proofErr w:type="spellEnd"/>
      <w:r w:rsidRPr="001A6914">
        <w:rPr>
          <w:rFonts w:asciiTheme="majorBidi" w:hAnsiTheme="majorBidi" w:cstheme="majorBidi"/>
          <w:sz w:val="28"/>
          <w:szCs w:val="28"/>
          <w:lang w:val="uk-UA"/>
        </w:rPr>
        <w:t xml:space="preserve"> літературних читань про життя і творчість письменника (авторка ідеї – </w:t>
      </w:r>
      <w:proofErr w:type="spellStart"/>
      <w:r w:rsidRPr="001A6914">
        <w:rPr>
          <w:rFonts w:asciiTheme="majorBidi" w:hAnsiTheme="majorBidi" w:cstheme="majorBidi"/>
          <w:sz w:val="28"/>
          <w:szCs w:val="28"/>
          <w:lang w:val="uk-UA"/>
        </w:rPr>
        <w:t>доцентка</w:t>
      </w:r>
      <w:proofErr w:type="spellEnd"/>
      <w:r w:rsidRPr="001A6914">
        <w:rPr>
          <w:rFonts w:asciiTheme="majorBidi" w:hAnsiTheme="majorBidi" w:cstheme="majorBidi"/>
          <w:sz w:val="28"/>
          <w:szCs w:val="28"/>
          <w:lang w:val="uk-UA"/>
        </w:rPr>
        <w:t xml:space="preserve"> кафедри української літератури І.</w:t>
      </w:r>
      <w:r>
        <w:rPr>
          <w:rFonts w:asciiTheme="majorBidi" w:hAnsiTheme="majorBidi" w:cstheme="majorBidi"/>
          <w:sz w:val="28"/>
          <w:szCs w:val="28"/>
          <w:lang w:val="uk-UA"/>
        </w:rPr>
        <w:t> </w:t>
      </w:r>
      <w:r w:rsidRPr="001A6914">
        <w:rPr>
          <w:rFonts w:asciiTheme="majorBidi" w:hAnsiTheme="majorBidi" w:cstheme="majorBidi"/>
          <w:sz w:val="28"/>
          <w:szCs w:val="28"/>
          <w:lang w:val="uk-UA"/>
        </w:rPr>
        <w:t>Пасько), де студенти ІІ-IV курсів декламували фрагменти його художніх текстів, а про маловідомі сторінки творчої біографії розповідала професорка кафедри української літератури Н. </w:t>
      </w:r>
      <w:proofErr w:type="spellStart"/>
      <w:r w:rsidRPr="001A6914">
        <w:rPr>
          <w:rFonts w:asciiTheme="majorBidi" w:hAnsiTheme="majorBidi" w:cstheme="majorBidi"/>
          <w:sz w:val="28"/>
          <w:szCs w:val="28"/>
          <w:lang w:val="uk-UA"/>
        </w:rPr>
        <w:t>Заверталюк</w:t>
      </w:r>
      <w:proofErr w:type="spellEnd"/>
      <w:r w:rsidRPr="001A6914">
        <w:rPr>
          <w:rFonts w:asciiTheme="majorBidi" w:hAnsiTheme="majorBidi" w:cstheme="majorBidi"/>
          <w:sz w:val="28"/>
          <w:szCs w:val="28"/>
          <w:lang w:val="uk-UA"/>
        </w:rPr>
        <w:t>). Для сайту ДНУ професорка кафедри О. Шаф підготувала інформаційний матеріал «”Україно, твій день гряде!”: день народження Олеся Гончара в ДНУ».</w:t>
      </w:r>
    </w:p>
    <w:p w14:paraId="31A331D2" w14:textId="77777777" w:rsidR="00E618A1" w:rsidRDefault="00E618A1" w:rsidP="00E618A1">
      <w:pPr>
        <w:pStyle w:val="p1"/>
        <w:ind w:firstLine="851"/>
        <w:jc w:val="both"/>
        <w:rPr>
          <w:rFonts w:ascii="Times New Roman" w:hAnsi="Times New Roman"/>
          <w:sz w:val="28"/>
          <w:szCs w:val="28"/>
        </w:rPr>
      </w:pPr>
      <w:r w:rsidRPr="00636656">
        <w:rPr>
          <w:rFonts w:ascii="Times New Roman" w:hAnsi="Times New Roman"/>
          <w:sz w:val="28"/>
          <w:szCs w:val="28"/>
        </w:rPr>
        <w:t>2</w:t>
      </w:r>
      <w:r>
        <w:rPr>
          <w:rFonts w:ascii="Times New Roman" w:hAnsi="Times New Roman"/>
          <w:sz w:val="28"/>
          <w:szCs w:val="28"/>
        </w:rPr>
        <w:t> травня</w:t>
      </w:r>
      <w:r w:rsidRPr="00636656">
        <w:rPr>
          <w:rFonts w:ascii="Times New Roman" w:hAnsi="Times New Roman"/>
          <w:sz w:val="28"/>
          <w:szCs w:val="28"/>
        </w:rPr>
        <w:t xml:space="preserve"> </w:t>
      </w:r>
      <w:r w:rsidRPr="00EA4D45">
        <w:rPr>
          <w:rFonts w:ascii="Times New Roman" w:hAnsi="Times New Roman"/>
          <w:sz w:val="28"/>
          <w:szCs w:val="28"/>
        </w:rPr>
        <w:t>студенти факультету української й іноземної філології  та мистецтвознавства д</w:t>
      </w:r>
      <w:r w:rsidRPr="00636656">
        <w:rPr>
          <w:rFonts w:ascii="Times New Roman" w:hAnsi="Times New Roman"/>
          <w:sz w:val="28"/>
          <w:szCs w:val="28"/>
        </w:rPr>
        <w:t>олучилис</w:t>
      </w:r>
      <w:r>
        <w:rPr>
          <w:rFonts w:ascii="Times New Roman" w:hAnsi="Times New Roman"/>
          <w:sz w:val="28"/>
          <w:szCs w:val="28"/>
        </w:rPr>
        <w:t>я</w:t>
      </w:r>
      <w:r w:rsidRPr="00636656">
        <w:rPr>
          <w:rFonts w:ascii="Times New Roman" w:hAnsi="Times New Roman"/>
          <w:sz w:val="28"/>
          <w:szCs w:val="28"/>
        </w:rPr>
        <w:t xml:space="preserve"> до флешмобу у </w:t>
      </w:r>
      <w:proofErr w:type="spellStart"/>
      <w:r w:rsidRPr="00F30E74">
        <w:rPr>
          <w:rFonts w:ascii="Times New Roman" w:hAnsi="Times New Roman"/>
          <w:i/>
          <w:iCs/>
          <w:sz w:val="28"/>
          <w:szCs w:val="28"/>
        </w:rPr>
        <w:t>Facebook</w:t>
      </w:r>
      <w:proofErr w:type="spellEnd"/>
      <w:r w:rsidRPr="00636656">
        <w:rPr>
          <w:rFonts w:ascii="Times New Roman" w:hAnsi="Times New Roman"/>
          <w:sz w:val="28"/>
          <w:szCs w:val="28"/>
        </w:rPr>
        <w:t xml:space="preserve"> </w:t>
      </w:r>
      <w:hyperlink r:id="rId34" w:history="1">
        <w:r w:rsidRPr="00F30E74">
          <w:rPr>
            <w:rStyle w:val="a3"/>
            <w:rFonts w:ascii="Times New Roman" w:hAnsi="Times New Roman"/>
            <w:sz w:val="28"/>
            <w:szCs w:val="28"/>
          </w:rPr>
          <w:t>«Нації вмирають не від інфаркту. Спочатку їм відбирає мову»</w:t>
        </w:r>
      </w:hyperlink>
      <w:r>
        <w:rPr>
          <w:rFonts w:ascii="Times New Roman" w:hAnsi="Times New Roman"/>
          <w:sz w:val="28"/>
          <w:szCs w:val="28"/>
        </w:rPr>
        <w:t>.</w:t>
      </w:r>
    </w:p>
    <w:p w14:paraId="5CBB0953" w14:textId="77777777" w:rsidR="00E618A1" w:rsidRPr="00F30E74" w:rsidRDefault="00E618A1" w:rsidP="00E618A1">
      <w:pPr>
        <w:spacing w:after="0" w:line="240" w:lineRule="auto"/>
        <w:ind w:firstLine="851"/>
        <w:jc w:val="both"/>
        <w:rPr>
          <w:rFonts w:asciiTheme="majorBidi" w:hAnsiTheme="majorBidi" w:cstheme="majorBidi"/>
          <w:sz w:val="28"/>
          <w:szCs w:val="28"/>
          <w:lang w:val="uk-UA"/>
        </w:rPr>
      </w:pPr>
      <w:r w:rsidRPr="00F21CFF">
        <w:rPr>
          <w:rFonts w:asciiTheme="majorBidi" w:hAnsiTheme="majorBidi" w:cstheme="majorBidi"/>
          <w:sz w:val="28"/>
          <w:szCs w:val="28"/>
          <w:lang w:val="uk-UA"/>
        </w:rPr>
        <w:t xml:space="preserve">До Дня пам’яті та примирення 8 травня в науковій бібліотеці ДНУ провели онлайн-зустріч </w:t>
      </w:r>
      <w:r w:rsidRPr="00D26816">
        <w:rPr>
          <w:rFonts w:asciiTheme="majorBidi" w:hAnsiTheme="majorBidi" w:cstheme="majorBidi"/>
          <w:sz w:val="28"/>
          <w:szCs w:val="28"/>
          <w:lang w:val="uk-UA"/>
        </w:rPr>
        <w:t>із оглядом літератури</w:t>
      </w:r>
      <w:r>
        <w:rPr>
          <w:rFonts w:asciiTheme="majorBidi" w:hAnsiTheme="majorBidi" w:cstheme="majorBidi"/>
          <w:sz w:val="28"/>
          <w:szCs w:val="28"/>
          <w:lang w:val="uk-UA"/>
        </w:rPr>
        <w:t xml:space="preserve"> на тему</w:t>
      </w:r>
      <w:r w:rsidRPr="00D26816">
        <w:rPr>
          <w:rFonts w:asciiTheme="majorBidi" w:hAnsiTheme="majorBidi" w:cstheme="majorBidi"/>
          <w:sz w:val="28"/>
          <w:szCs w:val="28"/>
          <w:lang w:val="uk-UA"/>
        </w:rPr>
        <w:t xml:space="preserve"> </w:t>
      </w:r>
      <w:r w:rsidRPr="00F21CFF">
        <w:rPr>
          <w:rFonts w:asciiTheme="majorBidi" w:hAnsiTheme="majorBidi" w:cstheme="majorBidi"/>
          <w:sz w:val="28"/>
          <w:szCs w:val="28"/>
          <w:lang w:val="uk-UA"/>
        </w:rPr>
        <w:t>«</w:t>
      </w:r>
      <w:r w:rsidRPr="00D26816">
        <w:rPr>
          <w:rFonts w:asciiTheme="majorBidi" w:hAnsiTheme="majorBidi" w:cstheme="majorBidi"/>
          <w:sz w:val="28"/>
          <w:szCs w:val="28"/>
          <w:lang w:val="uk-UA"/>
        </w:rPr>
        <w:t>Війна очима свідків»</w:t>
      </w:r>
      <w:r>
        <w:rPr>
          <w:rFonts w:asciiTheme="majorBidi" w:hAnsiTheme="majorBidi" w:cstheme="majorBidi"/>
          <w:sz w:val="28"/>
          <w:szCs w:val="28"/>
          <w:lang w:val="uk-UA"/>
        </w:rPr>
        <w:t xml:space="preserve"> та продемонстрували </w:t>
      </w:r>
      <w:r w:rsidRPr="00D26816">
        <w:rPr>
          <w:rFonts w:asciiTheme="majorBidi" w:hAnsiTheme="majorBidi" w:cstheme="majorBidi"/>
          <w:sz w:val="28"/>
          <w:szCs w:val="28"/>
          <w:lang w:val="uk-UA"/>
        </w:rPr>
        <w:t>виставк</w:t>
      </w:r>
      <w:r>
        <w:rPr>
          <w:rFonts w:asciiTheme="majorBidi" w:hAnsiTheme="majorBidi" w:cstheme="majorBidi"/>
          <w:sz w:val="28"/>
          <w:szCs w:val="28"/>
          <w:lang w:val="uk-UA"/>
        </w:rPr>
        <w:t>у</w:t>
      </w:r>
      <w:r w:rsidRPr="00D26816">
        <w:rPr>
          <w:rFonts w:asciiTheme="majorBidi" w:hAnsiTheme="majorBidi" w:cstheme="majorBidi"/>
          <w:sz w:val="28"/>
          <w:szCs w:val="28"/>
          <w:lang w:val="uk-UA"/>
        </w:rPr>
        <w:t>-інсталяці</w:t>
      </w:r>
      <w:r>
        <w:rPr>
          <w:rFonts w:asciiTheme="majorBidi" w:hAnsiTheme="majorBidi" w:cstheme="majorBidi"/>
          <w:sz w:val="28"/>
          <w:szCs w:val="28"/>
          <w:lang w:val="uk-UA"/>
        </w:rPr>
        <w:t>ю</w:t>
      </w:r>
      <w:r w:rsidRPr="00D26816">
        <w:rPr>
          <w:rFonts w:asciiTheme="majorBidi" w:hAnsiTheme="majorBidi" w:cstheme="majorBidi"/>
          <w:sz w:val="28"/>
          <w:szCs w:val="28"/>
          <w:lang w:val="uk-UA"/>
        </w:rPr>
        <w:t xml:space="preserve"> «</w:t>
      </w:r>
      <w:r>
        <w:rPr>
          <w:rFonts w:asciiTheme="majorBidi" w:hAnsiTheme="majorBidi" w:cstheme="majorBidi"/>
          <w:sz w:val="28"/>
          <w:szCs w:val="28"/>
          <w:lang w:val="uk-UA"/>
        </w:rPr>
        <w:t>Із</w:t>
      </w:r>
      <w:r w:rsidRPr="00D26816">
        <w:rPr>
          <w:rFonts w:asciiTheme="majorBidi" w:hAnsiTheme="majorBidi" w:cstheme="majorBidi"/>
          <w:sz w:val="28"/>
          <w:szCs w:val="28"/>
          <w:lang w:val="uk-UA"/>
        </w:rPr>
        <w:t xml:space="preserve"> вдячністю та вірою в нашу Перемогу!</w:t>
      </w:r>
      <w:r>
        <w:rPr>
          <w:rFonts w:asciiTheme="majorBidi" w:hAnsiTheme="majorBidi" w:cstheme="majorBidi"/>
          <w:sz w:val="28"/>
          <w:szCs w:val="28"/>
          <w:lang w:val="uk-UA"/>
        </w:rPr>
        <w:t xml:space="preserve">». </w:t>
      </w:r>
      <w:r w:rsidRPr="00F30E74">
        <w:rPr>
          <w:rFonts w:ascii="Times New Roman" w:hAnsi="Times New Roman" w:cs="Times New Roman"/>
          <w:sz w:val="28"/>
          <w:szCs w:val="28"/>
          <w:lang w:val="uk-UA"/>
        </w:rPr>
        <w:t xml:space="preserve">А рада студентів </w:t>
      </w:r>
      <w:r w:rsidRPr="00F30E74">
        <w:rPr>
          <w:rFonts w:ascii="Times New Roman" w:hAnsi="Times New Roman"/>
          <w:sz w:val="28"/>
          <w:szCs w:val="28"/>
          <w:lang w:val="uk-UA"/>
        </w:rPr>
        <w:t>ФУІФМ</w:t>
      </w:r>
      <w:r w:rsidRPr="00F30E74">
        <w:rPr>
          <w:rFonts w:ascii="Times New Roman" w:hAnsi="Times New Roman" w:cs="Times New Roman"/>
          <w:sz w:val="28"/>
          <w:szCs w:val="28"/>
          <w:lang w:val="uk-UA"/>
        </w:rPr>
        <w:t xml:space="preserve"> та учасники театрального гуртка «Відлуння» підготували флешмоб </w:t>
      </w:r>
      <w:hyperlink r:id="rId35" w:history="1">
        <w:r w:rsidRPr="00F30E74">
          <w:rPr>
            <w:rStyle w:val="a3"/>
            <w:rFonts w:ascii="Times New Roman" w:hAnsi="Times New Roman" w:cs="Times New Roman"/>
            <w:sz w:val="28"/>
            <w:szCs w:val="28"/>
            <w:lang w:val="uk-UA"/>
          </w:rPr>
          <w:t>«Пам’ятаємо – перемагаємо»</w:t>
        </w:r>
      </w:hyperlink>
      <w:r w:rsidRPr="00F30E74">
        <w:rPr>
          <w:rFonts w:ascii="Times New Roman" w:hAnsi="Times New Roman" w:cs="Times New Roman"/>
          <w:sz w:val="28"/>
          <w:szCs w:val="28"/>
          <w:lang w:val="uk-UA"/>
        </w:rPr>
        <w:t xml:space="preserve">, покликаний нагадати: завжди перемагає той, на чиєму боці справедливість, хто захищає свою землю. </w:t>
      </w:r>
    </w:p>
    <w:p w14:paraId="0E618C4C"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28 червня, у День Конституції України, декан історичного факультету ДНУ С. </w:t>
      </w:r>
      <w:proofErr w:type="spellStart"/>
      <w:r w:rsidRPr="001A6914">
        <w:rPr>
          <w:rFonts w:asciiTheme="majorBidi" w:hAnsiTheme="majorBidi" w:cstheme="majorBidi"/>
          <w:sz w:val="28"/>
          <w:szCs w:val="28"/>
          <w:lang w:val="uk-UA"/>
        </w:rPr>
        <w:t>Світленко</w:t>
      </w:r>
      <w:proofErr w:type="spellEnd"/>
      <w:r w:rsidRPr="001A6914">
        <w:rPr>
          <w:rFonts w:asciiTheme="majorBidi" w:hAnsiTheme="majorBidi" w:cstheme="majorBidi"/>
          <w:sz w:val="28"/>
          <w:szCs w:val="28"/>
          <w:lang w:val="uk-UA"/>
        </w:rPr>
        <w:t xml:space="preserve"> взяв участь у прямому ефірі марафону «Простір свободи» на телеканалі </w:t>
      </w:r>
      <w:r w:rsidRPr="00FD6ACA">
        <w:rPr>
          <w:rFonts w:asciiTheme="majorBidi" w:hAnsiTheme="majorBidi" w:cstheme="majorBidi"/>
          <w:i/>
          <w:iCs/>
          <w:sz w:val="28"/>
          <w:szCs w:val="28"/>
          <w:lang w:val="uk-UA"/>
        </w:rPr>
        <w:t>D1</w:t>
      </w:r>
      <w:r w:rsidRPr="001A6914">
        <w:rPr>
          <w:rFonts w:asciiTheme="majorBidi" w:hAnsiTheme="majorBidi" w:cstheme="majorBidi"/>
          <w:sz w:val="28"/>
          <w:szCs w:val="28"/>
          <w:lang w:val="uk-UA"/>
        </w:rPr>
        <w:t xml:space="preserve">. У студії каналу професор розповів про давні конституційні традиції в Україні та сучасне значення Основного Закону для розбудови громадянського суспільства. Тематичний інформаційний матеріал «Вітаємо з Днем Конституції України!» </w:t>
      </w:r>
      <w:r>
        <w:rPr>
          <w:rFonts w:asciiTheme="majorBidi" w:hAnsiTheme="majorBidi" w:cstheme="majorBidi"/>
          <w:sz w:val="28"/>
          <w:szCs w:val="28"/>
          <w:lang w:val="uk-UA"/>
        </w:rPr>
        <w:t>оприлюднено на</w:t>
      </w:r>
      <w:r w:rsidRPr="001A6914">
        <w:rPr>
          <w:rFonts w:asciiTheme="majorBidi" w:hAnsiTheme="majorBidi" w:cstheme="majorBidi"/>
          <w:sz w:val="28"/>
          <w:szCs w:val="28"/>
          <w:lang w:val="uk-UA"/>
        </w:rPr>
        <w:t xml:space="preserve"> сайт</w:t>
      </w:r>
      <w:r>
        <w:rPr>
          <w:rFonts w:asciiTheme="majorBidi" w:hAnsiTheme="majorBidi" w:cstheme="majorBidi"/>
          <w:sz w:val="28"/>
          <w:szCs w:val="28"/>
          <w:lang w:val="uk-UA"/>
        </w:rPr>
        <w:t>і</w:t>
      </w:r>
      <w:r w:rsidRPr="001A6914">
        <w:rPr>
          <w:rFonts w:asciiTheme="majorBidi" w:hAnsiTheme="majorBidi" w:cstheme="majorBidi"/>
          <w:sz w:val="28"/>
          <w:szCs w:val="28"/>
          <w:lang w:val="uk-UA"/>
        </w:rPr>
        <w:t xml:space="preserve"> ДНУ.</w:t>
      </w:r>
    </w:p>
    <w:p w14:paraId="4F4FFC9A" w14:textId="77777777" w:rsidR="00E618A1"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С</w:t>
      </w:r>
      <w:r w:rsidRPr="002503F6">
        <w:rPr>
          <w:rFonts w:asciiTheme="majorBidi" w:hAnsiTheme="majorBidi" w:cstheme="majorBidi"/>
          <w:sz w:val="28"/>
          <w:szCs w:val="28"/>
          <w:lang w:val="uk-UA"/>
        </w:rPr>
        <w:t xml:space="preserve">півробітники читальної зали соціально-гуманітарних наук наукової бібліотеки </w:t>
      </w:r>
      <w:r>
        <w:rPr>
          <w:rFonts w:asciiTheme="majorBidi" w:hAnsiTheme="majorBidi" w:cstheme="majorBidi"/>
          <w:sz w:val="28"/>
          <w:szCs w:val="28"/>
          <w:lang w:val="uk-UA"/>
        </w:rPr>
        <w:t>ДНУ презентували</w:t>
      </w:r>
      <w:r w:rsidRPr="00D26816">
        <w:rPr>
          <w:rFonts w:asciiTheme="majorBidi" w:hAnsiTheme="majorBidi" w:cstheme="majorBidi"/>
          <w:sz w:val="28"/>
          <w:szCs w:val="28"/>
          <w:lang w:val="uk-UA"/>
        </w:rPr>
        <w:t xml:space="preserve"> книжково-ілюстративну виставку «Конституція </w:t>
      </w:r>
      <w:r>
        <w:rPr>
          <w:rFonts w:asciiTheme="majorBidi" w:hAnsiTheme="majorBidi" w:cstheme="majorBidi"/>
          <w:sz w:val="28"/>
          <w:szCs w:val="28"/>
          <w:lang w:val="uk-UA"/>
        </w:rPr>
        <w:t>–</w:t>
      </w:r>
      <w:r w:rsidRPr="00D26816">
        <w:rPr>
          <w:rFonts w:asciiTheme="majorBidi" w:hAnsiTheme="majorBidi" w:cstheme="majorBidi"/>
          <w:sz w:val="28"/>
          <w:szCs w:val="28"/>
          <w:lang w:val="uk-UA"/>
        </w:rPr>
        <w:t xml:space="preserve"> основний закон для влади і громади»</w:t>
      </w:r>
      <w:r>
        <w:rPr>
          <w:rFonts w:asciiTheme="majorBidi" w:hAnsiTheme="majorBidi" w:cstheme="majorBidi"/>
          <w:sz w:val="28"/>
          <w:szCs w:val="28"/>
          <w:lang w:val="uk-UA"/>
        </w:rPr>
        <w:t>, провели</w:t>
      </w:r>
      <w:r w:rsidRPr="00D26816">
        <w:rPr>
          <w:rFonts w:asciiTheme="majorBidi" w:hAnsiTheme="majorBidi" w:cstheme="majorBidi"/>
          <w:sz w:val="28"/>
          <w:szCs w:val="28"/>
          <w:lang w:val="uk-UA"/>
        </w:rPr>
        <w:t xml:space="preserve"> </w:t>
      </w:r>
      <w:r>
        <w:rPr>
          <w:rFonts w:asciiTheme="majorBidi" w:hAnsiTheme="majorBidi" w:cstheme="majorBidi"/>
          <w:sz w:val="28"/>
          <w:szCs w:val="28"/>
          <w:lang w:val="uk-UA"/>
        </w:rPr>
        <w:t>гру-</w:t>
      </w:r>
      <w:r w:rsidRPr="00D26816">
        <w:rPr>
          <w:rFonts w:asciiTheme="majorBidi" w:hAnsiTheme="majorBidi" w:cstheme="majorBidi"/>
          <w:sz w:val="28"/>
          <w:szCs w:val="28"/>
          <w:lang w:val="uk-UA"/>
        </w:rPr>
        <w:t>вікторину про державні символи</w:t>
      </w:r>
      <w:r>
        <w:rPr>
          <w:rFonts w:asciiTheme="majorBidi" w:hAnsiTheme="majorBidi" w:cstheme="majorBidi"/>
          <w:sz w:val="28"/>
          <w:szCs w:val="28"/>
          <w:lang w:val="uk-UA"/>
        </w:rPr>
        <w:t xml:space="preserve"> України</w:t>
      </w:r>
      <w:r w:rsidRPr="00D26816">
        <w:rPr>
          <w:rFonts w:asciiTheme="majorBidi" w:hAnsiTheme="majorBidi" w:cstheme="majorBidi"/>
          <w:sz w:val="28"/>
          <w:szCs w:val="28"/>
          <w:lang w:val="uk-UA"/>
        </w:rPr>
        <w:t xml:space="preserve">. </w:t>
      </w:r>
    </w:p>
    <w:p w14:paraId="4A9A743D" w14:textId="77777777" w:rsidR="00E618A1" w:rsidRPr="00820457"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Із</w:t>
      </w:r>
      <w:r w:rsidRPr="00820457">
        <w:rPr>
          <w:rFonts w:asciiTheme="majorBidi" w:hAnsiTheme="majorBidi" w:cstheme="majorBidi"/>
          <w:sz w:val="28"/>
          <w:szCs w:val="28"/>
          <w:lang w:val="uk-UA"/>
        </w:rPr>
        <w:t xml:space="preserve"> липня </w:t>
      </w:r>
      <w:r>
        <w:rPr>
          <w:rFonts w:asciiTheme="majorBidi" w:hAnsiTheme="majorBidi" w:cstheme="majorBidi"/>
          <w:sz w:val="28"/>
          <w:szCs w:val="28"/>
          <w:lang w:val="uk-UA"/>
        </w:rPr>
        <w:t xml:space="preserve">і </w:t>
      </w:r>
      <w:r w:rsidRPr="00820457">
        <w:rPr>
          <w:rFonts w:asciiTheme="majorBidi" w:hAnsiTheme="majorBidi" w:cstheme="majorBidi"/>
          <w:sz w:val="28"/>
          <w:szCs w:val="28"/>
          <w:lang w:val="uk-UA"/>
        </w:rPr>
        <w:t xml:space="preserve">по сьогоднішній день кафедра історії України </w:t>
      </w:r>
      <w:r>
        <w:rPr>
          <w:rFonts w:asciiTheme="majorBidi" w:hAnsiTheme="majorBidi" w:cstheme="majorBidi"/>
          <w:sz w:val="28"/>
          <w:szCs w:val="28"/>
          <w:lang w:val="uk-UA"/>
        </w:rPr>
        <w:t xml:space="preserve">спільно з Дніпровським відділенням МАН України </w:t>
      </w:r>
      <w:r w:rsidRPr="00820457">
        <w:rPr>
          <w:rFonts w:asciiTheme="majorBidi" w:hAnsiTheme="majorBidi" w:cstheme="majorBidi"/>
          <w:sz w:val="28"/>
          <w:szCs w:val="28"/>
          <w:lang w:val="uk-UA"/>
        </w:rPr>
        <w:t>реалізовує науково-просвітницький проєкт «Історичні гутірки. Історія України у новий та новітній час», спрямований на учнівську та студентську молодь.</w:t>
      </w:r>
    </w:p>
    <w:p w14:paraId="226A2F43"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28 липня, </w:t>
      </w:r>
      <w:r>
        <w:rPr>
          <w:rFonts w:asciiTheme="majorBidi" w:hAnsiTheme="majorBidi" w:cstheme="majorBidi"/>
          <w:sz w:val="28"/>
          <w:szCs w:val="28"/>
          <w:lang w:val="uk-UA"/>
        </w:rPr>
        <w:t>у</w:t>
      </w:r>
      <w:r w:rsidRPr="001A6914">
        <w:rPr>
          <w:rFonts w:asciiTheme="majorBidi" w:hAnsiTheme="majorBidi" w:cstheme="majorBidi"/>
          <w:sz w:val="28"/>
          <w:szCs w:val="28"/>
          <w:lang w:val="uk-UA"/>
        </w:rPr>
        <w:t xml:space="preserve"> День Української Державності, в університеті відбувся </w:t>
      </w:r>
      <w:r>
        <w:rPr>
          <w:rFonts w:asciiTheme="majorBidi" w:hAnsiTheme="majorBidi" w:cstheme="majorBidi"/>
          <w:sz w:val="28"/>
          <w:szCs w:val="28"/>
          <w:lang w:val="uk-UA"/>
        </w:rPr>
        <w:t>н</w:t>
      </w:r>
      <w:r w:rsidRPr="001A6914">
        <w:rPr>
          <w:rFonts w:asciiTheme="majorBidi" w:hAnsiTheme="majorBidi" w:cstheme="majorBidi"/>
          <w:sz w:val="28"/>
          <w:szCs w:val="28"/>
          <w:lang w:val="uk-UA"/>
        </w:rPr>
        <w:t>ауково-громадський семінар. Вчені історичного, юридичного та факультету суспільних наук і міжнародних відносин досліджували становлення українського державотворення в історичному, юридичному та політологічному аспектах. Відповідн</w:t>
      </w:r>
      <w:r>
        <w:rPr>
          <w:rFonts w:asciiTheme="majorBidi" w:hAnsiTheme="majorBidi" w:cstheme="majorBidi"/>
          <w:sz w:val="28"/>
          <w:szCs w:val="28"/>
          <w:lang w:val="uk-UA"/>
        </w:rPr>
        <w:t>і</w:t>
      </w:r>
      <w:r w:rsidRPr="001A6914">
        <w:rPr>
          <w:rFonts w:asciiTheme="majorBidi" w:hAnsiTheme="majorBidi" w:cstheme="majorBidi"/>
          <w:sz w:val="28"/>
          <w:szCs w:val="28"/>
          <w:lang w:val="uk-UA"/>
        </w:rPr>
        <w:t xml:space="preserve"> інформаційн</w:t>
      </w:r>
      <w:r>
        <w:rPr>
          <w:rFonts w:asciiTheme="majorBidi" w:hAnsiTheme="majorBidi" w:cstheme="majorBidi"/>
          <w:sz w:val="28"/>
          <w:szCs w:val="28"/>
          <w:lang w:val="uk-UA"/>
        </w:rPr>
        <w:t>і</w:t>
      </w:r>
      <w:r w:rsidRPr="001A6914">
        <w:rPr>
          <w:rFonts w:asciiTheme="majorBidi" w:hAnsiTheme="majorBidi" w:cstheme="majorBidi"/>
          <w:sz w:val="28"/>
          <w:szCs w:val="28"/>
          <w:lang w:val="uk-UA"/>
        </w:rPr>
        <w:t xml:space="preserve"> матеріал</w:t>
      </w:r>
      <w:r>
        <w:rPr>
          <w:rFonts w:asciiTheme="majorBidi" w:hAnsiTheme="majorBidi" w:cstheme="majorBidi"/>
          <w:sz w:val="28"/>
          <w:szCs w:val="28"/>
          <w:lang w:val="uk-UA"/>
        </w:rPr>
        <w:t>и</w:t>
      </w:r>
      <w:r w:rsidRPr="001A6914">
        <w:rPr>
          <w:rFonts w:asciiTheme="majorBidi" w:hAnsiTheme="majorBidi" w:cstheme="majorBidi"/>
          <w:sz w:val="28"/>
          <w:szCs w:val="28"/>
          <w:lang w:val="uk-UA"/>
        </w:rPr>
        <w:t xml:space="preserve"> «День Української Державності в ДНУ»</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до Дня Державного Прапора України</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 xml:space="preserve">«ДНУ вітає з Днем Гідності та Свободи!» розміщено на сайті університету. Відеозапис події доступний на офіційному </w:t>
      </w:r>
      <w:proofErr w:type="spellStart"/>
      <w:r w:rsidRPr="001A6914">
        <w:rPr>
          <w:rFonts w:asciiTheme="majorBidi" w:hAnsiTheme="majorBidi" w:cstheme="majorBidi"/>
          <w:i/>
          <w:iCs/>
          <w:sz w:val="28"/>
          <w:szCs w:val="28"/>
          <w:lang w:val="uk-UA"/>
        </w:rPr>
        <w:t>YouTube</w:t>
      </w:r>
      <w:proofErr w:type="spellEnd"/>
      <w:r w:rsidRPr="001A6914">
        <w:rPr>
          <w:rFonts w:asciiTheme="majorBidi" w:hAnsiTheme="majorBidi" w:cstheme="majorBidi"/>
          <w:sz w:val="28"/>
          <w:szCs w:val="28"/>
          <w:lang w:val="uk-UA"/>
        </w:rPr>
        <w:t>-каналі ДНУ.</w:t>
      </w:r>
    </w:p>
    <w:p w14:paraId="5EA3F4C8"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24 серпня, у День незалежності України, на сайті ДНУ було розміщене урочисте вітання ректора, а в ефірі телеканалу «Відкритий» у програмі «Шах </w:t>
      </w:r>
      <w:r w:rsidRPr="001A6914">
        <w:rPr>
          <w:rFonts w:asciiTheme="majorBidi" w:hAnsiTheme="majorBidi" w:cstheme="majorBidi"/>
          <w:sz w:val="28"/>
          <w:szCs w:val="28"/>
          <w:lang w:val="uk-UA"/>
        </w:rPr>
        <w:lastRenderedPageBreak/>
        <w:t>і мат» доцент кафедри всесвітньої історії А. </w:t>
      </w:r>
      <w:proofErr w:type="spellStart"/>
      <w:r w:rsidRPr="001A6914">
        <w:rPr>
          <w:rFonts w:asciiTheme="majorBidi" w:hAnsiTheme="majorBidi" w:cstheme="majorBidi"/>
          <w:sz w:val="28"/>
          <w:szCs w:val="28"/>
          <w:lang w:val="uk-UA"/>
        </w:rPr>
        <w:t>Венгер</w:t>
      </w:r>
      <w:proofErr w:type="spellEnd"/>
      <w:r w:rsidRPr="001A6914">
        <w:rPr>
          <w:rFonts w:asciiTheme="majorBidi" w:hAnsiTheme="majorBidi" w:cstheme="majorBidi"/>
          <w:sz w:val="28"/>
          <w:szCs w:val="28"/>
          <w:lang w:val="uk-UA"/>
        </w:rPr>
        <w:t xml:space="preserve"> розповів про історію українського державотворення. </w:t>
      </w:r>
    </w:p>
    <w:p w14:paraId="52F27585"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Важливою є й робота з прищеплення студентам поваги до української мови і літератури. 9 листопада, у День української писемності та мови, працівники ІАА «УНІ-прес» (керівниця А. Бахметьєва) у співпраці з колегами із Центру </w:t>
      </w:r>
      <w:proofErr w:type="spellStart"/>
      <w:r w:rsidRPr="001A6914">
        <w:rPr>
          <w:rFonts w:asciiTheme="majorBidi" w:hAnsiTheme="majorBidi" w:cstheme="majorBidi"/>
          <w:sz w:val="28"/>
          <w:szCs w:val="28"/>
          <w:lang w:val="uk-UA"/>
        </w:rPr>
        <w:t>гуманітаристики</w:t>
      </w:r>
      <w:proofErr w:type="spellEnd"/>
      <w:r w:rsidRPr="001A6914">
        <w:rPr>
          <w:rFonts w:asciiTheme="majorBidi" w:hAnsiTheme="majorBidi" w:cstheme="majorBidi"/>
          <w:sz w:val="28"/>
          <w:szCs w:val="28"/>
          <w:lang w:val="uk-UA"/>
        </w:rPr>
        <w:t xml:space="preserve"> й української мови (директорка Н.</w:t>
      </w:r>
      <w:r>
        <w:rPr>
          <w:rFonts w:asciiTheme="majorBidi" w:hAnsiTheme="majorBidi" w:cstheme="majorBidi"/>
          <w:sz w:val="28"/>
          <w:szCs w:val="28"/>
          <w:lang w:val="uk-UA"/>
        </w:rPr>
        <w:t> </w:t>
      </w:r>
      <w:r w:rsidRPr="001A6914">
        <w:rPr>
          <w:rFonts w:asciiTheme="majorBidi" w:hAnsiTheme="majorBidi" w:cstheme="majorBidi"/>
          <w:sz w:val="28"/>
          <w:szCs w:val="28"/>
          <w:lang w:val="uk-UA"/>
        </w:rPr>
        <w:t xml:space="preserve">Голікова) організували трансляцію ХХІІ Всеукраїнського </w:t>
      </w:r>
      <w:proofErr w:type="spellStart"/>
      <w:r w:rsidRPr="001A6914">
        <w:rPr>
          <w:rFonts w:asciiTheme="majorBidi" w:hAnsiTheme="majorBidi" w:cstheme="majorBidi"/>
          <w:sz w:val="28"/>
          <w:szCs w:val="28"/>
          <w:lang w:val="uk-UA"/>
        </w:rPr>
        <w:t>радіодиктанту</w:t>
      </w:r>
      <w:proofErr w:type="spellEnd"/>
      <w:r w:rsidRPr="001A6914">
        <w:rPr>
          <w:rFonts w:asciiTheme="majorBidi" w:hAnsiTheme="majorBidi" w:cstheme="majorBidi"/>
          <w:sz w:val="28"/>
          <w:szCs w:val="28"/>
          <w:lang w:val="uk-UA"/>
        </w:rPr>
        <w:t xml:space="preserve"> національної єдності, який традиційно проводило «Українське радіо». Репортаж із написання доступний на сайті ДНУ</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 xml:space="preserve">– матеріал «Вітаємо поціновувачів українського слова зі святом!». Знакову подію в ДНУ також висвітлювали журналісти телеканалів </w:t>
      </w:r>
      <w:r w:rsidRPr="00510D76">
        <w:rPr>
          <w:rFonts w:asciiTheme="majorBidi" w:hAnsiTheme="majorBidi" w:cstheme="majorBidi"/>
          <w:i/>
          <w:iCs/>
          <w:sz w:val="28"/>
          <w:szCs w:val="28"/>
          <w:lang w:val="uk-UA"/>
        </w:rPr>
        <w:t>UA</w:t>
      </w:r>
      <w:r w:rsidRPr="001A6914">
        <w:rPr>
          <w:rFonts w:asciiTheme="majorBidi" w:hAnsiTheme="majorBidi" w:cstheme="majorBidi"/>
          <w:sz w:val="28"/>
          <w:szCs w:val="28"/>
          <w:lang w:val="uk-UA"/>
        </w:rPr>
        <w:t xml:space="preserve">: Дніпро-Суспільне, «Відкритий» та </w:t>
      </w:r>
      <w:r w:rsidRPr="00510D76">
        <w:rPr>
          <w:rFonts w:asciiTheme="majorBidi" w:hAnsiTheme="majorBidi" w:cstheme="majorBidi"/>
          <w:i/>
          <w:iCs/>
          <w:sz w:val="28"/>
          <w:szCs w:val="28"/>
          <w:lang w:val="uk-UA"/>
        </w:rPr>
        <w:t>D1</w:t>
      </w:r>
      <w:r w:rsidRPr="001A6914">
        <w:rPr>
          <w:rFonts w:asciiTheme="majorBidi" w:hAnsiTheme="majorBidi" w:cstheme="majorBidi"/>
          <w:sz w:val="28"/>
          <w:szCs w:val="28"/>
          <w:lang w:val="uk-UA"/>
        </w:rPr>
        <w:t>. Крім того, представники університету взяли участь у тематичних телеві</w:t>
      </w:r>
      <w:r>
        <w:rPr>
          <w:rFonts w:asciiTheme="majorBidi" w:hAnsiTheme="majorBidi" w:cstheme="majorBidi"/>
          <w:sz w:val="28"/>
          <w:szCs w:val="28"/>
          <w:lang w:val="uk-UA"/>
        </w:rPr>
        <w:t>зі</w:t>
      </w:r>
      <w:r w:rsidRPr="001A6914">
        <w:rPr>
          <w:rFonts w:asciiTheme="majorBidi" w:hAnsiTheme="majorBidi" w:cstheme="majorBidi"/>
          <w:sz w:val="28"/>
          <w:szCs w:val="28"/>
          <w:lang w:val="uk-UA"/>
        </w:rPr>
        <w:t xml:space="preserve">йних </w:t>
      </w:r>
      <w:proofErr w:type="spellStart"/>
      <w:r w:rsidRPr="001A6914">
        <w:rPr>
          <w:rFonts w:asciiTheme="majorBidi" w:hAnsiTheme="majorBidi" w:cstheme="majorBidi"/>
          <w:sz w:val="28"/>
          <w:szCs w:val="28"/>
          <w:lang w:val="uk-UA"/>
        </w:rPr>
        <w:t>проєктах</w:t>
      </w:r>
      <w:proofErr w:type="spellEnd"/>
      <w:r w:rsidRPr="001A6914">
        <w:rPr>
          <w:rFonts w:asciiTheme="majorBidi" w:hAnsiTheme="majorBidi" w:cstheme="majorBidi"/>
          <w:sz w:val="28"/>
          <w:szCs w:val="28"/>
          <w:lang w:val="uk-UA"/>
        </w:rPr>
        <w:t xml:space="preserve">. Так, про </w:t>
      </w:r>
      <w:proofErr w:type="spellStart"/>
      <w:r w:rsidRPr="001A6914">
        <w:rPr>
          <w:rFonts w:asciiTheme="majorBidi" w:hAnsiTheme="majorBidi" w:cstheme="majorBidi"/>
          <w:sz w:val="28"/>
          <w:szCs w:val="28"/>
          <w:lang w:val="uk-UA"/>
        </w:rPr>
        <w:t>радіодиктант</w:t>
      </w:r>
      <w:proofErr w:type="spellEnd"/>
      <w:r w:rsidRPr="001A6914">
        <w:rPr>
          <w:rFonts w:asciiTheme="majorBidi" w:hAnsiTheme="majorBidi" w:cstheme="majorBidi"/>
          <w:sz w:val="28"/>
          <w:szCs w:val="28"/>
          <w:lang w:val="uk-UA"/>
        </w:rPr>
        <w:t xml:space="preserve"> та його особливості, важливість української мови та мову студентів і держслужбовців у марафоні «Простір свободи» на телеканалі </w:t>
      </w:r>
      <w:r w:rsidRPr="001A6914">
        <w:rPr>
          <w:rFonts w:asciiTheme="majorBidi" w:hAnsiTheme="majorBidi" w:cstheme="majorBidi"/>
          <w:i/>
          <w:iCs/>
          <w:sz w:val="28"/>
          <w:szCs w:val="28"/>
          <w:lang w:val="uk-UA"/>
        </w:rPr>
        <w:t>D1</w:t>
      </w:r>
      <w:r w:rsidRPr="001A6914">
        <w:rPr>
          <w:rFonts w:asciiTheme="majorBidi" w:hAnsiTheme="majorBidi" w:cstheme="majorBidi"/>
          <w:sz w:val="28"/>
          <w:szCs w:val="28"/>
          <w:lang w:val="uk-UA"/>
        </w:rPr>
        <w:t xml:space="preserve"> розповіла </w:t>
      </w:r>
      <w:proofErr w:type="spellStart"/>
      <w:r w:rsidRPr="001A6914">
        <w:rPr>
          <w:rFonts w:asciiTheme="majorBidi" w:hAnsiTheme="majorBidi" w:cstheme="majorBidi"/>
          <w:sz w:val="28"/>
          <w:szCs w:val="28"/>
          <w:lang w:val="uk-UA"/>
        </w:rPr>
        <w:t>доцентка</w:t>
      </w:r>
      <w:proofErr w:type="spellEnd"/>
      <w:r w:rsidRPr="001A6914">
        <w:rPr>
          <w:rFonts w:asciiTheme="majorBidi" w:hAnsiTheme="majorBidi" w:cstheme="majorBidi"/>
          <w:sz w:val="28"/>
          <w:szCs w:val="28"/>
          <w:lang w:val="uk-UA"/>
        </w:rPr>
        <w:t xml:space="preserve"> кафедри української літератури Т. </w:t>
      </w:r>
      <w:proofErr w:type="spellStart"/>
      <w:r w:rsidRPr="001A6914">
        <w:rPr>
          <w:rFonts w:asciiTheme="majorBidi" w:hAnsiTheme="majorBidi" w:cstheme="majorBidi"/>
          <w:sz w:val="28"/>
          <w:szCs w:val="28"/>
          <w:lang w:val="uk-UA"/>
        </w:rPr>
        <w:t>Кедич</w:t>
      </w:r>
      <w:proofErr w:type="spellEnd"/>
      <w:r w:rsidRPr="001A6914">
        <w:rPr>
          <w:rFonts w:asciiTheme="majorBidi" w:hAnsiTheme="majorBidi" w:cstheme="majorBidi"/>
          <w:sz w:val="28"/>
          <w:szCs w:val="28"/>
          <w:lang w:val="uk-UA"/>
        </w:rPr>
        <w:t xml:space="preserve">. А роздумами про </w:t>
      </w:r>
      <w:proofErr w:type="spellStart"/>
      <w:r w:rsidRPr="001A6914">
        <w:rPr>
          <w:rFonts w:asciiTheme="majorBidi" w:hAnsiTheme="majorBidi" w:cstheme="majorBidi"/>
          <w:sz w:val="28"/>
          <w:szCs w:val="28"/>
          <w:lang w:val="uk-UA"/>
        </w:rPr>
        <w:t>мовну</w:t>
      </w:r>
      <w:proofErr w:type="spellEnd"/>
      <w:r w:rsidRPr="001A6914">
        <w:rPr>
          <w:rFonts w:asciiTheme="majorBidi" w:hAnsiTheme="majorBidi" w:cstheme="majorBidi"/>
          <w:sz w:val="28"/>
          <w:szCs w:val="28"/>
          <w:lang w:val="uk-UA"/>
        </w:rPr>
        <w:t xml:space="preserve"> стійкість та свідомість українців у </w:t>
      </w:r>
      <w:proofErr w:type="spellStart"/>
      <w:r w:rsidRPr="001A6914">
        <w:rPr>
          <w:rFonts w:asciiTheme="majorBidi" w:hAnsiTheme="majorBidi" w:cstheme="majorBidi"/>
          <w:sz w:val="28"/>
          <w:szCs w:val="28"/>
          <w:lang w:val="uk-UA"/>
        </w:rPr>
        <w:t>пресцентрі</w:t>
      </w:r>
      <w:proofErr w:type="spellEnd"/>
      <w:r w:rsidRPr="001A6914">
        <w:rPr>
          <w:rFonts w:asciiTheme="majorBidi" w:hAnsiTheme="majorBidi" w:cstheme="majorBidi"/>
          <w:sz w:val="28"/>
          <w:szCs w:val="28"/>
          <w:lang w:val="uk-UA"/>
        </w:rPr>
        <w:t xml:space="preserve"> телеканалу «Відкритий» поділилася </w:t>
      </w:r>
      <w:proofErr w:type="spellStart"/>
      <w:r w:rsidRPr="001A6914">
        <w:rPr>
          <w:rFonts w:asciiTheme="majorBidi" w:hAnsiTheme="majorBidi" w:cstheme="majorBidi"/>
          <w:sz w:val="28"/>
          <w:szCs w:val="28"/>
          <w:lang w:val="uk-UA"/>
        </w:rPr>
        <w:t>доцентка</w:t>
      </w:r>
      <w:proofErr w:type="spellEnd"/>
      <w:r w:rsidRPr="001A6914">
        <w:rPr>
          <w:rFonts w:asciiTheme="majorBidi" w:hAnsiTheme="majorBidi" w:cstheme="majorBidi"/>
          <w:sz w:val="28"/>
          <w:szCs w:val="28"/>
          <w:lang w:val="uk-UA"/>
        </w:rPr>
        <w:t xml:space="preserve"> кафедри української мови Н. Яремчук.</w:t>
      </w:r>
    </w:p>
    <w:p w14:paraId="3A93597E"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До 300-річчя з дня народження Григорія Сковороди (3 грудня) магістри </w:t>
      </w:r>
      <w:r w:rsidRPr="00E324A6">
        <w:rPr>
          <w:rFonts w:ascii="Times New Roman" w:hAnsi="Times New Roman" w:cs="Times New Roman"/>
          <w:sz w:val="28"/>
          <w:szCs w:val="28"/>
          <w:lang w:val="uk-UA"/>
        </w:rPr>
        <w:t>під керівництвом завідувачки кафедри україн</w:t>
      </w:r>
      <w:r>
        <w:rPr>
          <w:rFonts w:ascii="Times New Roman" w:hAnsi="Times New Roman" w:cs="Times New Roman"/>
          <w:sz w:val="28"/>
          <w:szCs w:val="28"/>
          <w:lang w:val="uk-UA"/>
        </w:rPr>
        <w:t xml:space="preserve">ської літератури </w:t>
      </w:r>
      <w:proofErr w:type="spellStart"/>
      <w:r>
        <w:rPr>
          <w:rFonts w:ascii="Times New Roman" w:hAnsi="Times New Roman" w:cs="Times New Roman"/>
          <w:sz w:val="28"/>
          <w:szCs w:val="28"/>
          <w:lang w:val="uk-UA"/>
        </w:rPr>
        <w:t>доцентки</w:t>
      </w:r>
      <w:proofErr w:type="spellEnd"/>
      <w:r>
        <w:rPr>
          <w:rFonts w:ascii="Times New Roman" w:hAnsi="Times New Roman" w:cs="Times New Roman"/>
          <w:sz w:val="28"/>
          <w:szCs w:val="28"/>
          <w:lang w:val="uk-UA"/>
        </w:rPr>
        <w:t xml:space="preserve"> Н. Олійник </w:t>
      </w:r>
      <w:hyperlink r:id="rId36" w:history="1">
        <w:r w:rsidRPr="00E324A6">
          <w:rPr>
            <w:rStyle w:val="a3"/>
            <w:rFonts w:asciiTheme="majorBidi" w:hAnsiTheme="majorBidi"/>
            <w:sz w:val="28"/>
            <w:szCs w:val="28"/>
            <w:lang w:val="uk-UA"/>
          </w:rPr>
          <w:t>записали відео</w:t>
        </w:r>
      </w:hyperlink>
      <w:r>
        <w:rPr>
          <w:rFonts w:asciiTheme="majorBidi" w:hAnsiTheme="majorBidi" w:cstheme="majorBidi"/>
          <w:sz w:val="28"/>
          <w:szCs w:val="28"/>
          <w:lang w:val="uk-UA"/>
        </w:rPr>
        <w:t>, де подали</w:t>
      </w:r>
      <w:r w:rsidRPr="001A6914">
        <w:rPr>
          <w:rFonts w:asciiTheme="majorBidi" w:hAnsiTheme="majorBidi" w:cstheme="majorBidi"/>
          <w:sz w:val="28"/>
          <w:szCs w:val="28"/>
          <w:lang w:val="uk-UA"/>
        </w:rPr>
        <w:t xml:space="preserve"> своє розуміння творчості </w:t>
      </w:r>
      <w:r w:rsidRPr="00D26816">
        <w:rPr>
          <w:rFonts w:asciiTheme="majorBidi" w:hAnsiTheme="majorBidi" w:cstheme="majorBidi"/>
          <w:sz w:val="28"/>
          <w:szCs w:val="28"/>
          <w:lang w:val="uk-UA"/>
        </w:rPr>
        <w:t>видатного українського просвітителя-гуманіста, філософа, поета, педагога</w:t>
      </w:r>
      <w:r w:rsidRPr="001A6914">
        <w:rPr>
          <w:rFonts w:asciiTheme="majorBidi" w:hAnsiTheme="majorBidi" w:cstheme="majorBidi"/>
          <w:sz w:val="28"/>
          <w:szCs w:val="28"/>
          <w:lang w:val="uk-UA"/>
        </w:rPr>
        <w:t xml:space="preserve">. </w:t>
      </w:r>
      <w:r w:rsidRPr="00D26816">
        <w:rPr>
          <w:rFonts w:asciiTheme="majorBidi" w:hAnsiTheme="majorBidi" w:cstheme="majorBidi"/>
          <w:sz w:val="28"/>
          <w:szCs w:val="28"/>
          <w:lang w:val="uk-UA"/>
        </w:rPr>
        <w:t>Цікавим доповненням до ролику був авторський тематичний кросворд – результат їхньої роботи із бібліотечними фондами університету.</w:t>
      </w:r>
      <w:r>
        <w:rPr>
          <w:rFonts w:ascii="Times New Roman" w:hAnsi="Times New Roman" w:cs="Times New Roman"/>
          <w:color w:val="FF0000"/>
          <w:sz w:val="28"/>
          <w:szCs w:val="28"/>
          <w:lang w:val="uk-UA"/>
        </w:rPr>
        <w:t xml:space="preserve"> </w:t>
      </w:r>
      <w:r w:rsidRPr="001A6914">
        <w:rPr>
          <w:rFonts w:asciiTheme="majorBidi" w:hAnsiTheme="majorBidi" w:cstheme="majorBidi"/>
          <w:sz w:val="28"/>
          <w:szCs w:val="28"/>
          <w:lang w:val="uk-UA"/>
        </w:rPr>
        <w:t xml:space="preserve">8 грудня стало відомо про перемогу студентки факультету української й іноземної філології та мистецтвознавства Олесі Савченко у Міжнародному студентському </w:t>
      </w:r>
      <w:proofErr w:type="spellStart"/>
      <w:r w:rsidRPr="001A6914">
        <w:rPr>
          <w:rFonts w:asciiTheme="majorBidi" w:hAnsiTheme="majorBidi" w:cstheme="majorBidi"/>
          <w:i/>
          <w:iCs/>
          <w:sz w:val="28"/>
          <w:szCs w:val="28"/>
          <w:lang w:val="uk-UA"/>
        </w:rPr>
        <w:t>Digital</w:t>
      </w:r>
      <w:proofErr w:type="spellEnd"/>
      <w:r w:rsidRPr="001A6914">
        <w:rPr>
          <w:rFonts w:asciiTheme="majorBidi" w:hAnsiTheme="majorBidi" w:cstheme="majorBidi"/>
          <w:sz w:val="28"/>
          <w:szCs w:val="28"/>
          <w:lang w:val="uk-UA"/>
        </w:rPr>
        <w:t xml:space="preserve"> інтелектуальному ту</w:t>
      </w:r>
      <w:r>
        <w:rPr>
          <w:rFonts w:asciiTheme="majorBidi" w:hAnsiTheme="majorBidi" w:cstheme="majorBidi"/>
          <w:sz w:val="28"/>
          <w:szCs w:val="28"/>
          <w:lang w:val="uk-UA"/>
        </w:rPr>
        <w:t>рнірі</w:t>
      </w:r>
      <w:r w:rsidRPr="001A6914">
        <w:rPr>
          <w:rFonts w:asciiTheme="majorBidi" w:hAnsiTheme="majorBidi" w:cstheme="majorBidi"/>
          <w:sz w:val="28"/>
          <w:szCs w:val="28"/>
          <w:lang w:val="uk-UA"/>
        </w:rPr>
        <w:t xml:space="preserve"> «</w:t>
      </w:r>
      <w:hyperlink r:id="rId37" w:history="1">
        <w:r w:rsidRPr="001A6914">
          <w:rPr>
            <w:rFonts w:asciiTheme="majorBidi" w:hAnsiTheme="majorBidi" w:cstheme="majorBidi"/>
            <w:sz w:val="28"/>
            <w:szCs w:val="28"/>
            <w:lang w:val="uk-UA"/>
          </w:rPr>
          <w:t>#</w:t>
        </w:r>
        <w:proofErr w:type="spellStart"/>
        <w:r w:rsidRPr="001A6914">
          <w:rPr>
            <w:rFonts w:asciiTheme="majorBidi" w:hAnsiTheme="majorBidi" w:cstheme="majorBidi"/>
            <w:sz w:val="28"/>
            <w:szCs w:val="28"/>
            <w:lang w:val="uk-UA"/>
          </w:rPr>
          <w:t>СловоСковороди</w:t>
        </w:r>
        <w:proofErr w:type="spellEnd"/>
      </w:hyperlink>
      <w:r w:rsidRPr="001A6914">
        <w:rPr>
          <w:rFonts w:asciiTheme="majorBidi" w:hAnsiTheme="majorBidi" w:cstheme="majorBidi"/>
          <w:sz w:val="28"/>
          <w:szCs w:val="28"/>
          <w:lang w:val="uk-UA"/>
        </w:rPr>
        <w:t xml:space="preserve">: ми побудуємо світ кращий». Дніпровський національний університет </w:t>
      </w:r>
      <w:r>
        <w:rPr>
          <w:rFonts w:asciiTheme="majorBidi" w:hAnsiTheme="majorBidi" w:cstheme="majorBidi"/>
          <w:sz w:val="28"/>
          <w:szCs w:val="28"/>
          <w:lang w:val="uk-UA"/>
        </w:rPr>
        <w:t>в</w:t>
      </w:r>
      <w:r w:rsidRPr="001A6914">
        <w:rPr>
          <w:rFonts w:asciiTheme="majorBidi" w:hAnsiTheme="majorBidi" w:cstheme="majorBidi"/>
          <w:sz w:val="28"/>
          <w:szCs w:val="28"/>
          <w:lang w:val="uk-UA"/>
        </w:rPr>
        <w:t xml:space="preserve"> </w:t>
      </w:r>
      <w:r w:rsidRPr="00E324A6">
        <w:rPr>
          <w:rFonts w:ascii="Times New Roman" w:hAnsi="Times New Roman" w:cs="Times New Roman"/>
          <w:sz w:val="28"/>
          <w:szCs w:val="28"/>
          <w:lang w:val="uk-UA"/>
        </w:rPr>
        <w:t>інтерактивному тематичному конкурсі</w:t>
      </w:r>
      <w:r>
        <w:rPr>
          <w:rFonts w:ascii="Times New Roman" w:hAnsi="Times New Roman" w:cs="Times New Roman"/>
          <w:sz w:val="28"/>
          <w:szCs w:val="28"/>
          <w:lang w:val="uk-UA"/>
        </w:rPr>
        <w:t xml:space="preserve"> на</w:t>
      </w:r>
      <w:r w:rsidRPr="00E324A6">
        <w:rPr>
          <w:rFonts w:ascii="Times New Roman" w:hAnsi="Times New Roman" w:cs="Times New Roman"/>
          <w:sz w:val="28"/>
          <w:szCs w:val="28"/>
          <w:lang w:val="uk-UA"/>
        </w:rPr>
        <w:t xml:space="preserve"> платформі цифрового інструменту навчання </w:t>
      </w:r>
      <w:proofErr w:type="spellStart"/>
      <w:r w:rsidRPr="00E324A6">
        <w:rPr>
          <w:rFonts w:ascii="Times New Roman" w:hAnsi="Times New Roman" w:cs="Times New Roman"/>
          <w:i/>
          <w:iCs/>
          <w:sz w:val="28"/>
          <w:szCs w:val="28"/>
        </w:rPr>
        <w:t>Kahoot</w:t>
      </w:r>
      <w:proofErr w:type="spellEnd"/>
      <w:r w:rsidRPr="001A6914">
        <w:rPr>
          <w:rFonts w:asciiTheme="majorBidi" w:hAnsiTheme="majorBidi" w:cstheme="majorBidi"/>
          <w:sz w:val="28"/>
          <w:szCs w:val="28"/>
          <w:lang w:val="uk-UA"/>
        </w:rPr>
        <w:t xml:space="preserve"> загалом представляли п’ятеро студенток ФУІФМ (під керівництвом заступниці </w:t>
      </w:r>
      <w:proofErr w:type="spellStart"/>
      <w:r w:rsidRPr="001A6914">
        <w:rPr>
          <w:rFonts w:asciiTheme="majorBidi" w:hAnsiTheme="majorBidi" w:cstheme="majorBidi"/>
          <w:sz w:val="28"/>
          <w:szCs w:val="28"/>
          <w:lang w:val="uk-UA"/>
        </w:rPr>
        <w:t>деканеси</w:t>
      </w:r>
      <w:proofErr w:type="spellEnd"/>
      <w:r w:rsidRPr="001A6914">
        <w:rPr>
          <w:rFonts w:asciiTheme="majorBidi" w:hAnsiTheme="majorBidi" w:cstheme="majorBidi"/>
          <w:sz w:val="28"/>
          <w:szCs w:val="28"/>
          <w:lang w:val="uk-UA"/>
        </w:rPr>
        <w:t xml:space="preserve"> з виховної роботи </w:t>
      </w:r>
      <w:proofErr w:type="spellStart"/>
      <w:r w:rsidRPr="001A6914">
        <w:rPr>
          <w:rFonts w:asciiTheme="majorBidi" w:hAnsiTheme="majorBidi" w:cstheme="majorBidi"/>
          <w:sz w:val="28"/>
          <w:szCs w:val="28"/>
          <w:lang w:val="uk-UA"/>
        </w:rPr>
        <w:t>доцентки</w:t>
      </w:r>
      <w:proofErr w:type="spellEnd"/>
      <w:r w:rsidRPr="001A6914">
        <w:rPr>
          <w:rFonts w:asciiTheme="majorBidi" w:hAnsiTheme="majorBidi" w:cstheme="majorBidi"/>
          <w:sz w:val="28"/>
          <w:szCs w:val="28"/>
          <w:lang w:val="uk-UA"/>
        </w:rPr>
        <w:t xml:space="preserve"> О.</w:t>
      </w:r>
      <w:r>
        <w:rPr>
          <w:rFonts w:asciiTheme="majorBidi" w:hAnsiTheme="majorBidi" w:cstheme="majorBidi"/>
          <w:sz w:val="28"/>
          <w:szCs w:val="28"/>
          <w:lang w:val="uk-UA"/>
        </w:rPr>
        <w:t> </w:t>
      </w:r>
      <w:proofErr w:type="spellStart"/>
      <w:r w:rsidRPr="001A6914">
        <w:rPr>
          <w:rFonts w:asciiTheme="majorBidi" w:hAnsiTheme="majorBidi" w:cstheme="majorBidi"/>
          <w:sz w:val="28"/>
          <w:szCs w:val="28"/>
          <w:lang w:val="uk-UA"/>
        </w:rPr>
        <w:t>Гонюк</w:t>
      </w:r>
      <w:proofErr w:type="spellEnd"/>
      <w:r w:rsidRPr="001A6914">
        <w:rPr>
          <w:rFonts w:asciiTheme="majorBidi" w:hAnsiTheme="majorBidi" w:cstheme="majorBidi"/>
          <w:sz w:val="28"/>
          <w:szCs w:val="28"/>
          <w:lang w:val="uk-UA"/>
        </w:rPr>
        <w:t xml:space="preserve">). </w:t>
      </w:r>
    </w:p>
    <w:p w14:paraId="41DCF903"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Також у відзначенні 300-річчя з дня народження Григорія Сковороди взяли участь викладачі кафедри філософії ДНУ. Свою інтерпретацію особи</w:t>
      </w:r>
      <w:r>
        <w:rPr>
          <w:rFonts w:asciiTheme="majorBidi" w:hAnsiTheme="majorBidi" w:cstheme="majorBidi"/>
          <w:sz w:val="28"/>
          <w:szCs w:val="28"/>
          <w:lang w:val="uk-UA"/>
        </w:rPr>
        <w:t>стості та</w:t>
      </w:r>
      <w:r w:rsidRPr="001A6914">
        <w:rPr>
          <w:rFonts w:asciiTheme="majorBidi" w:hAnsiTheme="majorBidi" w:cstheme="majorBidi"/>
          <w:sz w:val="28"/>
          <w:szCs w:val="28"/>
          <w:lang w:val="uk-UA"/>
        </w:rPr>
        <w:t xml:space="preserve"> філософського шляху </w:t>
      </w:r>
      <w:r>
        <w:rPr>
          <w:rFonts w:asciiTheme="majorBidi" w:hAnsiTheme="majorBidi" w:cstheme="majorBidi"/>
          <w:sz w:val="28"/>
          <w:szCs w:val="28"/>
          <w:lang w:val="uk-UA"/>
        </w:rPr>
        <w:t>«українського Сократа»</w:t>
      </w:r>
      <w:r w:rsidRPr="001A6914">
        <w:rPr>
          <w:rFonts w:asciiTheme="majorBidi" w:hAnsiTheme="majorBidi" w:cstheme="majorBidi"/>
          <w:sz w:val="28"/>
          <w:szCs w:val="28"/>
          <w:lang w:val="uk-UA"/>
        </w:rPr>
        <w:t xml:space="preserve"> у прямому ефірі </w:t>
      </w:r>
      <w:proofErr w:type="spellStart"/>
      <w:r w:rsidRPr="001A6914">
        <w:rPr>
          <w:rFonts w:asciiTheme="majorBidi" w:hAnsiTheme="majorBidi" w:cstheme="majorBidi"/>
          <w:i/>
          <w:iCs/>
          <w:sz w:val="28"/>
          <w:szCs w:val="28"/>
          <w:lang w:val="uk-UA"/>
        </w:rPr>
        <w:t>Facebook</w:t>
      </w:r>
      <w:proofErr w:type="spellEnd"/>
      <w:r w:rsidRPr="001A6914">
        <w:rPr>
          <w:rFonts w:asciiTheme="majorBidi" w:hAnsiTheme="majorBidi" w:cstheme="majorBidi"/>
          <w:sz w:val="28"/>
          <w:szCs w:val="28"/>
          <w:lang w:val="uk-UA"/>
        </w:rPr>
        <w:t xml:space="preserve"> презентували професор кафедри філософії ДНУ С. Шевцов і </w:t>
      </w:r>
      <w:proofErr w:type="spellStart"/>
      <w:r w:rsidRPr="001A6914">
        <w:rPr>
          <w:rFonts w:asciiTheme="majorBidi" w:hAnsiTheme="majorBidi" w:cstheme="majorBidi"/>
          <w:sz w:val="28"/>
          <w:szCs w:val="28"/>
          <w:lang w:val="uk-UA"/>
        </w:rPr>
        <w:t>доцентка</w:t>
      </w:r>
      <w:proofErr w:type="spellEnd"/>
      <w:r w:rsidRPr="001A6914">
        <w:rPr>
          <w:rFonts w:asciiTheme="majorBidi" w:hAnsiTheme="majorBidi" w:cstheme="majorBidi"/>
          <w:sz w:val="28"/>
          <w:szCs w:val="28"/>
          <w:lang w:val="uk-UA"/>
        </w:rPr>
        <w:t xml:space="preserve"> В. Вершина. Онлайн-захід проходив під егідою </w:t>
      </w:r>
      <w:proofErr w:type="spellStart"/>
      <w:r w:rsidRPr="001A6914">
        <w:rPr>
          <w:rFonts w:asciiTheme="majorBidi" w:hAnsiTheme="majorBidi" w:cstheme="majorBidi"/>
          <w:sz w:val="28"/>
          <w:szCs w:val="28"/>
          <w:lang w:val="uk-UA"/>
        </w:rPr>
        <w:t>проєкту</w:t>
      </w:r>
      <w:proofErr w:type="spellEnd"/>
      <w:r w:rsidRPr="001A6914">
        <w:rPr>
          <w:rFonts w:asciiTheme="majorBidi" w:hAnsiTheme="majorBidi" w:cstheme="majorBidi"/>
          <w:sz w:val="28"/>
          <w:szCs w:val="28"/>
          <w:lang w:val="uk-UA"/>
        </w:rPr>
        <w:t xml:space="preserve"> «Філософія </w:t>
      </w:r>
      <w:proofErr w:type="spellStart"/>
      <w:r w:rsidRPr="00D10766">
        <w:rPr>
          <w:rFonts w:asciiTheme="majorBidi" w:hAnsiTheme="majorBidi" w:cstheme="majorBidi"/>
          <w:i/>
          <w:iCs/>
          <w:sz w:val="28"/>
          <w:szCs w:val="28"/>
          <w:lang w:val="uk-UA"/>
        </w:rPr>
        <w:t>vs</w:t>
      </w:r>
      <w:proofErr w:type="spellEnd"/>
      <w:r w:rsidRPr="001A6914">
        <w:rPr>
          <w:rFonts w:asciiTheme="majorBidi" w:hAnsiTheme="majorBidi" w:cstheme="majorBidi"/>
          <w:sz w:val="28"/>
          <w:szCs w:val="28"/>
          <w:lang w:val="uk-UA"/>
        </w:rPr>
        <w:t> мистецтво для дітей і дорослих» за підтримки Департаменту гуманітарної політики Дніпровської міської ради.</w:t>
      </w:r>
      <w:r>
        <w:rPr>
          <w:rFonts w:asciiTheme="majorBidi" w:hAnsiTheme="majorBidi" w:cstheme="majorBidi"/>
          <w:sz w:val="28"/>
          <w:szCs w:val="28"/>
          <w:lang w:val="uk-UA"/>
        </w:rPr>
        <w:t xml:space="preserve"> </w:t>
      </w:r>
    </w:p>
    <w:p w14:paraId="5549B172"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861BFC">
        <w:rPr>
          <w:rFonts w:asciiTheme="majorBidi" w:hAnsiTheme="majorBidi" w:cstheme="majorBidi"/>
          <w:sz w:val="28"/>
          <w:szCs w:val="28"/>
          <w:lang w:val="uk-UA"/>
        </w:rPr>
        <w:t xml:space="preserve">Відділ наукової літератури наукової бібліотеки ДНУ на відзначення 300-літнього ювілею Григорія Савича підготував огляд літератури «Непізнаний Сфінкс», що містив колекцію української діаспори. </w:t>
      </w:r>
    </w:p>
    <w:p w14:paraId="07293597" w14:textId="77777777" w:rsidR="00E618A1" w:rsidRDefault="00E618A1" w:rsidP="00E618A1">
      <w:pPr>
        <w:spacing w:after="0" w:line="240" w:lineRule="auto"/>
        <w:ind w:firstLine="851"/>
        <w:jc w:val="both"/>
        <w:rPr>
          <w:rFonts w:ascii="Times New Roman" w:hAnsi="Times New Roman" w:cs="Times New Roman"/>
          <w:color w:val="000000"/>
          <w:sz w:val="28"/>
          <w:szCs w:val="28"/>
          <w:lang w:val="uk-UA"/>
        </w:rPr>
      </w:pPr>
      <w:r>
        <w:rPr>
          <w:rFonts w:asciiTheme="majorBidi" w:hAnsiTheme="majorBidi" w:cstheme="majorBidi"/>
          <w:sz w:val="28"/>
          <w:szCs w:val="28"/>
          <w:lang w:val="uk-UA"/>
        </w:rPr>
        <w:t xml:space="preserve">Також у грудні на історичному факультеті </w:t>
      </w:r>
      <w:r w:rsidRPr="00BB4445">
        <w:rPr>
          <w:rFonts w:ascii="Times New Roman" w:hAnsi="Times New Roman" w:cs="Times New Roman"/>
          <w:color w:val="000000"/>
          <w:sz w:val="28"/>
          <w:szCs w:val="28"/>
          <w:lang w:val="uk-UA"/>
        </w:rPr>
        <w:t xml:space="preserve">відбувся науковий </w:t>
      </w:r>
      <w:proofErr w:type="spellStart"/>
      <w:r w:rsidRPr="00BB4445">
        <w:rPr>
          <w:rFonts w:ascii="Times New Roman" w:hAnsi="Times New Roman" w:cs="Times New Roman"/>
          <w:color w:val="000000"/>
          <w:sz w:val="28"/>
          <w:szCs w:val="28"/>
          <w:lang w:val="uk-UA"/>
        </w:rPr>
        <w:t>вебінар</w:t>
      </w:r>
      <w:proofErr w:type="spellEnd"/>
      <w:r w:rsidRPr="00BB4445">
        <w:rPr>
          <w:rFonts w:ascii="Times New Roman" w:hAnsi="Times New Roman" w:cs="Times New Roman"/>
          <w:color w:val="000000"/>
          <w:sz w:val="28"/>
          <w:szCs w:val="28"/>
          <w:lang w:val="uk-UA"/>
        </w:rPr>
        <w:t xml:space="preserve"> «Проблеми збереження історико-культурної спадщини Придніпров’я від козацтва до сучасності», модераторами якого були </w:t>
      </w:r>
      <w:r>
        <w:rPr>
          <w:rFonts w:ascii="Times New Roman" w:hAnsi="Times New Roman" w:cs="Times New Roman"/>
          <w:color w:val="000000"/>
          <w:sz w:val="28"/>
          <w:szCs w:val="28"/>
          <w:lang w:val="uk-UA"/>
        </w:rPr>
        <w:t>колишній декан С. </w:t>
      </w:r>
      <w:proofErr w:type="spellStart"/>
      <w:r w:rsidRPr="00BB4445">
        <w:rPr>
          <w:rFonts w:ascii="Times New Roman" w:hAnsi="Times New Roman" w:cs="Times New Roman"/>
          <w:color w:val="000000"/>
          <w:sz w:val="28"/>
          <w:szCs w:val="28"/>
          <w:lang w:val="uk-UA"/>
        </w:rPr>
        <w:t>Світленко</w:t>
      </w:r>
      <w:proofErr w:type="spellEnd"/>
      <w:r w:rsidRPr="00BB4445">
        <w:rPr>
          <w:rFonts w:ascii="Times New Roman" w:hAnsi="Times New Roman" w:cs="Times New Roman"/>
          <w:color w:val="000000"/>
          <w:sz w:val="28"/>
          <w:szCs w:val="28"/>
          <w:lang w:val="uk-UA"/>
        </w:rPr>
        <w:t xml:space="preserve"> та </w:t>
      </w:r>
      <w:r>
        <w:rPr>
          <w:rFonts w:ascii="Times New Roman" w:hAnsi="Times New Roman" w:cs="Times New Roman"/>
          <w:color w:val="000000"/>
          <w:sz w:val="28"/>
          <w:szCs w:val="28"/>
          <w:lang w:val="uk-UA"/>
        </w:rPr>
        <w:t>в.о. декана Д. </w:t>
      </w:r>
      <w:proofErr w:type="spellStart"/>
      <w:r w:rsidRPr="00BB4445">
        <w:rPr>
          <w:rFonts w:ascii="Times New Roman" w:hAnsi="Times New Roman" w:cs="Times New Roman"/>
          <w:color w:val="000000"/>
          <w:sz w:val="28"/>
          <w:szCs w:val="28"/>
          <w:lang w:val="uk-UA"/>
        </w:rPr>
        <w:t>Архірейський</w:t>
      </w:r>
      <w:proofErr w:type="spellEnd"/>
      <w:r w:rsidRPr="00BB4445">
        <w:rPr>
          <w:rFonts w:ascii="Times New Roman" w:hAnsi="Times New Roman" w:cs="Times New Roman"/>
          <w:color w:val="000000"/>
          <w:sz w:val="28"/>
          <w:szCs w:val="28"/>
          <w:lang w:val="uk-UA"/>
        </w:rPr>
        <w:t>.</w:t>
      </w:r>
      <w:r w:rsidRPr="009752C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Доповідачами</w:t>
      </w:r>
      <w:r w:rsidRPr="00AF338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 ньому</w:t>
      </w:r>
      <w:r w:rsidRPr="00AF338C">
        <w:rPr>
          <w:rFonts w:ascii="Times New Roman" w:hAnsi="Times New Roman" w:cs="Times New Roman"/>
          <w:color w:val="000000"/>
          <w:sz w:val="28"/>
          <w:szCs w:val="28"/>
          <w:lang w:val="uk-UA"/>
        </w:rPr>
        <w:t xml:space="preserve"> були </w:t>
      </w:r>
      <w:r w:rsidRPr="00BB4445">
        <w:rPr>
          <w:rFonts w:ascii="Times New Roman" w:hAnsi="Times New Roman" w:cs="Times New Roman"/>
          <w:color w:val="000000"/>
          <w:sz w:val="28"/>
          <w:szCs w:val="28"/>
          <w:lang w:val="uk-UA"/>
        </w:rPr>
        <w:t xml:space="preserve">науково-педагогічні працівники </w:t>
      </w:r>
      <w:r>
        <w:rPr>
          <w:rFonts w:ascii="Times New Roman" w:hAnsi="Times New Roman" w:cs="Times New Roman"/>
          <w:color w:val="000000"/>
          <w:sz w:val="28"/>
          <w:szCs w:val="28"/>
          <w:lang w:val="uk-UA"/>
        </w:rPr>
        <w:t>ІФ</w:t>
      </w:r>
      <w:r w:rsidRPr="00BB4445">
        <w:rPr>
          <w:rFonts w:ascii="Times New Roman" w:hAnsi="Times New Roman" w:cs="Times New Roman"/>
          <w:color w:val="000000"/>
          <w:sz w:val="28"/>
          <w:szCs w:val="28"/>
          <w:lang w:val="uk-UA"/>
        </w:rPr>
        <w:t xml:space="preserve">: професори </w:t>
      </w:r>
      <w:r>
        <w:rPr>
          <w:rFonts w:ascii="Times New Roman" w:hAnsi="Times New Roman" w:cs="Times New Roman"/>
          <w:color w:val="000000"/>
          <w:sz w:val="28"/>
          <w:szCs w:val="28"/>
          <w:lang w:val="uk-UA"/>
        </w:rPr>
        <w:t>О. </w:t>
      </w:r>
      <w:proofErr w:type="spellStart"/>
      <w:r w:rsidRPr="00BB4445">
        <w:rPr>
          <w:rFonts w:ascii="Times New Roman" w:hAnsi="Times New Roman" w:cs="Times New Roman"/>
          <w:color w:val="000000"/>
          <w:sz w:val="28"/>
          <w:szCs w:val="28"/>
          <w:lang w:val="uk-UA"/>
        </w:rPr>
        <w:t>Шляхов</w:t>
      </w:r>
      <w:proofErr w:type="spellEnd"/>
      <w:r w:rsidRPr="00BB444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 </w:t>
      </w:r>
      <w:proofErr w:type="spellStart"/>
      <w:r w:rsidRPr="00BB4445">
        <w:rPr>
          <w:rFonts w:ascii="Times New Roman" w:hAnsi="Times New Roman" w:cs="Times New Roman"/>
          <w:color w:val="000000"/>
          <w:sz w:val="28"/>
          <w:szCs w:val="28"/>
          <w:lang w:val="uk-UA"/>
        </w:rPr>
        <w:t>Нікілєв</w:t>
      </w:r>
      <w:proofErr w:type="spellEnd"/>
      <w:r w:rsidRPr="00BB444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lastRenderedPageBreak/>
        <w:t>В. </w:t>
      </w:r>
      <w:r w:rsidRPr="00BB4445">
        <w:rPr>
          <w:rFonts w:ascii="Times New Roman" w:hAnsi="Times New Roman" w:cs="Times New Roman"/>
          <w:color w:val="000000"/>
          <w:sz w:val="28"/>
          <w:szCs w:val="28"/>
          <w:lang w:val="uk-UA"/>
        </w:rPr>
        <w:t>Іваненко, зав</w:t>
      </w:r>
      <w:r>
        <w:rPr>
          <w:rFonts w:ascii="Times New Roman" w:hAnsi="Times New Roman" w:cs="Times New Roman"/>
          <w:color w:val="000000"/>
          <w:sz w:val="28"/>
          <w:szCs w:val="28"/>
          <w:lang w:val="uk-UA"/>
        </w:rPr>
        <w:t>ідувачка</w:t>
      </w:r>
      <w:r w:rsidRPr="00BB4445">
        <w:rPr>
          <w:rFonts w:ascii="Times New Roman" w:hAnsi="Times New Roman" w:cs="Times New Roman"/>
          <w:color w:val="000000"/>
          <w:sz w:val="28"/>
          <w:szCs w:val="28"/>
          <w:lang w:val="uk-UA"/>
        </w:rPr>
        <w:t xml:space="preserve"> каф</w:t>
      </w:r>
      <w:r>
        <w:rPr>
          <w:rFonts w:ascii="Times New Roman" w:hAnsi="Times New Roman" w:cs="Times New Roman"/>
          <w:color w:val="000000"/>
          <w:sz w:val="28"/>
          <w:szCs w:val="28"/>
          <w:lang w:val="uk-UA"/>
        </w:rPr>
        <w:t>едри</w:t>
      </w:r>
      <w:r w:rsidRPr="00BB4445">
        <w:rPr>
          <w:rFonts w:ascii="Times New Roman" w:hAnsi="Times New Roman" w:cs="Times New Roman"/>
          <w:color w:val="000000"/>
          <w:sz w:val="28"/>
          <w:szCs w:val="28"/>
          <w:lang w:val="uk-UA"/>
        </w:rPr>
        <w:t xml:space="preserve"> історії України </w:t>
      </w:r>
      <w:r>
        <w:rPr>
          <w:rFonts w:ascii="Times New Roman" w:hAnsi="Times New Roman" w:cs="Times New Roman"/>
          <w:color w:val="000000"/>
          <w:sz w:val="28"/>
          <w:szCs w:val="28"/>
          <w:lang w:val="uk-UA"/>
        </w:rPr>
        <w:t>О. </w:t>
      </w:r>
      <w:proofErr w:type="spellStart"/>
      <w:r w:rsidRPr="00BB4445">
        <w:rPr>
          <w:rFonts w:ascii="Times New Roman" w:hAnsi="Times New Roman" w:cs="Times New Roman"/>
          <w:color w:val="000000"/>
          <w:sz w:val="28"/>
          <w:szCs w:val="28"/>
          <w:lang w:val="uk-UA"/>
        </w:rPr>
        <w:t>Посунько</w:t>
      </w:r>
      <w:proofErr w:type="spellEnd"/>
      <w:r>
        <w:rPr>
          <w:rFonts w:ascii="Times New Roman" w:hAnsi="Times New Roman" w:cs="Times New Roman"/>
          <w:color w:val="000000"/>
          <w:sz w:val="28"/>
          <w:szCs w:val="28"/>
          <w:lang w:val="uk-UA"/>
        </w:rPr>
        <w:t xml:space="preserve"> та</w:t>
      </w:r>
      <w:r w:rsidRPr="00BB4445">
        <w:rPr>
          <w:rFonts w:ascii="Times New Roman" w:hAnsi="Times New Roman" w:cs="Times New Roman"/>
          <w:color w:val="000000"/>
          <w:sz w:val="28"/>
          <w:szCs w:val="28"/>
          <w:lang w:val="uk-UA"/>
        </w:rPr>
        <w:t xml:space="preserve"> колишній науковець факультету доц</w:t>
      </w:r>
      <w:r>
        <w:rPr>
          <w:rFonts w:ascii="Times New Roman" w:hAnsi="Times New Roman" w:cs="Times New Roman"/>
          <w:color w:val="000000"/>
          <w:sz w:val="28"/>
          <w:szCs w:val="28"/>
          <w:lang w:val="uk-UA"/>
        </w:rPr>
        <w:t>ент О</w:t>
      </w:r>
      <w:r w:rsidRPr="00BB444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w:t>
      </w:r>
      <w:proofErr w:type="spellStart"/>
      <w:r w:rsidRPr="00BB4445">
        <w:rPr>
          <w:rFonts w:ascii="Times New Roman" w:hAnsi="Times New Roman" w:cs="Times New Roman"/>
          <w:color w:val="000000"/>
          <w:sz w:val="28"/>
          <w:szCs w:val="28"/>
          <w:lang w:val="uk-UA"/>
        </w:rPr>
        <w:t>Репан</w:t>
      </w:r>
      <w:proofErr w:type="spellEnd"/>
      <w:r w:rsidRPr="00BB4445">
        <w:rPr>
          <w:rFonts w:ascii="Times New Roman" w:hAnsi="Times New Roman" w:cs="Times New Roman"/>
          <w:color w:val="000000"/>
          <w:sz w:val="28"/>
          <w:szCs w:val="28"/>
          <w:lang w:val="uk-UA"/>
        </w:rPr>
        <w:t>.</w:t>
      </w:r>
    </w:p>
    <w:p w14:paraId="52F986CB" w14:textId="77777777" w:rsidR="00E618A1" w:rsidRPr="00B63A3D" w:rsidRDefault="00E618A1" w:rsidP="00E618A1">
      <w:pPr>
        <w:spacing w:after="0" w:line="240" w:lineRule="auto"/>
        <w:ind w:firstLine="851"/>
        <w:jc w:val="both"/>
        <w:rPr>
          <w:rFonts w:ascii="Times New Roman" w:hAnsi="Times New Roman" w:cs="Times New Roman"/>
          <w:color w:val="000000"/>
          <w:sz w:val="28"/>
          <w:szCs w:val="28"/>
          <w:lang w:val="uk-UA"/>
        </w:rPr>
      </w:pPr>
      <w:r w:rsidRPr="00470E2A">
        <w:rPr>
          <w:rFonts w:ascii="Times New Roman" w:hAnsi="Times New Roman" w:cs="Times New Roman"/>
          <w:color w:val="000000"/>
          <w:sz w:val="28"/>
          <w:szCs w:val="28"/>
          <w:lang w:val="uk-UA"/>
        </w:rPr>
        <w:t xml:space="preserve">Крім того, протягом </w:t>
      </w:r>
      <w:r>
        <w:rPr>
          <w:rFonts w:ascii="Times New Roman" w:hAnsi="Times New Roman" w:cs="Times New Roman"/>
          <w:color w:val="000000"/>
          <w:sz w:val="28"/>
          <w:szCs w:val="28"/>
          <w:lang w:val="uk-UA"/>
        </w:rPr>
        <w:t>2022 </w:t>
      </w:r>
      <w:r w:rsidRPr="00470E2A">
        <w:rPr>
          <w:rFonts w:ascii="Times New Roman" w:hAnsi="Times New Roman" w:cs="Times New Roman"/>
          <w:color w:val="000000"/>
          <w:sz w:val="28"/>
          <w:szCs w:val="28"/>
          <w:lang w:val="uk-UA"/>
        </w:rPr>
        <w:t>р</w:t>
      </w:r>
      <w:r>
        <w:rPr>
          <w:rFonts w:ascii="Times New Roman" w:hAnsi="Times New Roman" w:cs="Times New Roman"/>
          <w:color w:val="000000"/>
          <w:sz w:val="28"/>
          <w:szCs w:val="28"/>
          <w:lang w:val="uk-UA"/>
        </w:rPr>
        <w:t>.</w:t>
      </w:r>
      <w:r w:rsidRPr="00470E2A">
        <w:rPr>
          <w:rFonts w:ascii="Times New Roman" w:hAnsi="Times New Roman" w:cs="Times New Roman"/>
          <w:color w:val="000000"/>
          <w:sz w:val="28"/>
          <w:szCs w:val="28"/>
          <w:lang w:val="uk-UA"/>
        </w:rPr>
        <w:t xml:space="preserve"> </w:t>
      </w:r>
      <w:r w:rsidRPr="00417420">
        <w:rPr>
          <w:rFonts w:ascii="Times New Roman" w:hAnsi="Times New Roman" w:cs="Times New Roman"/>
          <w:color w:val="000000"/>
          <w:sz w:val="28"/>
          <w:szCs w:val="28"/>
          <w:lang w:val="uk-UA"/>
        </w:rPr>
        <w:t xml:space="preserve">на сторінках у соціальних мережах </w:t>
      </w:r>
      <w:r>
        <w:rPr>
          <w:rFonts w:ascii="Times New Roman" w:hAnsi="Times New Roman" w:cs="Times New Roman"/>
          <w:color w:val="000000"/>
          <w:sz w:val="28"/>
          <w:szCs w:val="28"/>
          <w:lang w:val="uk-UA"/>
        </w:rPr>
        <w:t>ІФ</w:t>
      </w:r>
      <w:r w:rsidRPr="0041742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реалізовувалися</w:t>
      </w:r>
      <w:r w:rsidRPr="00417420">
        <w:rPr>
          <w:rFonts w:ascii="Times New Roman" w:hAnsi="Times New Roman" w:cs="Times New Roman"/>
          <w:color w:val="000000"/>
          <w:sz w:val="28"/>
          <w:szCs w:val="28"/>
          <w:lang w:val="uk-UA"/>
        </w:rPr>
        <w:t xml:space="preserve"> краєзнавч</w:t>
      </w:r>
      <w:r>
        <w:rPr>
          <w:rFonts w:ascii="Times New Roman" w:hAnsi="Times New Roman" w:cs="Times New Roman"/>
          <w:color w:val="000000"/>
          <w:sz w:val="28"/>
          <w:szCs w:val="28"/>
          <w:lang w:val="uk-UA"/>
        </w:rPr>
        <w:t>і</w:t>
      </w:r>
      <w:r w:rsidRPr="00417420">
        <w:rPr>
          <w:rFonts w:ascii="Times New Roman" w:hAnsi="Times New Roman" w:cs="Times New Roman"/>
          <w:color w:val="000000"/>
          <w:sz w:val="28"/>
          <w:szCs w:val="28"/>
          <w:lang w:val="uk-UA"/>
        </w:rPr>
        <w:t xml:space="preserve"> </w:t>
      </w:r>
      <w:proofErr w:type="spellStart"/>
      <w:r w:rsidRPr="00417420">
        <w:rPr>
          <w:rFonts w:ascii="Times New Roman" w:hAnsi="Times New Roman" w:cs="Times New Roman"/>
          <w:color w:val="000000"/>
          <w:sz w:val="28"/>
          <w:szCs w:val="28"/>
          <w:lang w:val="uk-UA"/>
        </w:rPr>
        <w:t>челендж</w:t>
      </w:r>
      <w:r>
        <w:rPr>
          <w:rFonts w:ascii="Times New Roman" w:hAnsi="Times New Roman" w:cs="Times New Roman"/>
          <w:color w:val="000000"/>
          <w:sz w:val="28"/>
          <w:szCs w:val="28"/>
          <w:lang w:val="uk-UA"/>
        </w:rPr>
        <w:t>і</w:t>
      </w:r>
      <w:proofErr w:type="spellEnd"/>
      <w:r>
        <w:rPr>
          <w:rFonts w:ascii="Times New Roman" w:hAnsi="Times New Roman" w:cs="Times New Roman"/>
          <w:color w:val="000000"/>
          <w:sz w:val="28"/>
          <w:szCs w:val="28"/>
          <w:lang w:val="uk-UA"/>
        </w:rPr>
        <w:t xml:space="preserve">. Так, у </w:t>
      </w:r>
      <w:r w:rsidRPr="00A85408">
        <w:rPr>
          <w:rFonts w:ascii="Times New Roman" w:hAnsi="Times New Roman" w:cs="Times New Roman"/>
          <w:color w:val="000000"/>
          <w:sz w:val="28"/>
          <w:szCs w:val="28"/>
          <w:lang w:val="uk-UA"/>
        </w:rPr>
        <w:t>березні-квітні</w:t>
      </w:r>
      <w:r>
        <w:rPr>
          <w:rFonts w:ascii="Times New Roman" w:hAnsi="Times New Roman" w:cs="Times New Roman"/>
          <w:color w:val="000000"/>
          <w:sz w:val="28"/>
          <w:szCs w:val="28"/>
          <w:lang w:val="uk-UA"/>
        </w:rPr>
        <w:t xml:space="preserve"> </w:t>
      </w:r>
      <w:proofErr w:type="spellStart"/>
      <w:r w:rsidRPr="00B52299">
        <w:rPr>
          <w:rFonts w:ascii="Times New Roman" w:hAnsi="Times New Roman" w:cs="Times New Roman"/>
          <w:color w:val="000000"/>
          <w:sz w:val="28"/>
          <w:szCs w:val="28"/>
          <w:lang w:val="uk-UA"/>
        </w:rPr>
        <w:t>доцентка</w:t>
      </w:r>
      <w:proofErr w:type="spellEnd"/>
      <w:r w:rsidRPr="00B52299">
        <w:rPr>
          <w:rFonts w:ascii="Times New Roman" w:hAnsi="Times New Roman" w:cs="Times New Roman"/>
          <w:color w:val="000000"/>
          <w:sz w:val="28"/>
          <w:szCs w:val="28"/>
          <w:lang w:val="uk-UA"/>
        </w:rPr>
        <w:t xml:space="preserve"> кафедри всесвітньої історії О. </w:t>
      </w:r>
      <w:proofErr w:type="spellStart"/>
      <w:r w:rsidRPr="00B52299">
        <w:rPr>
          <w:rFonts w:ascii="Times New Roman" w:hAnsi="Times New Roman" w:cs="Times New Roman"/>
          <w:color w:val="000000"/>
          <w:sz w:val="28"/>
          <w:szCs w:val="28"/>
          <w:lang w:val="uk-UA"/>
        </w:rPr>
        <w:t>Каковкіна</w:t>
      </w:r>
      <w:proofErr w:type="spellEnd"/>
      <w:r w:rsidRPr="00B52299">
        <w:rPr>
          <w:rFonts w:ascii="Times New Roman" w:hAnsi="Times New Roman" w:cs="Times New Roman"/>
          <w:color w:val="000000"/>
          <w:sz w:val="28"/>
          <w:szCs w:val="28"/>
          <w:lang w:val="uk-UA"/>
        </w:rPr>
        <w:t xml:space="preserve"> для</w:t>
      </w:r>
      <w:r>
        <w:rPr>
          <w:rFonts w:ascii="Times New Roman" w:hAnsi="Times New Roman" w:cs="Times New Roman"/>
          <w:color w:val="000000"/>
          <w:sz w:val="28"/>
          <w:szCs w:val="28"/>
          <w:lang w:val="uk-UA"/>
        </w:rPr>
        <w:t xml:space="preserve"> </w:t>
      </w:r>
      <w:r w:rsidRPr="00B52299">
        <w:rPr>
          <w:rFonts w:ascii="Times New Roman" w:hAnsi="Times New Roman" w:cs="Times New Roman"/>
          <w:color w:val="000000"/>
          <w:sz w:val="28"/>
          <w:szCs w:val="28"/>
          <w:lang w:val="uk-UA"/>
        </w:rPr>
        <w:t>студент</w:t>
      </w:r>
      <w:r>
        <w:rPr>
          <w:rFonts w:ascii="Times New Roman" w:hAnsi="Times New Roman" w:cs="Times New Roman"/>
          <w:color w:val="000000"/>
          <w:sz w:val="28"/>
          <w:szCs w:val="28"/>
          <w:lang w:val="uk-UA"/>
        </w:rPr>
        <w:t>ів</w:t>
      </w:r>
      <w:r w:rsidRPr="00B52299">
        <w:rPr>
          <w:rFonts w:ascii="Times New Roman" w:hAnsi="Times New Roman" w:cs="Times New Roman"/>
          <w:color w:val="000000"/>
          <w:sz w:val="28"/>
          <w:szCs w:val="28"/>
          <w:lang w:val="uk-UA"/>
        </w:rPr>
        <w:t xml:space="preserve"> ІІ курсу провела країнознавчий </w:t>
      </w:r>
      <w:proofErr w:type="spellStart"/>
      <w:r w:rsidRPr="00B52299">
        <w:rPr>
          <w:rFonts w:ascii="Times New Roman" w:hAnsi="Times New Roman" w:cs="Times New Roman"/>
          <w:color w:val="000000"/>
          <w:sz w:val="28"/>
          <w:szCs w:val="28"/>
          <w:lang w:val="uk-UA"/>
        </w:rPr>
        <w:t>челлендж</w:t>
      </w:r>
      <w:proofErr w:type="spellEnd"/>
      <w:r w:rsidRPr="00B5229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у </w:t>
      </w:r>
      <w:r w:rsidRPr="00B52299">
        <w:rPr>
          <w:rFonts w:ascii="Times New Roman" w:hAnsi="Times New Roman" w:cs="Times New Roman"/>
          <w:color w:val="000000"/>
          <w:sz w:val="28"/>
          <w:szCs w:val="28"/>
          <w:lang w:val="uk-UA"/>
        </w:rPr>
        <w:t>рамках вивчення курсу «Історія країн Азії, Африки та Латинської Америки середніх віків»</w:t>
      </w:r>
      <w:r>
        <w:rPr>
          <w:rFonts w:ascii="Times New Roman" w:hAnsi="Times New Roman" w:cs="Times New Roman"/>
          <w:color w:val="000000"/>
          <w:sz w:val="28"/>
          <w:szCs w:val="28"/>
          <w:lang w:val="uk-UA"/>
        </w:rPr>
        <w:t xml:space="preserve">. А в грудні </w:t>
      </w:r>
      <w:r w:rsidRPr="00B63A3D">
        <w:rPr>
          <w:rFonts w:ascii="Times New Roman" w:hAnsi="Times New Roman" w:cs="Times New Roman"/>
          <w:color w:val="000000"/>
          <w:sz w:val="28"/>
          <w:szCs w:val="28"/>
          <w:lang w:val="uk-UA"/>
        </w:rPr>
        <w:t xml:space="preserve">відбувся краєзнавчий </w:t>
      </w:r>
      <w:proofErr w:type="spellStart"/>
      <w:r w:rsidRPr="00B63A3D">
        <w:rPr>
          <w:rFonts w:ascii="Times New Roman" w:hAnsi="Times New Roman" w:cs="Times New Roman"/>
          <w:color w:val="000000"/>
          <w:sz w:val="28"/>
          <w:szCs w:val="28"/>
          <w:lang w:val="uk-UA"/>
        </w:rPr>
        <w:t>челендж</w:t>
      </w:r>
      <w:proofErr w:type="spellEnd"/>
      <w:r w:rsidRPr="00B63A3D">
        <w:rPr>
          <w:rFonts w:ascii="Times New Roman" w:hAnsi="Times New Roman" w:cs="Times New Roman"/>
          <w:color w:val="000000"/>
          <w:sz w:val="28"/>
          <w:szCs w:val="28"/>
          <w:lang w:val="uk-UA"/>
        </w:rPr>
        <w:t xml:space="preserve">, присвячений локальним пам’яткам історії та культури міст, у яких проживають студенти факультету. </w:t>
      </w:r>
    </w:p>
    <w:p w14:paraId="49B508A4" w14:textId="77777777" w:rsidR="00E618A1" w:rsidRPr="00BC542B" w:rsidRDefault="00E618A1" w:rsidP="00E618A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Pr="00BC542B">
        <w:rPr>
          <w:rFonts w:ascii="Times New Roman" w:hAnsi="Times New Roman" w:cs="Times New Roman"/>
          <w:color w:val="000000"/>
          <w:sz w:val="28"/>
          <w:szCs w:val="28"/>
          <w:lang w:val="uk-UA"/>
        </w:rPr>
        <w:t xml:space="preserve"> </w:t>
      </w:r>
      <w:proofErr w:type="spellStart"/>
      <w:r w:rsidRPr="00BC542B">
        <w:rPr>
          <w:rFonts w:ascii="Times New Roman" w:hAnsi="Times New Roman" w:cs="Times New Roman"/>
          <w:color w:val="000000"/>
          <w:sz w:val="28"/>
          <w:szCs w:val="28"/>
          <w:lang w:val="uk-UA"/>
        </w:rPr>
        <w:t>позанавчальний</w:t>
      </w:r>
      <w:proofErr w:type="spellEnd"/>
      <w:r w:rsidRPr="00BC542B">
        <w:rPr>
          <w:rFonts w:ascii="Times New Roman" w:hAnsi="Times New Roman" w:cs="Times New Roman"/>
          <w:color w:val="000000"/>
          <w:sz w:val="28"/>
          <w:szCs w:val="28"/>
          <w:lang w:val="uk-UA"/>
        </w:rPr>
        <w:t xml:space="preserve"> час студенти історичного факультету</w:t>
      </w:r>
      <w:r>
        <w:rPr>
          <w:rFonts w:ascii="Times New Roman" w:hAnsi="Times New Roman" w:cs="Times New Roman"/>
          <w:color w:val="000000"/>
          <w:sz w:val="28"/>
          <w:szCs w:val="28"/>
          <w:lang w:val="uk-UA"/>
        </w:rPr>
        <w:t xml:space="preserve"> також</w:t>
      </w:r>
      <w:r w:rsidRPr="00BC542B">
        <w:rPr>
          <w:rFonts w:ascii="Times New Roman" w:hAnsi="Times New Roman" w:cs="Times New Roman"/>
          <w:color w:val="000000"/>
          <w:sz w:val="28"/>
          <w:szCs w:val="28"/>
          <w:lang w:val="uk-UA"/>
        </w:rPr>
        <w:t xml:space="preserve"> відвідували дніпровські музеї: Дніпропетровський національний історичний музей ім. Д. І. Яворницького, Музей історії Дніпра, Дніпровський художній музей, Український інститут вивчення Голокосту «</w:t>
      </w:r>
      <w:proofErr w:type="spellStart"/>
      <w:r w:rsidRPr="00BC542B">
        <w:rPr>
          <w:rFonts w:ascii="Times New Roman" w:hAnsi="Times New Roman" w:cs="Times New Roman"/>
          <w:color w:val="000000"/>
          <w:sz w:val="28"/>
          <w:szCs w:val="28"/>
          <w:lang w:val="uk-UA"/>
        </w:rPr>
        <w:t>Ткума</w:t>
      </w:r>
      <w:proofErr w:type="spellEnd"/>
      <w:r w:rsidRPr="00BC542B">
        <w:rPr>
          <w:rFonts w:ascii="Times New Roman" w:hAnsi="Times New Roman" w:cs="Times New Roman"/>
          <w:color w:val="000000"/>
          <w:sz w:val="28"/>
          <w:szCs w:val="28"/>
          <w:lang w:val="uk-UA"/>
        </w:rPr>
        <w:t>» та музей «Пам’ять єврейського народу та Голокост в Україні».</w:t>
      </w:r>
    </w:p>
    <w:p w14:paraId="41194ED3" w14:textId="77777777" w:rsidR="00E618A1"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До національних пам’ятних днів приурочувалися й відповідні б</w:t>
      </w:r>
      <w:r w:rsidRPr="001A6914">
        <w:rPr>
          <w:rFonts w:asciiTheme="majorBidi" w:hAnsiTheme="majorBidi" w:cstheme="majorBidi"/>
          <w:sz w:val="28"/>
          <w:szCs w:val="28"/>
          <w:lang w:val="uk-UA"/>
        </w:rPr>
        <w:t>есіди на факультетах</w:t>
      </w:r>
      <w:r>
        <w:rPr>
          <w:rFonts w:asciiTheme="majorBidi" w:hAnsiTheme="majorBidi" w:cstheme="majorBidi"/>
          <w:sz w:val="28"/>
          <w:szCs w:val="28"/>
          <w:lang w:val="uk-UA"/>
        </w:rPr>
        <w:t xml:space="preserve">. Були проведені </w:t>
      </w:r>
      <w:r w:rsidRPr="001A6914">
        <w:rPr>
          <w:rFonts w:asciiTheme="majorBidi" w:hAnsiTheme="majorBidi" w:cstheme="majorBidi"/>
          <w:sz w:val="28"/>
          <w:szCs w:val="28"/>
          <w:lang w:val="uk-UA"/>
        </w:rPr>
        <w:t>години пам’яті у День Героїв Небесної Сотні (20 лютого). День Гідності та Свободи (21</w:t>
      </w:r>
      <w:r w:rsidRPr="001A6914">
        <w:rPr>
          <w:rFonts w:asciiTheme="majorBidi" w:hAnsiTheme="majorBidi" w:cstheme="majorBidi"/>
          <w:sz w:val="28"/>
          <w:szCs w:val="28"/>
          <w:rtl/>
          <w:lang w:val="uk-UA" w:bidi="he-IL"/>
        </w:rPr>
        <w:t> </w:t>
      </w:r>
      <w:r w:rsidRPr="001A6914">
        <w:rPr>
          <w:rFonts w:asciiTheme="majorBidi" w:hAnsiTheme="majorBidi" w:cstheme="majorBidi"/>
          <w:sz w:val="28"/>
          <w:szCs w:val="28"/>
          <w:lang w:val="uk-UA"/>
        </w:rPr>
        <w:t xml:space="preserve">листопада), День пам’яті жертв Голодомору (26 листопада). </w:t>
      </w:r>
    </w:p>
    <w:p w14:paraId="02F1C6ED"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 xml:space="preserve">Виховні години на </w:t>
      </w:r>
      <w:r w:rsidRPr="001A6914">
        <w:rPr>
          <w:rFonts w:asciiTheme="majorBidi" w:hAnsiTheme="majorBidi" w:cstheme="majorBidi"/>
          <w:sz w:val="28"/>
          <w:szCs w:val="28"/>
          <w:lang w:val="uk-UA"/>
        </w:rPr>
        <w:t xml:space="preserve">факультетах </w:t>
      </w:r>
      <w:r>
        <w:rPr>
          <w:rFonts w:asciiTheme="majorBidi" w:hAnsiTheme="majorBidi" w:cstheme="majorBidi"/>
          <w:sz w:val="28"/>
          <w:szCs w:val="28"/>
          <w:lang w:val="uk-UA"/>
        </w:rPr>
        <w:t xml:space="preserve">проводилися і до </w:t>
      </w:r>
      <w:r w:rsidRPr="001A6914">
        <w:rPr>
          <w:rFonts w:asciiTheme="majorBidi" w:hAnsiTheme="majorBidi" w:cstheme="majorBidi"/>
          <w:sz w:val="28"/>
          <w:szCs w:val="28"/>
          <w:lang w:val="uk-UA"/>
        </w:rPr>
        <w:t>річниць видатних українців</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Лесі Українки (25 лютого). Тараса Шевченка (9 березня), Олеся Гончара (3 квітня), Михайла Грушевського (29 вересня), Дмитра Яворницького (6</w:t>
      </w:r>
      <w:r w:rsidRPr="001A6914">
        <w:rPr>
          <w:rFonts w:asciiTheme="majorBidi" w:hAnsiTheme="majorBidi" w:cstheme="majorBidi"/>
          <w:sz w:val="28"/>
          <w:szCs w:val="28"/>
          <w:rtl/>
          <w:lang w:val="uk-UA" w:bidi="he-IL"/>
        </w:rPr>
        <w:t> </w:t>
      </w:r>
      <w:r w:rsidRPr="001A6914">
        <w:rPr>
          <w:rFonts w:asciiTheme="majorBidi" w:hAnsiTheme="majorBidi" w:cstheme="majorBidi"/>
          <w:sz w:val="28"/>
          <w:szCs w:val="28"/>
          <w:lang w:val="uk-UA"/>
        </w:rPr>
        <w:t xml:space="preserve">листопада), Григорія Сковороди (3 грудня). </w:t>
      </w:r>
    </w:p>
    <w:p w14:paraId="10693683" w14:textId="77777777" w:rsidR="00E618A1"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Узагалі, робота</w:t>
      </w:r>
      <w:r w:rsidRPr="0033719C">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 xml:space="preserve">з підтримання в належному стані </w:t>
      </w:r>
      <w:r>
        <w:rPr>
          <w:rFonts w:asciiTheme="majorBidi" w:hAnsiTheme="majorBidi" w:cstheme="majorBidi"/>
          <w:sz w:val="28"/>
          <w:szCs w:val="28"/>
          <w:lang w:val="uk-UA"/>
        </w:rPr>
        <w:t>чи</w:t>
      </w:r>
      <w:r w:rsidRPr="001A6914">
        <w:rPr>
          <w:rFonts w:asciiTheme="majorBidi" w:hAnsiTheme="majorBidi" w:cstheme="majorBidi"/>
          <w:sz w:val="28"/>
          <w:szCs w:val="28"/>
          <w:lang w:val="uk-UA"/>
        </w:rPr>
        <w:t xml:space="preserve"> оновлення університетської </w:t>
      </w:r>
      <w:r>
        <w:rPr>
          <w:rFonts w:asciiTheme="majorBidi" w:hAnsiTheme="majorBidi" w:cstheme="majorBidi"/>
          <w:sz w:val="28"/>
          <w:szCs w:val="28"/>
          <w:lang w:val="uk-UA"/>
        </w:rPr>
        <w:t xml:space="preserve">й </w:t>
      </w:r>
      <w:r w:rsidRPr="001A6914">
        <w:rPr>
          <w:rFonts w:asciiTheme="majorBidi" w:hAnsiTheme="majorBidi" w:cstheme="majorBidi"/>
          <w:sz w:val="28"/>
          <w:szCs w:val="28"/>
          <w:lang w:val="uk-UA"/>
        </w:rPr>
        <w:t xml:space="preserve">державної символіки </w:t>
      </w:r>
      <w:r>
        <w:rPr>
          <w:rFonts w:asciiTheme="majorBidi" w:hAnsiTheme="majorBidi" w:cstheme="majorBidi"/>
          <w:sz w:val="28"/>
          <w:szCs w:val="28"/>
          <w:lang w:val="uk-UA"/>
        </w:rPr>
        <w:t>в</w:t>
      </w:r>
      <w:r w:rsidRPr="001A6914">
        <w:rPr>
          <w:rFonts w:asciiTheme="majorBidi" w:hAnsiTheme="majorBidi" w:cstheme="majorBidi"/>
          <w:sz w:val="28"/>
          <w:szCs w:val="28"/>
          <w:lang w:val="uk-UA"/>
        </w:rPr>
        <w:t xml:space="preserve"> підрозділах</w:t>
      </w:r>
      <w:r>
        <w:rPr>
          <w:rFonts w:asciiTheme="majorBidi" w:hAnsiTheme="majorBidi" w:cstheme="majorBidi"/>
          <w:sz w:val="28"/>
          <w:szCs w:val="28"/>
          <w:lang w:val="uk-UA"/>
        </w:rPr>
        <w:t xml:space="preserve"> ДНУ триває постійно</w:t>
      </w:r>
      <w:r w:rsidRPr="001A6914">
        <w:rPr>
          <w:rFonts w:asciiTheme="majorBidi" w:hAnsiTheme="majorBidi" w:cstheme="majorBidi"/>
          <w:sz w:val="28"/>
          <w:szCs w:val="28"/>
          <w:lang w:val="uk-UA"/>
        </w:rPr>
        <w:t>.</w:t>
      </w:r>
    </w:p>
    <w:p w14:paraId="2F5CECDA"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Важливою частиною </w:t>
      </w:r>
      <w:proofErr w:type="spellStart"/>
      <w:r w:rsidRPr="001A6914">
        <w:rPr>
          <w:rFonts w:asciiTheme="majorBidi" w:hAnsiTheme="majorBidi" w:cstheme="majorBidi"/>
          <w:sz w:val="28"/>
          <w:szCs w:val="28"/>
          <w:lang w:val="uk-UA"/>
        </w:rPr>
        <w:t>гуманітарно</w:t>
      </w:r>
      <w:proofErr w:type="spellEnd"/>
      <w:r w:rsidRPr="001A6914">
        <w:rPr>
          <w:rFonts w:asciiTheme="majorBidi" w:hAnsiTheme="majorBidi" w:cstheme="majorBidi"/>
          <w:sz w:val="28"/>
          <w:szCs w:val="28"/>
          <w:lang w:val="uk-UA"/>
        </w:rPr>
        <w:t xml:space="preserve">-виховної роботи в університеті є </w:t>
      </w:r>
      <w:r>
        <w:rPr>
          <w:rFonts w:asciiTheme="majorBidi" w:hAnsiTheme="majorBidi" w:cstheme="majorBidi"/>
          <w:sz w:val="28"/>
          <w:szCs w:val="28"/>
          <w:lang w:val="uk-UA"/>
        </w:rPr>
        <w:t xml:space="preserve">й </w:t>
      </w:r>
      <w:r w:rsidRPr="001A6914">
        <w:rPr>
          <w:rFonts w:asciiTheme="majorBidi" w:hAnsiTheme="majorBidi" w:cstheme="majorBidi"/>
          <w:sz w:val="28"/>
          <w:szCs w:val="28"/>
          <w:lang w:val="uk-UA"/>
        </w:rPr>
        <w:t>військово</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патріотичне виховання, мета якого – формування у молоді шанобливого ставлення до військових традицій України, </w:t>
      </w:r>
      <w:proofErr w:type="spellStart"/>
      <w:r w:rsidRPr="001A6914">
        <w:rPr>
          <w:rFonts w:asciiTheme="majorBidi" w:hAnsiTheme="majorBidi" w:cstheme="majorBidi"/>
          <w:sz w:val="28"/>
          <w:szCs w:val="28"/>
          <w:lang w:val="uk-UA"/>
        </w:rPr>
        <w:t>перемог</w:t>
      </w:r>
      <w:proofErr w:type="spellEnd"/>
      <w:r w:rsidRPr="001A6914">
        <w:rPr>
          <w:rFonts w:asciiTheme="majorBidi" w:hAnsiTheme="majorBidi" w:cstheme="majorBidi"/>
          <w:sz w:val="28"/>
          <w:szCs w:val="28"/>
          <w:lang w:val="uk-UA"/>
        </w:rPr>
        <w:t xml:space="preserve"> і подвигів українських воїнів – від часів Запорозької Січі до сьогодення, прагнення захищати Батьківщину, підвищення престижу військової професії. </w:t>
      </w:r>
    </w:p>
    <w:p w14:paraId="1AF72696"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До початку повномасштабної війни в університеті щорічно відбувалися меморіальні заходи, присвячені пам'яті випускників, загиблих під час бойових дій на сході України. На честь випускників, які пішли захищати Вітчизну і не повернулися: Дмитра </w:t>
      </w:r>
      <w:proofErr w:type="spellStart"/>
      <w:r w:rsidRPr="001A6914">
        <w:rPr>
          <w:rFonts w:asciiTheme="majorBidi" w:hAnsiTheme="majorBidi" w:cstheme="majorBidi"/>
          <w:sz w:val="28"/>
          <w:szCs w:val="28"/>
          <w:lang w:val="uk-UA"/>
        </w:rPr>
        <w:t>Астапова</w:t>
      </w:r>
      <w:proofErr w:type="spellEnd"/>
      <w:r w:rsidRPr="001A6914">
        <w:rPr>
          <w:rFonts w:asciiTheme="majorBidi" w:hAnsiTheme="majorBidi" w:cstheme="majorBidi"/>
          <w:sz w:val="28"/>
          <w:szCs w:val="28"/>
          <w:lang w:val="uk-UA"/>
        </w:rPr>
        <w:t xml:space="preserve">, Дениса Гаврюшина, Володимира </w:t>
      </w:r>
      <w:proofErr w:type="spellStart"/>
      <w:r w:rsidRPr="001A6914">
        <w:rPr>
          <w:rFonts w:asciiTheme="majorBidi" w:hAnsiTheme="majorBidi" w:cstheme="majorBidi"/>
          <w:sz w:val="28"/>
          <w:szCs w:val="28"/>
          <w:lang w:val="uk-UA"/>
        </w:rPr>
        <w:t>Градиського</w:t>
      </w:r>
      <w:proofErr w:type="spellEnd"/>
      <w:r w:rsidRPr="001A6914">
        <w:rPr>
          <w:rFonts w:asciiTheme="majorBidi" w:hAnsiTheme="majorBidi" w:cstheme="majorBidi"/>
          <w:sz w:val="28"/>
          <w:szCs w:val="28"/>
          <w:lang w:val="uk-UA"/>
        </w:rPr>
        <w:t xml:space="preserve">, Романа Карася, Павла Левчука, Сергія Петрова, Вадима </w:t>
      </w:r>
      <w:proofErr w:type="spellStart"/>
      <w:r w:rsidRPr="001A6914">
        <w:rPr>
          <w:rFonts w:asciiTheme="majorBidi" w:hAnsiTheme="majorBidi" w:cstheme="majorBidi"/>
          <w:sz w:val="28"/>
          <w:szCs w:val="28"/>
          <w:lang w:val="uk-UA"/>
        </w:rPr>
        <w:t>Ричкова</w:t>
      </w:r>
      <w:proofErr w:type="spellEnd"/>
      <w:r w:rsidRPr="001A6914">
        <w:rPr>
          <w:rFonts w:asciiTheme="majorBidi" w:hAnsiTheme="majorBidi" w:cstheme="majorBidi"/>
          <w:sz w:val="28"/>
          <w:szCs w:val="28"/>
          <w:lang w:val="uk-UA"/>
        </w:rPr>
        <w:t xml:space="preserve">, Андрія Савчука, Олексія </w:t>
      </w:r>
      <w:proofErr w:type="spellStart"/>
      <w:r w:rsidRPr="001A6914">
        <w:rPr>
          <w:rFonts w:asciiTheme="majorBidi" w:hAnsiTheme="majorBidi" w:cstheme="majorBidi"/>
          <w:sz w:val="28"/>
          <w:szCs w:val="28"/>
          <w:lang w:val="uk-UA"/>
        </w:rPr>
        <w:t>Тищика</w:t>
      </w:r>
      <w:proofErr w:type="spellEnd"/>
      <w:r w:rsidRPr="001A6914">
        <w:rPr>
          <w:rFonts w:asciiTheme="majorBidi" w:hAnsiTheme="majorBidi" w:cstheme="majorBidi"/>
          <w:sz w:val="28"/>
          <w:szCs w:val="28"/>
          <w:lang w:val="uk-UA"/>
        </w:rPr>
        <w:t xml:space="preserve">, Олександра </w:t>
      </w:r>
      <w:proofErr w:type="spellStart"/>
      <w:r w:rsidRPr="001A6914">
        <w:rPr>
          <w:rFonts w:asciiTheme="majorBidi" w:hAnsiTheme="majorBidi" w:cstheme="majorBidi"/>
          <w:sz w:val="28"/>
          <w:szCs w:val="28"/>
          <w:lang w:val="uk-UA"/>
        </w:rPr>
        <w:t>Чернікова</w:t>
      </w:r>
      <w:proofErr w:type="spellEnd"/>
      <w:r w:rsidRPr="001A6914">
        <w:rPr>
          <w:rFonts w:asciiTheme="majorBidi" w:hAnsiTheme="majorBidi" w:cstheme="majorBidi"/>
          <w:sz w:val="28"/>
          <w:szCs w:val="28"/>
          <w:lang w:val="uk-UA"/>
        </w:rPr>
        <w:t>, Романа Романенка у холі 4-го поверху головного корпусу встановлений Пам'ятний знак. Покладання квітів та вшанування пам'яті загиблих захисників хвилиною мовчання біля Пам’ятного знаку зазвичай проводилися 20 лютого – у День Героїв Небесної Сотні, 15 березня – у День українського добровольця), 14 жовтня – у День Захисників і Захисниць України.</w:t>
      </w:r>
    </w:p>
    <w:p w14:paraId="16901599" w14:textId="77777777" w:rsidR="00E618A1" w:rsidRPr="009B3A50"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Однак із початком широкомасштабних військових дій співробітники і студенти ДНУ долучилися до </w:t>
      </w:r>
      <w:proofErr w:type="spellStart"/>
      <w:r w:rsidRPr="001A6914">
        <w:rPr>
          <w:rFonts w:asciiTheme="majorBidi" w:hAnsiTheme="majorBidi" w:cstheme="majorBidi"/>
          <w:sz w:val="28"/>
          <w:szCs w:val="28"/>
          <w:lang w:val="uk-UA"/>
        </w:rPr>
        <w:t>загальноуніверситетської</w:t>
      </w:r>
      <w:proofErr w:type="spellEnd"/>
      <w:r w:rsidRPr="001A6914">
        <w:rPr>
          <w:rFonts w:asciiTheme="majorBidi" w:hAnsiTheme="majorBidi" w:cstheme="majorBidi"/>
          <w:sz w:val="28"/>
          <w:szCs w:val="28"/>
          <w:lang w:val="uk-UA"/>
        </w:rPr>
        <w:t xml:space="preserve"> програми спротиву, обравши свій фронт роботи на підтримку України. </w:t>
      </w:r>
      <w:r>
        <w:rPr>
          <w:rFonts w:asciiTheme="majorBidi" w:hAnsiTheme="majorBidi" w:cstheme="majorBidi"/>
          <w:sz w:val="28"/>
          <w:szCs w:val="28"/>
          <w:lang w:val="uk-UA"/>
        </w:rPr>
        <w:t xml:space="preserve">Зокрема, у </w:t>
      </w:r>
      <w:r w:rsidRPr="003957E0">
        <w:rPr>
          <w:rFonts w:asciiTheme="majorBidi" w:hAnsiTheme="majorBidi" w:cstheme="majorBidi"/>
          <w:sz w:val="28"/>
          <w:szCs w:val="28"/>
          <w:lang w:val="uk-UA"/>
        </w:rPr>
        <w:t xml:space="preserve">березні </w:t>
      </w:r>
      <w:r w:rsidRPr="00DE47B9">
        <w:rPr>
          <w:rFonts w:asciiTheme="majorBidi" w:hAnsiTheme="majorBidi" w:cstheme="majorBidi"/>
          <w:sz w:val="28"/>
          <w:szCs w:val="28"/>
          <w:lang w:val="uk-UA"/>
        </w:rPr>
        <w:t>з ініціативи ректора ДНУ</w:t>
      </w:r>
      <w:r>
        <w:rPr>
          <w:rFonts w:asciiTheme="majorBidi" w:hAnsiTheme="majorBidi" w:cstheme="majorBidi"/>
          <w:sz w:val="28"/>
          <w:szCs w:val="28"/>
          <w:lang w:val="uk-UA"/>
        </w:rPr>
        <w:t xml:space="preserve"> С. О</w:t>
      </w:r>
      <w:r w:rsidRPr="00DE47B9">
        <w:rPr>
          <w:rFonts w:asciiTheme="majorBidi" w:hAnsiTheme="majorBidi" w:cstheme="majorBidi"/>
          <w:sz w:val="28"/>
          <w:szCs w:val="28"/>
          <w:lang w:val="uk-UA"/>
        </w:rPr>
        <w:t>ковитого</w:t>
      </w:r>
      <w:r>
        <w:rPr>
          <w:rFonts w:asciiTheme="majorBidi" w:hAnsiTheme="majorBidi" w:cstheme="majorBidi"/>
          <w:sz w:val="28"/>
          <w:szCs w:val="28"/>
          <w:lang w:val="uk-UA"/>
        </w:rPr>
        <w:t xml:space="preserve"> </w:t>
      </w:r>
      <w:r w:rsidRPr="003957E0">
        <w:rPr>
          <w:rFonts w:asciiTheme="majorBidi" w:hAnsiTheme="majorBidi" w:cstheme="majorBidi"/>
          <w:sz w:val="28"/>
          <w:szCs w:val="28"/>
          <w:lang w:val="uk-UA"/>
        </w:rPr>
        <w:t>був розроблений</w:t>
      </w:r>
      <w:r>
        <w:rPr>
          <w:rFonts w:asciiTheme="majorBidi" w:hAnsiTheme="majorBidi" w:cstheme="majorBidi"/>
          <w:sz w:val="28"/>
          <w:szCs w:val="28"/>
          <w:lang w:val="uk-UA"/>
        </w:rPr>
        <w:t xml:space="preserve"> п</w:t>
      </w:r>
      <w:r w:rsidRPr="003957E0">
        <w:rPr>
          <w:rFonts w:asciiTheme="majorBidi" w:hAnsiTheme="majorBidi" w:cstheme="majorBidi"/>
          <w:sz w:val="28"/>
          <w:szCs w:val="28"/>
          <w:lang w:val="uk-UA"/>
        </w:rPr>
        <w:t>роєкт протидії інформаційн</w:t>
      </w:r>
      <w:r>
        <w:rPr>
          <w:rFonts w:asciiTheme="majorBidi" w:hAnsiTheme="majorBidi" w:cstheme="majorBidi"/>
          <w:sz w:val="28"/>
          <w:szCs w:val="28"/>
          <w:lang w:val="uk-UA"/>
        </w:rPr>
        <w:t>ій</w:t>
      </w:r>
      <w:r w:rsidRPr="003957E0">
        <w:rPr>
          <w:rFonts w:asciiTheme="majorBidi" w:hAnsiTheme="majorBidi" w:cstheme="majorBidi"/>
          <w:sz w:val="28"/>
          <w:szCs w:val="28"/>
          <w:lang w:val="uk-UA"/>
        </w:rPr>
        <w:t xml:space="preserve"> агресії з боку </w:t>
      </w:r>
      <w:proofErr w:type="spellStart"/>
      <w:r>
        <w:rPr>
          <w:rFonts w:asciiTheme="majorBidi" w:hAnsiTheme="majorBidi" w:cstheme="majorBidi"/>
          <w:sz w:val="28"/>
          <w:szCs w:val="28"/>
          <w:lang w:val="uk-UA"/>
        </w:rPr>
        <w:t>рф</w:t>
      </w:r>
      <w:proofErr w:type="spellEnd"/>
      <w:r>
        <w:rPr>
          <w:rFonts w:asciiTheme="majorBidi" w:hAnsiTheme="majorBidi" w:cstheme="majorBidi"/>
          <w:sz w:val="28"/>
          <w:szCs w:val="28"/>
          <w:lang w:val="uk-UA"/>
        </w:rPr>
        <w:t>, де к</w:t>
      </w:r>
      <w:r w:rsidRPr="001A6914">
        <w:rPr>
          <w:rFonts w:asciiTheme="majorBidi" w:hAnsiTheme="majorBidi" w:cstheme="majorBidi"/>
          <w:sz w:val="28"/>
          <w:szCs w:val="28"/>
          <w:lang w:val="uk-UA"/>
        </w:rPr>
        <w:t>ожен факультет</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зосередився</w:t>
      </w:r>
      <w:r>
        <w:rPr>
          <w:rFonts w:asciiTheme="majorBidi" w:hAnsiTheme="majorBidi" w:cstheme="majorBidi"/>
          <w:sz w:val="28"/>
          <w:szCs w:val="28"/>
          <w:lang w:val="uk-UA"/>
        </w:rPr>
        <w:t xml:space="preserve"> саме</w:t>
      </w:r>
      <w:r w:rsidRPr="001A6914">
        <w:rPr>
          <w:rFonts w:asciiTheme="majorBidi" w:hAnsiTheme="majorBidi" w:cstheme="majorBidi"/>
          <w:sz w:val="28"/>
          <w:szCs w:val="28"/>
          <w:lang w:val="uk-UA"/>
        </w:rPr>
        <w:t xml:space="preserve"> на тому, </w:t>
      </w:r>
      <w:r w:rsidRPr="001A6914">
        <w:rPr>
          <w:rFonts w:asciiTheme="majorBidi" w:hAnsiTheme="majorBidi" w:cstheme="majorBidi"/>
          <w:sz w:val="28"/>
          <w:szCs w:val="28"/>
          <w:lang w:val="uk-UA"/>
        </w:rPr>
        <w:lastRenderedPageBreak/>
        <w:t>що може зробити для підвищення обороноздатності держави та стійкості суспільства</w:t>
      </w:r>
      <w:r>
        <w:rPr>
          <w:rFonts w:asciiTheme="majorBidi" w:hAnsiTheme="majorBidi" w:cstheme="majorBidi"/>
          <w:sz w:val="28"/>
          <w:szCs w:val="28"/>
          <w:lang w:val="uk-UA"/>
        </w:rPr>
        <w:t>.</w:t>
      </w:r>
    </w:p>
    <w:p w14:paraId="30993E8A" w14:textId="77777777" w:rsidR="00E618A1" w:rsidRDefault="00E618A1" w:rsidP="00E618A1">
      <w:pPr>
        <w:spacing w:after="0" w:line="240" w:lineRule="auto"/>
        <w:ind w:firstLine="851"/>
        <w:jc w:val="both"/>
        <w:rPr>
          <w:rFonts w:asciiTheme="majorBidi" w:hAnsiTheme="majorBidi" w:cstheme="majorBidi"/>
          <w:i/>
          <w:iCs/>
          <w:sz w:val="28"/>
          <w:szCs w:val="28"/>
          <w:lang w:val="uk-UA"/>
        </w:rPr>
      </w:pPr>
      <w:r w:rsidRPr="009B3A50">
        <w:rPr>
          <w:rFonts w:asciiTheme="majorBidi" w:hAnsiTheme="majorBidi" w:cstheme="majorBidi"/>
          <w:sz w:val="28"/>
          <w:szCs w:val="28"/>
          <w:lang w:val="uk-UA"/>
        </w:rPr>
        <w:t xml:space="preserve">На першому етапі реалізовувалися заходи, орієнтовані на викриття пропаганди і маніпуляцій з боку </w:t>
      </w:r>
      <w:proofErr w:type="spellStart"/>
      <w:r w:rsidRPr="009B3A50">
        <w:rPr>
          <w:rFonts w:asciiTheme="majorBidi" w:hAnsiTheme="majorBidi" w:cstheme="majorBidi"/>
          <w:sz w:val="28"/>
          <w:szCs w:val="28"/>
          <w:lang w:val="uk-UA"/>
        </w:rPr>
        <w:t>росії</w:t>
      </w:r>
      <w:proofErr w:type="spellEnd"/>
      <w:r w:rsidRPr="009B3A50">
        <w:rPr>
          <w:rFonts w:asciiTheme="majorBidi" w:hAnsiTheme="majorBidi" w:cstheme="majorBidi"/>
          <w:sz w:val="28"/>
          <w:szCs w:val="28"/>
          <w:lang w:val="uk-UA"/>
        </w:rPr>
        <w:t xml:space="preserve"> у соціальних мережах. Тоді до </w:t>
      </w:r>
      <w:proofErr w:type="spellStart"/>
      <w:r w:rsidRPr="009B3A50">
        <w:rPr>
          <w:rFonts w:asciiTheme="majorBidi" w:hAnsiTheme="majorBidi" w:cstheme="majorBidi"/>
          <w:sz w:val="28"/>
          <w:szCs w:val="28"/>
          <w:lang w:val="uk-UA"/>
        </w:rPr>
        <w:t>кібервійська</w:t>
      </w:r>
      <w:proofErr w:type="spellEnd"/>
      <w:r w:rsidRPr="009B3A50">
        <w:rPr>
          <w:rFonts w:asciiTheme="majorBidi" w:hAnsiTheme="majorBidi" w:cstheme="majorBidi"/>
          <w:sz w:val="28"/>
          <w:szCs w:val="28"/>
          <w:lang w:val="uk-UA"/>
        </w:rPr>
        <w:t xml:space="preserve"> ДНУ долучилися студенти та викладачі більшості факультетів, які виконували важливі завдання від кураторів. Зокрема, організов</w:t>
      </w:r>
      <w:r>
        <w:rPr>
          <w:rFonts w:asciiTheme="majorBidi" w:hAnsiTheme="majorBidi" w:cstheme="majorBidi"/>
          <w:sz w:val="28"/>
          <w:szCs w:val="28"/>
          <w:lang w:val="uk-UA"/>
        </w:rPr>
        <w:t>увалися масові</w:t>
      </w:r>
      <w:r w:rsidRPr="009B3A50">
        <w:rPr>
          <w:rFonts w:asciiTheme="majorBidi" w:hAnsiTheme="majorBidi" w:cstheme="majorBidi"/>
          <w:sz w:val="28"/>
          <w:szCs w:val="28"/>
          <w:lang w:val="uk-UA"/>
        </w:rPr>
        <w:t xml:space="preserve"> </w:t>
      </w:r>
      <w:r w:rsidRPr="009B3A50">
        <w:rPr>
          <w:rFonts w:asciiTheme="majorBidi" w:hAnsiTheme="majorBidi" w:cstheme="majorBidi"/>
          <w:i/>
          <w:iCs/>
          <w:sz w:val="28"/>
          <w:szCs w:val="28"/>
          <w:lang w:val="en-US"/>
        </w:rPr>
        <w:t>DDOS</w:t>
      </w:r>
      <w:r w:rsidRPr="009B3A50">
        <w:rPr>
          <w:rFonts w:asciiTheme="majorBidi" w:hAnsiTheme="majorBidi" w:cstheme="majorBidi"/>
          <w:sz w:val="28"/>
          <w:szCs w:val="28"/>
          <w:lang w:val="uk-UA"/>
        </w:rPr>
        <w:t xml:space="preserve">-атаки на російські пропагандистські </w:t>
      </w:r>
      <w:r w:rsidRPr="00713312">
        <w:rPr>
          <w:rFonts w:asciiTheme="majorBidi" w:hAnsiTheme="majorBidi" w:cstheme="majorBidi"/>
          <w:sz w:val="28"/>
          <w:szCs w:val="28"/>
          <w:lang w:val="uk-UA"/>
        </w:rPr>
        <w:t xml:space="preserve">ресурси. Таким чином, наприклад, </w:t>
      </w:r>
      <w:r>
        <w:rPr>
          <w:rFonts w:asciiTheme="majorBidi" w:hAnsiTheme="majorBidi" w:cstheme="majorBidi"/>
          <w:sz w:val="28"/>
          <w:szCs w:val="28"/>
          <w:lang w:val="uk-UA"/>
        </w:rPr>
        <w:t>вдалося</w:t>
      </w:r>
      <w:r w:rsidRPr="00713312">
        <w:rPr>
          <w:rFonts w:asciiTheme="majorBidi" w:hAnsiTheme="majorBidi" w:cstheme="majorBidi"/>
          <w:sz w:val="28"/>
          <w:szCs w:val="28"/>
          <w:lang w:val="uk-UA"/>
        </w:rPr>
        <w:t xml:space="preserve"> заблок</w:t>
      </w:r>
      <w:r>
        <w:rPr>
          <w:rFonts w:asciiTheme="majorBidi" w:hAnsiTheme="majorBidi" w:cstheme="majorBidi"/>
          <w:sz w:val="28"/>
          <w:szCs w:val="28"/>
          <w:lang w:val="uk-UA"/>
        </w:rPr>
        <w:t>увати</w:t>
      </w:r>
      <w:r w:rsidRPr="00713312">
        <w:rPr>
          <w:rFonts w:asciiTheme="majorBidi" w:hAnsiTheme="majorBidi" w:cstheme="majorBidi"/>
          <w:sz w:val="28"/>
          <w:szCs w:val="28"/>
          <w:lang w:val="uk-UA"/>
        </w:rPr>
        <w:t xml:space="preserve"> канал</w:t>
      </w:r>
      <w:r w:rsidRPr="00713312">
        <w:rPr>
          <w:rFonts w:asciiTheme="majorBidi" w:hAnsiTheme="majorBidi" w:cstheme="majorBidi"/>
          <w:sz w:val="28"/>
          <w:szCs w:val="28"/>
          <w:lang w:val="en-US"/>
        </w:rPr>
        <w:t> </w:t>
      </w:r>
      <w:r w:rsidRPr="00713312">
        <w:rPr>
          <w:rFonts w:asciiTheme="majorBidi" w:hAnsiTheme="majorBidi" w:cstheme="majorBidi"/>
          <w:i/>
          <w:iCs/>
          <w:sz w:val="28"/>
          <w:szCs w:val="28"/>
          <w:lang w:val="uk-UA"/>
        </w:rPr>
        <w:t>«</w:t>
      </w:r>
      <w:proofErr w:type="spellStart"/>
      <w:r w:rsidRPr="00713312">
        <w:rPr>
          <w:rFonts w:asciiTheme="majorBidi" w:hAnsiTheme="majorBidi" w:cstheme="majorBidi"/>
          <w:i/>
          <w:iCs/>
          <w:sz w:val="28"/>
          <w:szCs w:val="28"/>
          <w:lang w:val="en-US"/>
        </w:rPr>
        <w:t>RussiaToday</w:t>
      </w:r>
      <w:proofErr w:type="spellEnd"/>
      <w:r w:rsidRPr="00713312">
        <w:rPr>
          <w:rFonts w:asciiTheme="majorBidi" w:hAnsiTheme="majorBidi" w:cstheme="majorBidi"/>
          <w:i/>
          <w:iCs/>
          <w:sz w:val="28"/>
          <w:szCs w:val="28"/>
          <w:lang w:val="uk-UA"/>
        </w:rPr>
        <w:t>»</w:t>
      </w:r>
      <w:r>
        <w:rPr>
          <w:rFonts w:asciiTheme="majorBidi" w:hAnsiTheme="majorBidi" w:cstheme="majorBidi"/>
          <w:i/>
          <w:iCs/>
          <w:sz w:val="28"/>
          <w:szCs w:val="28"/>
          <w:lang w:val="uk-UA"/>
        </w:rPr>
        <w:t xml:space="preserve">. </w:t>
      </w:r>
    </w:p>
    <w:p w14:paraId="0200F134" w14:textId="77777777" w:rsidR="00E618A1" w:rsidRPr="007971DE"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Загалом, п</w:t>
      </w:r>
      <w:r w:rsidRPr="007971DE">
        <w:rPr>
          <w:rFonts w:asciiTheme="majorBidi" w:hAnsiTheme="majorBidi" w:cstheme="majorBidi"/>
          <w:sz w:val="28"/>
          <w:szCs w:val="28"/>
          <w:lang w:val="uk-UA"/>
        </w:rPr>
        <w:t>остійний моніторинг інформаційного простору</w:t>
      </w:r>
      <w:r>
        <w:rPr>
          <w:rFonts w:asciiTheme="majorBidi" w:hAnsiTheme="majorBidi" w:cstheme="majorBidi"/>
          <w:sz w:val="28"/>
          <w:szCs w:val="28"/>
          <w:lang w:val="uk-UA"/>
        </w:rPr>
        <w:t xml:space="preserve"> </w:t>
      </w:r>
      <w:r w:rsidRPr="007971DE">
        <w:rPr>
          <w:rFonts w:asciiTheme="majorBidi" w:hAnsiTheme="majorBidi" w:cstheme="majorBidi"/>
          <w:sz w:val="28"/>
          <w:szCs w:val="28"/>
          <w:lang w:val="uk-UA"/>
        </w:rPr>
        <w:t>проводили</w:t>
      </w:r>
      <w:r>
        <w:rPr>
          <w:rFonts w:asciiTheme="majorBidi" w:hAnsiTheme="majorBidi" w:cstheme="majorBidi"/>
          <w:sz w:val="28"/>
          <w:szCs w:val="28"/>
          <w:lang w:val="uk-UA"/>
        </w:rPr>
        <w:t xml:space="preserve"> н</w:t>
      </w:r>
      <w:r w:rsidRPr="007971DE">
        <w:rPr>
          <w:rFonts w:asciiTheme="majorBidi" w:hAnsiTheme="majorBidi" w:cstheme="majorBidi"/>
          <w:sz w:val="28"/>
          <w:szCs w:val="28"/>
          <w:lang w:val="uk-UA"/>
        </w:rPr>
        <w:t>ауковці факультету систем і засобів масової комунікації. Результати моніторингу презентувалися на національному та світовому рівні.</w:t>
      </w:r>
    </w:p>
    <w:p w14:paraId="79320CC9" w14:textId="77777777" w:rsidR="00E618A1" w:rsidRPr="0010110B" w:rsidRDefault="00E618A1" w:rsidP="00E618A1">
      <w:pPr>
        <w:spacing w:after="0" w:line="240" w:lineRule="auto"/>
        <w:ind w:firstLine="851"/>
        <w:jc w:val="both"/>
        <w:rPr>
          <w:rFonts w:asciiTheme="majorBidi" w:hAnsiTheme="majorBidi" w:cstheme="majorBidi"/>
          <w:sz w:val="28"/>
          <w:szCs w:val="28"/>
          <w:lang w:val="uk-UA"/>
        </w:rPr>
      </w:pPr>
      <w:r w:rsidRPr="00DE47B9">
        <w:rPr>
          <w:rFonts w:asciiTheme="majorBidi" w:hAnsiTheme="majorBidi" w:cstheme="majorBidi"/>
          <w:sz w:val="28"/>
          <w:szCs w:val="28"/>
          <w:lang w:val="uk-UA"/>
        </w:rPr>
        <w:t>У завдання</w:t>
      </w:r>
      <w:r>
        <w:rPr>
          <w:rFonts w:asciiTheme="majorBidi" w:hAnsiTheme="majorBidi" w:cstheme="majorBidi"/>
          <w:sz w:val="28"/>
          <w:szCs w:val="28"/>
          <w:lang w:val="uk-UA"/>
        </w:rPr>
        <w:t xml:space="preserve"> другого етапу</w:t>
      </w:r>
      <w:r w:rsidRPr="00DE47B9">
        <w:rPr>
          <w:rFonts w:asciiTheme="majorBidi" w:hAnsiTheme="majorBidi" w:cstheme="majorBidi"/>
          <w:sz w:val="28"/>
          <w:szCs w:val="28"/>
          <w:lang w:val="uk-UA"/>
        </w:rPr>
        <w:t xml:space="preserve"> входила </w:t>
      </w:r>
      <w:r>
        <w:rPr>
          <w:rFonts w:asciiTheme="majorBidi" w:hAnsiTheme="majorBidi" w:cstheme="majorBidi"/>
          <w:sz w:val="28"/>
          <w:szCs w:val="28"/>
          <w:lang w:val="uk-UA"/>
        </w:rPr>
        <w:t>публікація</w:t>
      </w:r>
      <w:r w:rsidRPr="00DE47B9">
        <w:rPr>
          <w:rFonts w:asciiTheme="majorBidi" w:hAnsiTheme="majorBidi" w:cstheme="majorBidi"/>
          <w:sz w:val="28"/>
          <w:szCs w:val="28"/>
          <w:lang w:val="uk-UA"/>
        </w:rPr>
        <w:t xml:space="preserve"> науково-популярного контенту</w:t>
      </w:r>
      <w:r>
        <w:rPr>
          <w:rFonts w:asciiTheme="majorBidi" w:hAnsiTheme="majorBidi" w:cstheme="majorBidi"/>
          <w:sz w:val="28"/>
          <w:szCs w:val="28"/>
          <w:lang w:val="uk-UA"/>
        </w:rPr>
        <w:t xml:space="preserve"> зі </w:t>
      </w:r>
      <w:r w:rsidRPr="00DE47B9">
        <w:rPr>
          <w:rFonts w:asciiTheme="majorBidi" w:hAnsiTheme="majorBidi" w:cstheme="majorBidi"/>
          <w:sz w:val="28"/>
          <w:szCs w:val="28"/>
          <w:lang w:val="uk-UA"/>
        </w:rPr>
        <w:t xml:space="preserve">спростування пропагандистських </w:t>
      </w:r>
      <w:proofErr w:type="spellStart"/>
      <w:r w:rsidRPr="00DE47B9">
        <w:rPr>
          <w:rFonts w:asciiTheme="majorBidi" w:hAnsiTheme="majorBidi" w:cstheme="majorBidi"/>
          <w:sz w:val="28"/>
          <w:szCs w:val="28"/>
          <w:lang w:val="uk-UA"/>
        </w:rPr>
        <w:t>наративів</w:t>
      </w:r>
      <w:proofErr w:type="spellEnd"/>
      <w:r w:rsidRPr="00DE47B9">
        <w:rPr>
          <w:rFonts w:asciiTheme="majorBidi" w:hAnsiTheme="majorBidi" w:cstheme="majorBidi"/>
          <w:sz w:val="28"/>
          <w:szCs w:val="28"/>
          <w:lang w:val="uk-UA"/>
        </w:rPr>
        <w:t xml:space="preserve"> </w:t>
      </w:r>
      <w:proofErr w:type="spellStart"/>
      <w:r>
        <w:rPr>
          <w:rFonts w:asciiTheme="majorBidi" w:hAnsiTheme="majorBidi" w:cstheme="majorBidi"/>
          <w:sz w:val="28"/>
          <w:szCs w:val="28"/>
          <w:lang w:val="uk-UA"/>
        </w:rPr>
        <w:t>р</w:t>
      </w:r>
      <w:r w:rsidRPr="00DE47B9">
        <w:rPr>
          <w:rFonts w:asciiTheme="majorBidi" w:hAnsiTheme="majorBidi" w:cstheme="majorBidi"/>
          <w:sz w:val="28"/>
          <w:szCs w:val="28"/>
          <w:lang w:val="uk-UA"/>
        </w:rPr>
        <w:t>осії</w:t>
      </w:r>
      <w:proofErr w:type="spellEnd"/>
      <w:r w:rsidRPr="00DE47B9">
        <w:rPr>
          <w:rFonts w:asciiTheme="majorBidi" w:hAnsiTheme="majorBidi" w:cstheme="majorBidi"/>
          <w:sz w:val="28"/>
          <w:szCs w:val="28"/>
          <w:lang w:val="uk-UA"/>
        </w:rPr>
        <w:t xml:space="preserve">. До </w:t>
      </w:r>
      <w:proofErr w:type="spellStart"/>
      <w:r w:rsidRPr="00DE47B9">
        <w:rPr>
          <w:rFonts w:asciiTheme="majorBidi" w:hAnsiTheme="majorBidi" w:cstheme="majorBidi"/>
          <w:sz w:val="28"/>
          <w:szCs w:val="28"/>
          <w:lang w:val="uk-UA"/>
        </w:rPr>
        <w:t>проєкту</w:t>
      </w:r>
      <w:proofErr w:type="spellEnd"/>
      <w:r w:rsidRPr="00DE47B9">
        <w:rPr>
          <w:rFonts w:asciiTheme="majorBidi" w:hAnsiTheme="majorBidi" w:cstheme="majorBidi"/>
          <w:sz w:val="28"/>
          <w:szCs w:val="28"/>
          <w:lang w:val="uk-UA"/>
        </w:rPr>
        <w:t xml:space="preserve"> </w:t>
      </w:r>
      <w:r>
        <w:rPr>
          <w:rFonts w:asciiTheme="majorBidi" w:hAnsiTheme="majorBidi" w:cstheme="majorBidi"/>
          <w:sz w:val="28"/>
          <w:szCs w:val="28"/>
          <w:lang w:val="uk-UA"/>
        </w:rPr>
        <w:t>залучалися</w:t>
      </w:r>
      <w:r w:rsidRPr="00DE47B9">
        <w:rPr>
          <w:rFonts w:asciiTheme="majorBidi" w:hAnsiTheme="majorBidi" w:cstheme="majorBidi"/>
          <w:sz w:val="28"/>
          <w:szCs w:val="28"/>
          <w:lang w:val="uk-UA"/>
        </w:rPr>
        <w:t xml:space="preserve"> співробітники </w:t>
      </w:r>
      <w:r>
        <w:rPr>
          <w:rFonts w:asciiTheme="majorBidi" w:hAnsiTheme="majorBidi" w:cstheme="majorBidi"/>
          <w:sz w:val="28"/>
          <w:szCs w:val="28"/>
          <w:lang w:val="uk-UA"/>
        </w:rPr>
        <w:t xml:space="preserve">кількох факультетів: </w:t>
      </w:r>
      <w:r w:rsidRPr="00DE47B9">
        <w:rPr>
          <w:rFonts w:asciiTheme="majorBidi" w:hAnsiTheme="majorBidi" w:cstheme="majorBidi"/>
          <w:sz w:val="28"/>
          <w:szCs w:val="28"/>
          <w:lang w:val="uk-UA"/>
        </w:rPr>
        <w:t>історичного (</w:t>
      </w:r>
      <w:r>
        <w:rPr>
          <w:rFonts w:asciiTheme="majorBidi" w:hAnsiTheme="majorBidi" w:cstheme="majorBidi"/>
          <w:sz w:val="28"/>
          <w:szCs w:val="28"/>
          <w:lang w:val="uk-UA"/>
        </w:rPr>
        <w:t>С. </w:t>
      </w:r>
      <w:proofErr w:type="spellStart"/>
      <w:r>
        <w:rPr>
          <w:rFonts w:asciiTheme="majorBidi" w:hAnsiTheme="majorBidi" w:cstheme="majorBidi"/>
          <w:sz w:val="28"/>
          <w:szCs w:val="28"/>
          <w:lang w:val="uk-UA"/>
        </w:rPr>
        <w:t>Світленко</w:t>
      </w:r>
      <w:proofErr w:type="spellEnd"/>
      <w:r>
        <w:rPr>
          <w:rFonts w:asciiTheme="majorBidi" w:hAnsiTheme="majorBidi" w:cstheme="majorBidi"/>
          <w:sz w:val="28"/>
          <w:szCs w:val="28"/>
          <w:lang w:val="uk-UA"/>
        </w:rPr>
        <w:t>, Д. </w:t>
      </w:r>
      <w:proofErr w:type="spellStart"/>
      <w:r w:rsidRPr="00DE47B9">
        <w:rPr>
          <w:rFonts w:asciiTheme="majorBidi" w:hAnsiTheme="majorBidi" w:cstheme="majorBidi"/>
          <w:sz w:val="28"/>
          <w:szCs w:val="28"/>
          <w:lang w:val="uk-UA"/>
        </w:rPr>
        <w:t>Архірейський</w:t>
      </w:r>
      <w:proofErr w:type="spellEnd"/>
      <w:r w:rsidRPr="00DE47B9">
        <w:rPr>
          <w:rFonts w:asciiTheme="majorBidi" w:hAnsiTheme="majorBidi" w:cstheme="majorBidi"/>
          <w:sz w:val="28"/>
          <w:szCs w:val="28"/>
          <w:lang w:val="uk-UA"/>
        </w:rPr>
        <w:t>), систем і засобів масової комунікації (</w:t>
      </w:r>
      <w:r>
        <w:rPr>
          <w:rFonts w:asciiTheme="majorBidi" w:hAnsiTheme="majorBidi" w:cstheme="majorBidi"/>
          <w:sz w:val="28"/>
          <w:szCs w:val="28"/>
          <w:lang w:val="uk-UA"/>
        </w:rPr>
        <w:t>О. </w:t>
      </w:r>
      <w:r w:rsidRPr="00DE47B9">
        <w:rPr>
          <w:rFonts w:asciiTheme="majorBidi" w:hAnsiTheme="majorBidi" w:cstheme="majorBidi"/>
          <w:sz w:val="28"/>
          <w:szCs w:val="28"/>
          <w:lang w:val="uk-UA"/>
        </w:rPr>
        <w:t>Кирилова), суспільних наук і міжнародних відносин (</w:t>
      </w:r>
      <w:r>
        <w:rPr>
          <w:rFonts w:asciiTheme="majorBidi" w:hAnsiTheme="majorBidi" w:cstheme="majorBidi"/>
          <w:sz w:val="28"/>
          <w:szCs w:val="28"/>
          <w:lang w:val="uk-UA"/>
        </w:rPr>
        <w:t>О </w:t>
      </w:r>
      <w:r w:rsidRPr="00DE47B9">
        <w:rPr>
          <w:rFonts w:asciiTheme="majorBidi" w:hAnsiTheme="majorBidi" w:cstheme="majorBidi"/>
          <w:sz w:val="28"/>
          <w:szCs w:val="28"/>
          <w:lang w:val="uk-UA"/>
        </w:rPr>
        <w:t>Третяк), української й іноземної філології та мистецтвознавства (</w:t>
      </w:r>
      <w:r>
        <w:rPr>
          <w:rFonts w:asciiTheme="majorBidi" w:hAnsiTheme="majorBidi" w:cstheme="majorBidi"/>
          <w:sz w:val="28"/>
          <w:szCs w:val="28"/>
          <w:lang w:val="uk-UA"/>
        </w:rPr>
        <w:t>І. </w:t>
      </w:r>
      <w:proofErr w:type="spellStart"/>
      <w:r w:rsidRPr="00DE47B9">
        <w:rPr>
          <w:rFonts w:asciiTheme="majorBidi" w:hAnsiTheme="majorBidi" w:cstheme="majorBidi"/>
          <w:sz w:val="28"/>
          <w:szCs w:val="28"/>
          <w:lang w:val="uk-UA"/>
        </w:rPr>
        <w:t>Кірковська</w:t>
      </w:r>
      <w:proofErr w:type="spellEnd"/>
      <w:r w:rsidRPr="00DE47B9">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Так, </w:t>
      </w:r>
      <w:r w:rsidRPr="00DE47B9">
        <w:rPr>
          <w:rFonts w:asciiTheme="majorBidi" w:hAnsiTheme="majorBidi" w:cstheme="majorBidi"/>
          <w:sz w:val="28"/>
          <w:szCs w:val="28"/>
          <w:lang w:val="uk-UA"/>
        </w:rPr>
        <w:t>Д.</w:t>
      </w:r>
      <w:r>
        <w:rPr>
          <w:rFonts w:asciiTheme="majorBidi" w:hAnsiTheme="majorBidi" w:cstheme="majorBidi"/>
          <w:sz w:val="28"/>
          <w:szCs w:val="28"/>
          <w:lang w:val="uk-UA"/>
        </w:rPr>
        <w:t> </w:t>
      </w:r>
      <w:proofErr w:type="spellStart"/>
      <w:r w:rsidRPr="00DE47B9">
        <w:rPr>
          <w:rFonts w:asciiTheme="majorBidi" w:hAnsiTheme="majorBidi" w:cstheme="majorBidi"/>
          <w:sz w:val="28"/>
          <w:szCs w:val="28"/>
          <w:lang w:val="uk-UA"/>
        </w:rPr>
        <w:t>Архірейський</w:t>
      </w:r>
      <w:proofErr w:type="spellEnd"/>
      <w:r>
        <w:rPr>
          <w:rFonts w:asciiTheme="majorBidi" w:hAnsiTheme="majorBidi" w:cstheme="majorBidi"/>
          <w:sz w:val="28"/>
          <w:szCs w:val="28"/>
          <w:lang w:val="uk-UA"/>
        </w:rPr>
        <w:t>,</w:t>
      </w:r>
      <w:r w:rsidRPr="00DE47B9">
        <w:rPr>
          <w:rFonts w:asciiTheme="majorBidi" w:hAnsiTheme="majorBidi" w:cstheme="majorBidi"/>
          <w:sz w:val="28"/>
          <w:szCs w:val="28"/>
          <w:lang w:val="uk-UA"/>
        </w:rPr>
        <w:t xml:space="preserve"> О.</w:t>
      </w:r>
      <w:r>
        <w:rPr>
          <w:rFonts w:asciiTheme="majorBidi" w:hAnsiTheme="majorBidi" w:cstheme="majorBidi"/>
          <w:sz w:val="28"/>
          <w:szCs w:val="28"/>
          <w:lang w:val="uk-UA"/>
        </w:rPr>
        <w:t> </w:t>
      </w:r>
      <w:r w:rsidRPr="00DE47B9">
        <w:rPr>
          <w:rFonts w:asciiTheme="majorBidi" w:hAnsiTheme="majorBidi" w:cstheme="majorBidi"/>
          <w:sz w:val="28"/>
          <w:szCs w:val="28"/>
          <w:lang w:val="uk-UA"/>
        </w:rPr>
        <w:t xml:space="preserve">Кирилова </w:t>
      </w:r>
      <w:r>
        <w:rPr>
          <w:rFonts w:asciiTheme="majorBidi" w:hAnsiTheme="majorBidi" w:cstheme="majorBidi"/>
          <w:sz w:val="28"/>
          <w:szCs w:val="28"/>
          <w:lang w:val="uk-UA"/>
        </w:rPr>
        <w:t>за підтримки О. </w:t>
      </w:r>
      <w:r w:rsidRPr="00DE47B9">
        <w:rPr>
          <w:rFonts w:asciiTheme="majorBidi" w:hAnsiTheme="majorBidi" w:cstheme="majorBidi"/>
          <w:sz w:val="28"/>
          <w:szCs w:val="28"/>
          <w:lang w:val="uk-UA"/>
        </w:rPr>
        <w:t xml:space="preserve">Третяка </w:t>
      </w:r>
      <w:r>
        <w:rPr>
          <w:rFonts w:asciiTheme="majorBidi" w:hAnsiTheme="majorBidi" w:cstheme="majorBidi"/>
          <w:sz w:val="28"/>
          <w:szCs w:val="28"/>
          <w:lang w:val="uk-UA"/>
        </w:rPr>
        <w:t>протягом березня-червня</w:t>
      </w:r>
      <w:r w:rsidRPr="00DE47B9">
        <w:rPr>
          <w:rFonts w:asciiTheme="majorBidi" w:hAnsiTheme="majorBidi" w:cstheme="majorBidi"/>
          <w:sz w:val="28"/>
          <w:szCs w:val="28"/>
          <w:lang w:val="uk-UA"/>
        </w:rPr>
        <w:t xml:space="preserve"> створювали відповідний контент, який силами співробітників факультету української й іноземної філології та мистецтвознавства перекладався англійською, французькою, німецькою та </w:t>
      </w:r>
      <w:r w:rsidRPr="0010110B">
        <w:rPr>
          <w:rFonts w:asciiTheme="majorBidi" w:hAnsiTheme="majorBidi" w:cstheme="majorBidi"/>
          <w:sz w:val="28"/>
          <w:szCs w:val="28"/>
          <w:lang w:val="uk-UA"/>
        </w:rPr>
        <w:t xml:space="preserve">російською мовами, поширювався каналами національних і зарубіжних ЗМІ. Усього </w:t>
      </w:r>
      <w:r w:rsidRPr="009F1BFC">
        <w:rPr>
          <w:rFonts w:asciiTheme="majorBidi" w:hAnsiTheme="majorBidi" w:cstheme="majorBidi"/>
          <w:sz w:val="28"/>
          <w:szCs w:val="28"/>
          <w:lang w:val="uk-UA"/>
        </w:rPr>
        <w:t xml:space="preserve">з-під пера науково-педагогічних працівників </w:t>
      </w:r>
      <w:r w:rsidRPr="0010110B">
        <w:rPr>
          <w:rFonts w:asciiTheme="majorBidi" w:hAnsiTheme="majorBidi" w:cstheme="majorBidi"/>
          <w:sz w:val="28"/>
          <w:szCs w:val="28"/>
          <w:lang w:val="uk-UA"/>
        </w:rPr>
        <w:t xml:space="preserve">ДНУ </w:t>
      </w:r>
      <w:r w:rsidRPr="009F1BFC">
        <w:rPr>
          <w:rFonts w:asciiTheme="majorBidi" w:hAnsiTheme="majorBidi" w:cstheme="majorBidi"/>
          <w:sz w:val="28"/>
          <w:szCs w:val="28"/>
          <w:lang w:val="uk-UA"/>
        </w:rPr>
        <w:t>вийшло понад 30 матеріалів</w:t>
      </w:r>
      <w:r w:rsidRPr="0010110B">
        <w:rPr>
          <w:rFonts w:asciiTheme="majorBidi" w:hAnsiTheme="majorBidi" w:cstheme="majorBidi"/>
          <w:sz w:val="28"/>
          <w:szCs w:val="28"/>
          <w:lang w:val="uk-UA"/>
        </w:rPr>
        <w:t>.</w:t>
      </w:r>
    </w:p>
    <w:p w14:paraId="1021845E" w14:textId="77777777" w:rsidR="00E618A1" w:rsidRPr="006E54F0"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 xml:space="preserve">Так, </w:t>
      </w:r>
      <w:r w:rsidRPr="006E54F0">
        <w:rPr>
          <w:rFonts w:asciiTheme="majorBidi" w:hAnsiTheme="majorBidi" w:cstheme="majorBidi"/>
          <w:sz w:val="28"/>
          <w:szCs w:val="28"/>
          <w:lang w:val="uk-UA"/>
        </w:rPr>
        <w:t>з початку березня 2022 р</w:t>
      </w:r>
      <w:r>
        <w:rPr>
          <w:rFonts w:asciiTheme="majorBidi" w:hAnsiTheme="majorBidi" w:cstheme="majorBidi"/>
          <w:sz w:val="28"/>
          <w:szCs w:val="28"/>
          <w:lang w:val="uk-UA"/>
        </w:rPr>
        <w:t>.</w:t>
      </w:r>
      <w:r w:rsidRPr="00CF0EED">
        <w:rPr>
          <w:rFonts w:asciiTheme="majorBidi" w:hAnsiTheme="majorBidi" w:cstheme="majorBidi"/>
          <w:sz w:val="28"/>
          <w:szCs w:val="28"/>
          <w:lang w:val="uk-UA"/>
        </w:rPr>
        <w:t xml:space="preserve"> </w:t>
      </w:r>
      <w:r>
        <w:rPr>
          <w:rFonts w:asciiTheme="majorBidi" w:hAnsiTheme="majorBidi" w:cstheme="majorBidi"/>
          <w:sz w:val="28"/>
          <w:szCs w:val="28"/>
          <w:lang w:val="uk-UA"/>
        </w:rPr>
        <w:t>для</w:t>
      </w:r>
      <w:r w:rsidRPr="00CF0EED">
        <w:rPr>
          <w:rFonts w:asciiTheme="majorBidi" w:hAnsiTheme="majorBidi" w:cstheme="majorBidi"/>
          <w:sz w:val="28"/>
          <w:szCs w:val="28"/>
          <w:lang w:val="uk-UA"/>
        </w:rPr>
        <w:t xml:space="preserve"> </w:t>
      </w:r>
      <w:proofErr w:type="spellStart"/>
      <w:r>
        <w:rPr>
          <w:rFonts w:asciiTheme="majorBidi" w:hAnsiTheme="majorBidi" w:cstheme="majorBidi"/>
          <w:sz w:val="28"/>
          <w:szCs w:val="28"/>
          <w:lang w:val="uk-UA"/>
        </w:rPr>
        <w:t>загальноуніверситетського</w:t>
      </w:r>
      <w:proofErr w:type="spellEnd"/>
      <w:r>
        <w:rPr>
          <w:rFonts w:asciiTheme="majorBidi" w:hAnsiTheme="majorBidi" w:cstheme="majorBidi"/>
          <w:sz w:val="28"/>
          <w:szCs w:val="28"/>
          <w:lang w:val="uk-UA"/>
        </w:rPr>
        <w:t xml:space="preserve"> </w:t>
      </w:r>
      <w:proofErr w:type="spellStart"/>
      <w:r>
        <w:rPr>
          <w:rFonts w:asciiTheme="majorBidi" w:hAnsiTheme="majorBidi" w:cstheme="majorBidi"/>
          <w:sz w:val="28"/>
          <w:szCs w:val="28"/>
          <w:lang w:val="uk-UA"/>
        </w:rPr>
        <w:t>проєкту</w:t>
      </w:r>
      <w:proofErr w:type="spellEnd"/>
      <w:r>
        <w:rPr>
          <w:rFonts w:asciiTheme="majorBidi" w:hAnsiTheme="majorBidi" w:cstheme="majorBidi"/>
          <w:sz w:val="28"/>
          <w:szCs w:val="28"/>
          <w:lang w:val="uk-UA"/>
        </w:rPr>
        <w:t xml:space="preserve"> </w:t>
      </w:r>
      <w:r w:rsidRPr="006E54F0">
        <w:rPr>
          <w:rFonts w:asciiTheme="majorBidi" w:hAnsiTheme="majorBidi" w:cstheme="majorBidi"/>
          <w:sz w:val="28"/>
          <w:szCs w:val="28"/>
          <w:lang w:val="uk-UA"/>
        </w:rPr>
        <w:t>«Російські історичні міфи»</w:t>
      </w:r>
      <w:r w:rsidRPr="00CF0EED">
        <w:rPr>
          <w:rFonts w:asciiTheme="majorBidi" w:hAnsiTheme="majorBidi" w:cstheme="majorBidi"/>
          <w:sz w:val="28"/>
          <w:szCs w:val="28"/>
          <w:lang w:val="uk-UA"/>
        </w:rPr>
        <w:t xml:space="preserve"> вчені історичного </w:t>
      </w:r>
      <w:r w:rsidRPr="00621815">
        <w:rPr>
          <w:rFonts w:asciiTheme="majorBidi" w:hAnsiTheme="majorBidi" w:cstheme="majorBidi"/>
          <w:sz w:val="28"/>
          <w:szCs w:val="28"/>
          <w:lang w:val="uk-UA"/>
        </w:rPr>
        <w:t xml:space="preserve">факультету підготували матеріали </w:t>
      </w:r>
      <w:r>
        <w:rPr>
          <w:rFonts w:asciiTheme="majorBidi" w:hAnsiTheme="majorBidi" w:cstheme="majorBidi"/>
          <w:sz w:val="28"/>
          <w:szCs w:val="28"/>
          <w:lang w:val="uk-UA"/>
        </w:rPr>
        <w:t>у</w:t>
      </w:r>
      <w:r w:rsidRPr="00621815">
        <w:rPr>
          <w:rFonts w:asciiTheme="majorBidi" w:hAnsiTheme="majorBidi" w:cstheme="majorBidi"/>
          <w:sz w:val="28"/>
          <w:szCs w:val="28"/>
          <w:lang w:val="uk-UA"/>
        </w:rPr>
        <w:t xml:space="preserve"> 3 тематични</w:t>
      </w:r>
      <w:r>
        <w:rPr>
          <w:rFonts w:asciiTheme="majorBidi" w:hAnsiTheme="majorBidi" w:cstheme="majorBidi"/>
          <w:sz w:val="28"/>
          <w:szCs w:val="28"/>
          <w:lang w:val="uk-UA"/>
        </w:rPr>
        <w:t>х</w:t>
      </w:r>
      <w:r w:rsidRPr="00621815">
        <w:rPr>
          <w:rFonts w:asciiTheme="majorBidi" w:hAnsiTheme="majorBidi" w:cstheme="majorBidi"/>
          <w:sz w:val="28"/>
          <w:szCs w:val="28"/>
          <w:lang w:val="uk-UA"/>
        </w:rPr>
        <w:t xml:space="preserve"> напряма</w:t>
      </w:r>
      <w:r>
        <w:rPr>
          <w:rFonts w:asciiTheme="majorBidi" w:hAnsiTheme="majorBidi" w:cstheme="majorBidi"/>
          <w:sz w:val="28"/>
          <w:szCs w:val="28"/>
          <w:lang w:val="uk-UA"/>
        </w:rPr>
        <w:t>х</w:t>
      </w:r>
      <w:r w:rsidRPr="00621815">
        <w:rPr>
          <w:rFonts w:asciiTheme="majorBidi" w:hAnsiTheme="majorBidi" w:cstheme="majorBidi"/>
          <w:sz w:val="28"/>
          <w:szCs w:val="28"/>
          <w:lang w:val="uk-UA"/>
        </w:rPr>
        <w:t xml:space="preserve">: </w:t>
      </w:r>
      <w:r w:rsidRPr="006E54F0">
        <w:rPr>
          <w:rFonts w:asciiTheme="majorBidi" w:hAnsiTheme="majorBidi" w:cstheme="majorBidi"/>
          <w:sz w:val="28"/>
          <w:szCs w:val="28"/>
          <w:lang w:val="uk-UA"/>
        </w:rPr>
        <w:t>«Українська історична контрпропаганда», «Історична правда України» та «Міста-герої України»</w:t>
      </w:r>
      <w:r w:rsidRPr="00621815">
        <w:rPr>
          <w:rFonts w:asciiTheme="majorBidi" w:hAnsiTheme="majorBidi" w:cstheme="majorBidi"/>
          <w:sz w:val="28"/>
          <w:szCs w:val="28"/>
          <w:lang w:val="uk-UA"/>
        </w:rPr>
        <w:t xml:space="preserve">. </w:t>
      </w:r>
      <w:r w:rsidRPr="006E54F0">
        <w:rPr>
          <w:rFonts w:asciiTheme="majorBidi" w:hAnsiTheme="majorBidi" w:cstheme="majorBidi"/>
          <w:sz w:val="28"/>
          <w:szCs w:val="28"/>
          <w:lang w:val="uk-UA"/>
        </w:rPr>
        <w:t>Авторами статей, що публікува</w:t>
      </w:r>
      <w:r w:rsidRPr="00621815">
        <w:rPr>
          <w:rFonts w:asciiTheme="majorBidi" w:hAnsiTheme="majorBidi" w:cstheme="majorBidi"/>
          <w:sz w:val="28"/>
          <w:szCs w:val="28"/>
          <w:lang w:val="uk-UA"/>
        </w:rPr>
        <w:t>л</w:t>
      </w:r>
      <w:r w:rsidRPr="006E54F0">
        <w:rPr>
          <w:rFonts w:asciiTheme="majorBidi" w:hAnsiTheme="majorBidi" w:cstheme="majorBidi"/>
          <w:sz w:val="28"/>
          <w:szCs w:val="28"/>
          <w:lang w:val="uk-UA"/>
        </w:rPr>
        <w:t xml:space="preserve">ися на сайтах ДНУ та ІФ ДНУ, </w:t>
      </w:r>
      <w:r w:rsidRPr="00621815">
        <w:rPr>
          <w:rFonts w:asciiTheme="majorBidi" w:hAnsiTheme="majorBidi" w:cstheme="majorBidi"/>
          <w:sz w:val="28"/>
          <w:szCs w:val="28"/>
          <w:lang w:val="uk-UA"/>
        </w:rPr>
        <w:t xml:space="preserve">тоді </w:t>
      </w:r>
      <w:r w:rsidRPr="006E54F0">
        <w:rPr>
          <w:rFonts w:asciiTheme="majorBidi" w:hAnsiTheme="majorBidi" w:cstheme="majorBidi"/>
          <w:sz w:val="28"/>
          <w:szCs w:val="28"/>
          <w:lang w:val="uk-UA"/>
        </w:rPr>
        <w:t xml:space="preserve">стали: декан ІФ </w:t>
      </w:r>
      <w:r w:rsidRPr="00621815">
        <w:rPr>
          <w:rFonts w:asciiTheme="majorBidi" w:hAnsiTheme="majorBidi" w:cstheme="majorBidi"/>
          <w:sz w:val="28"/>
          <w:szCs w:val="28"/>
          <w:lang w:val="uk-UA"/>
        </w:rPr>
        <w:t>С. </w:t>
      </w:r>
      <w:proofErr w:type="spellStart"/>
      <w:r w:rsidRPr="006E54F0">
        <w:rPr>
          <w:rFonts w:asciiTheme="majorBidi" w:hAnsiTheme="majorBidi" w:cstheme="majorBidi"/>
          <w:sz w:val="28"/>
          <w:szCs w:val="28"/>
          <w:lang w:val="uk-UA"/>
        </w:rPr>
        <w:t>Світленко</w:t>
      </w:r>
      <w:proofErr w:type="spellEnd"/>
      <w:r w:rsidRPr="00621815">
        <w:rPr>
          <w:rFonts w:asciiTheme="majorBidi" w:hAnsiTheme="majorBidi" w:cstheme="majorBidi"/>
          <w:sz w:val="28"/>
          <w:szCs w:val="28"/>
          <w:lang w:val="uk-UA"/>
        </w:rPr>
        <w:t>;</w:t>
      </w:r>
      <w:r w:rsidRPr="006E54F0">
        <w:rPr>
          <w:rFonts w:asciiTheme="majorBidi" w:hAnsiTheme="majorBidi" w:cstheme="majorBidi"/>
          <w:sz w:val="28"/>
          <w:szCs w:val="28"/>
          <w:lang w:val="uk-UA"/>
        </w:rPr>
        <w:t xml:space="preserve"> заст</w:t>
      </w:r>
      <w:r w:rsidRPr="00621815">
        <w:rPr>
          <w:rFonts w:asciiTheme="majorBidi" w:hAnsiTheme="majorBidi" w:cstheme="majorBidi"/>
          <w:sz w:val="28"/>
          <w:szCs w:val="28"/>
          <w:lang w:val="uk-UA"/>
        </w:rPr>
        <w:t>упник</w:t>
      </w:r>
      <w:r w:rsidRPr="006E54F0">
        <w:rPr>
          <w:rFonts w:asciiTheme="majorBidi" w:hAnsiTheme="majorBidi" w:cstheme="majorBidi"/>
          <w:sz w:val="28"/>
          <w:szCs w:val="28"/>
          <w:lang w:val="uk-UA"/>
        </w:rPr>
        <w:t xml:space="preserve"> декана з наукової роботи</w:t>
      </w:r>
      <w:r w:rsidRPr="00621815">
        <w:rPr>
          <w:rFonts w:asciiTheme="majorBidi" w:hAnsiTheme="majorBidi" w:cstheme="majorBidi"/>
          <w:sz w:val="28"/>
          <w:szCs w:val="28"/>
          <w:lang w:val="uk-UA"/>
        </w:rPr>
        <w:t xml:space="preserve"> </w:t>
      </w:r>
      <w:r w:rsidRPr="006E54F0">
        <w:rPr>
          <w:rFonts w:asciiTheme="majorBidi" w:hAnsiTheme="majorBidi" w:cstheme="majorBidi"/>
          <w:sz w:val="28"/>
          <w:szCs w:val="28"/>
          <w:lang w:val="uk-UA"/>
        </w:rPr>
        <w:t>проф</w:t>
      </w:r>
      <w:r w:rsidRPr="00621815">
        <w:rPr>
          <w:rFonts w:asciiTheme="majorBidi" w:hAnsiTheme="majorBidi" w:cstheme="majorBidi"/>
          <w:sz w:val="28"/>
          <w:szCs w:val="28"/>
          <w:lang w:val="uk-UA"/>
        </w:rPr>
        <w:t>есор</w:t>
      </w:r>
      <w:r w:rsidRPr="006E54F0">
        <w:rPr>
          <w:rFonts w:asciiTheme="majorBidi" w:hAnsiTheme="majorBidi" w:cstheme="majorBidi"/>
          <w:sz w:val="28"/>
          <w:szCs w:val="28"/>
          <w:lang w:val="uk-UA"/>
        </w:rPr>
        <w:t xml:space="preserve"> кафедри історії України Ю.</w:t>
      </w:r>
      <w:r w:rsidRPr="00621815">
        <w:rPr>
          <w:rFonts w:asciiTheme="majorBidi" w:hAnsiTheme="majorBidi" w:cstheme="majorBidi"/>
          <w:sz w:val="28"/>
          <w:szCs w:val="28"/>
          <w:lang w:val="uk-UA"/>
        </w:rPr>
        <w:t> </w:t>
      </w:r>
      <w:r w:rsidRPr="006E54F0">
        <w:rPr>
          <w:rFonts w:asciiTheme="majorBidi" w:hAnsiTheme="majorBidi" w:cstheme="majorBidi"/>
          <w:sz w:val="28"/>
          <w:szCs w:val="28"/>
          <w:lang w:val="uk-UA"/>
        </w:rPr>
        <w:t>Святець</w:t>
      </w:r>
      <w:r w:rsidRPr="00621815">
        <w:rPr>
          <w:rFonts w:asciiTheme="majorBidi" w:hAnsiTheme="majorBidi" w:cstheme="majorBidi"/>
          <w:sz w:val="28"/>
          <w:szCs w:val="28"/>
          <w:lang w:val="uk-UA"/>
        </w:rPr>
        <w:t>;</w:t>
      </w:r>
      <w:r w:rsidRPr="006E54F0">
        <w:rPr>
          <w:rFonts w:asciiTheme="majorBidi" w:hAnsiTheme="majorBidi" w:cstheme="majorBidi"/>
          <w:sz w:val="28"/>
          <w:szCs w:val="28"/>
          <w:lang w:val="uk-UA"/>
        </w:rPr>
        <w:t xml:space="preserve"> зав</w:t>
      </w:r>
      <w:r w:rsidRPr="00621815">
        <w:rPr>
          <w:rFonts w:asciiTheme="majorBidi" w:hAnsiTheme="majorBidi" w:cstheme="majorBidi"/>
          <w:sz w:val="28"/>
          <w:szCs w:val="28"/>
          <w:lang w:val="uk-UA"/>
        </w:rPr>
        <w:t>ідувач</w:t>
      </w:r>
      <w:r w:rsidRPr="006E54F0">
        <w:rPr>
          <w:rFonts w:asciiTheme="majorBidi" w:hAnsiTheme="majorBidi" w:cstheme="majorBidi"/>
          <w:sz w:val="28"/>
          <w:szCs w:val="28"/>
          <w:lang w:val="uk-UA"/>
        </w:rPr>
        <w:t xml:space="preserve"> каф</w:t>
      </w:r>
      <w:r w:rsidRPr="00621815">
        <w:rPr>
          <w:rFonts w:asciiTheme="majorBidi" w:hAnsiTheme="majorBidi" w:cstheme="majorBidi"/>
          <w:sz w:val="28"/>
          <w:szCs w:val="28"/>
          <w:lang w:val="uk-UA"/>
        </w:rPr>
        <w:t>едри</w:t>
      </w:r>
      <w:r w:rsidRPr="006E54F0">
        <w:rPr>
          <w:rFonts w:asciiTheme="majorBidi" w:hAnsiTheme="majorBidi" w:cstheme="majorBidi"/>
          <w:sz w:val="28"/>
          <w:szCs w:val="28"/>
          <w:lang w:val="uk-UA"/>
        </w:rPr>
        <w:t xml:space="preserve"> всесвітньої історії доц</w:t>
      </w:r>
      <w:r w:rsidRPr="00621815">
        <w:rPr>
          <w:rFonts w:asciiTheme="majorBidi" w:hAnsiTheme="majorBidi" w:cstheme="majorBidi"/>
          <w:sz w:val="28"/>
          <w:szCs w:val="28"/>
          <w:lang w:val="uk-UA"/>
        </w:rPr>
        <w:t>ент Д. </w:t>
      </w:r>
      <w:proofErr w:type="spellStart"/>
      <w:r w:rsidRPr="006E54F0">
        <w:rPr>
          <w:rFonts w:asciiTheme="majorBidi" w:hAnsiTheme="majorBidi" w:cstheme="majorBidi"/>
          <w:sz w:val="28"/>
          <w:szCs w:val="28"/>
          <w:lang w:val="uk-UA"/>
        </w:rPr>
        <w:t>Архірейський</w:t>
      </w:r>
      <w:proofErr w:type="spellEnd"/>
      <w:r w:rsidRPr="00621815">
        <w:rPr>
          <w:rFonts w:asciiTheme="majorBidi" w:hAnsiTheme="majorBidi" w:cstheme="majorBidi"/>
          <w:sz w:val="28"/>
          <w:szCs w:val="28"/>
          <w:lang w:val="uk-UA"/>
        </w:rPr>
        <w:t>;</w:t>
      </w:r>
      <w:r w:rsidRPr="006E54F0">
        <w:rPr>
          <w:rFonts w:asciiTheme="majorBidi" w:hAnsiTheme="majorBidi" w:cstheme="majorBidi"/>
          <w:sz w:val="28"/>
          <w:szCs w:val="28"/>
          <w:lang w:val="uk-UA"/>
        </w:rPr>
        <w:t xml:space="preserve"> проф</w:t>
      </w:r>
      <w:r w:rsidRPr="00621815">
        <w:rPr>
          <w:rFonts w:asciiTheme="majorBidi" w:hAnsiTheme="majorBidi" w:cstheme="majorBidi"/>
          <w:sz w:val="28"/>
          <w:szCs w:val="28"/>
          <w:lang w:val="uk-UA"/>
        </w:rPr>
        <w:t>есор</w:t>
      </w:r>
      <w:r w:rsidRPr="006E54F0">
        <w:rPr>
          <w:rFonts w:asciiTheme="majorBidi" w:hAnsiTheme="majorBidi" w:cstheme="majorBidi"/>
          <w:sz w:val="28"/>
          <w:szCs w:val="28"/>
          <w:lang w:val="uk-UA"/>
        </w:rPr>
        <w:t xml:space="preserve"> кафедри історії України </w:t>
      </w:r>
      <w:r w:rsidRPr="00621815">
        <w:rPr>
          <w:rFonts w:asciiTheme="majorBidi" w:hAnsiTheme="majorBidi" w:cstheme="majorBidi"/>
          <w:sz w:val="28"/>
          <w:szCs w:val="28"/>
          <w:lang w:val="uk-UA"/>
        </w:rPr>
        <w:t>О. </w:t>
      </w:r>
      <w:proofErr w:type="spellStart"/>
      <w:r w:rsidRPr="006E54F0">
        <w:rPr>
          <w:rFonts w:asciiTheme="majorBidi" w:hAnsiTheme="majorBidi" w:cstheme="majorBidi"/>
          <w:sz w:val="28"/>
          <w:szCs w:val="28"/>
          <w:lang w:val="uk-UA"/>
        </w:rPr>
        <w:t>Нікілєв</w:t>
      </w:r>
      <w:proofErr w:type="spellEnd"/>
      <w:r w:rsidRPr="00621815">
        <w:rPr>
          <w:rFonts w:asciiTheme="majorBidi" w:hAnsiTheme="majorBidi" w:cstheme="majorBidi"/>
          <w:sz w:val="28"/>
          <w:szCs w:val="28"/>
          <w:lang w:val="uk-UA"/>
        </w:rPr>
        <w:t>; професор кафедри сх</w:t>
      </w:r>
      <w:r w:rsidRPr="006E54F0">
        <w:rPr>
          <w:rFonts w:asciiTheme="majorBidi" w:hAnsiTheme="majorBidi" w:cstheme="majorBidi"/>
          <w:sz w:val="28"/>
          <w:szCs w:val="28"/>
          <w:lang w:val="uk-UA"/>
        </w:rPr>
        <w:t xml:space="preserve">ідноєвропейської історії </w:t>
      </w:r>
      <w:r w:rsidRPr="00621815">
        <w:rPr>
          <w:rFonts w:asciiTheme="majorBidi" w:hAnsiTheme="majorBidi" w:cstheme="majorBidi"/>
          <w:sz w:val="28"/>
          <w:szCs w:val="28"/>
          <w:lang w:val="uk-UA"/>
        </w:rPr>
        <w:t>В. </w:t>
      </w:r>
      <w:r w:rsidRPr="006E54F0">
        <w:rPr>
          <w:rFonts w:asciiTheme="majorBidi" w:hAnsiTheme="majorBidi" w:cstheme="majorBidi"/>
          <w:sz w:val="28"/>
          <w:szCs w:val="28"/>
          <w:lang w:val="uk-UA"/>
        </w:rPr>
        <w:t>Іваненко</w:t>
      </w:r>
      <w:r w:rsidRPr="00621815">
        <w:rPr>
          <w:rFonts w:asciiTheme="majorBidi" w:hAnsiTheme="majorBidi" w:cstheme="majorBidi"/>
          <w:sz w:val="28"/>
          <w:szCs w:val="28"/>
          <w:lang w:val="uk-UA"/>
        </w:rPr>
        <w:t xml:space="preserve">; </w:t>
      </w:r>
      <w:r w:rsidRPr="006E54F0">
        <w:rPr>
          <w:rFonts w:asciiTheme="majorBidi" w:hAnsiTheme="majorBidi" w:cstheme="majorBidi"/>
          <w:sz w:val="28"/>
          <w:szCs w:val="28"/>
          <w:lang w:val="uk-UA"/>
        </w:rPr>
        <w:t>доц</w:t>
      </w:r>
      <w:r w:rsidRPr="00621815">
        <w:rPr>
          <w:rFonts w:asciiTheme="majorBidi" w:hAnsiTheme="majorBidi" w:cstheme="majorBidi"/>
          <w:sz w:val="28"/>
          <w:szCs w:val="28"/>
          <w:lang w:val="uk-UA"/>
        </w:rPr>
        <w:t>ент</w:t>
      </w:r>
      <w:r w:rsidRPr="006E54F0">
        <w:rPr>
          <w:rFonts w:asciiTheme="majorBidi" w:hAnsiTheme="majorBidi" w:cstheme="majorBidi"/>
          <w:sz w:val="28"/>
          <w:szCs w:val="28"/>
          <w:lang w:val="uk-UA"/>
        </w:rPr>
        <w:t xml:space="preserve"> кафедри східноєвропейської історії </w:t>
      </w:r>
      <w:r w:rsidRPr="00621815">
        <w:rPr>
          <w:rFonts w:asciiTheme="majorBidi" w:hAnsiTheme="majorBidi" w:cstheme="majorBidi"/>
          <w:sz w:val="28"/>
          <w:szCs w:val="28"/>
          <w:lang w:val="uk-UA"/>
        </w:rPr>
        <w:t>Є. </w:t>
      </w:r>
      <w:proofErr w:type="spellStart"/>
      <w:r w:rsidRPr="006E54F0">
        <w:rPr>
          <w:rFonts w:asciiTheme="majorBidi" w:hAnsiTheme="majorBidi" w:cstheme="majorBidi"/>
          <w:sz w:val="28"/>
          <w:szCs w:val="28"/>
          <w:lang w:val="uk-UA"/>
        </w:rPr>
        <w:t>Сніда</w:t>
      </w:r>
      <w:proofErr w:type="spellEnd"/>
      <w:r w:rsidRPr="00621815">
        <w:rPr>
          <w:rFonts w:asciiTheme="majorBidi" w:hAnsiTheme="majorBidi" w:cstheme="majorBidi"/>
          <w:sz w:val="28"/>
          <w:szCs w:val="28"/>
          <w:lang w:val="uk-UA"/>
        </w:rPr>
        <w:t>;</w:t>
      </w:r>
      <w:r w:rsidRPr="006E54F0">
        <w:rPr>
          <w:rFonts w:asciiTheme="majorBidi" w:hAnsiTheme="majorBidi" w:cstheme="majorBidi"/>
          <w:sz w:val="28"/>
          <w:szCs w:val="28"/>
          <w:lang w:val="uk-UA"/>
        </w:rPr>
        <w:t xml:space="preserve"> </w:t>
      </w:r>
      <w:proofErr w:type="spellStart"/>
      <w:r w:rsidRPr="006E54F0">
        <w:rPr>
          <w:rFonts w:asciiTheme="majorBidi" w:hAnsiTheme="majorBidi" w:cstheme="majorBidi"/>
          <w:sz w:val="28"/>
          <w:szCs w:val="28"/>
          <w:lang w:val="uk-UA"/>
        </w:rPr>
        <w:t>доц</w:t>
      </w:r>
      <w:r w:rsidRPr="00621815">
        <w:rPr>
          <w:rFonts w:asciiTheme="majorBidi" w:hAnsiTheme="majorBidi" w:cstheme="majorBidi"/>
          <w:sz w:val="28"/>
          <w:szCs w:val="28"/>
          <w:lang w:val="uk-UA"/>
        </w:rPr>
        <w:t>ентка</w:t>
      </w:r>
      <w:proofErr w:type="spellEnd"/>
      <w:r w:rsidRPr="006E54F0">
        <w:rPr>
          <w:rFonts w:asciiTheme="majorBidi" w:hAnsiTheme="majorBidi" w:cstheme="majorBidi"/>
          <w:sz w:val="28"/>
          <w:szCs w:val="28"/>
          <w:lang w:val="uk-UA"/>
        </w:rPr>
        <w:t xml:space="preserve"> кафедри історії України </w:t>
      </w:r>
      <w:r w:rsidRPr="00621815">
        <w:rPr>
          <w:rFonts w:asciiTheme="majorBidi" w:hAnsiTheme="majorBidi" w:cstheme="majorBidi"/>
          <w:sz w:val="28"/>
          <w:szCs w:val="28"/>
          <w:lang w:val="uk-UA"/>
        </w:rPr>
        <w:t>С. </w:t>
      </w:r>
      <w:r w:rsidRPr="006E54F0">
        <w:rPr>
          <w:rFonts w:asciiTheme="majorBidi" w:hAnsiTheme="majorBidi" w:cstheme="majorBidi"/>
          <w:sz w:val="28"/>
          <w:szCs w:val="28"/>
          <w:lang w:val="uk-UA"/>
        </w:rPr>
        <w:t>Каюк</w:t>
      </w:r>
      <w:r w:rsidRPr="00621815">
        <w:rPr>
          <w:rFonts w:asciiTheme="majorBidi" w:hAnsiTheme="majorBidi" w:cstheme="majorBidi"/>
          <w:sz w:val="28"/>
          <w:szCs w:val="28"/>
          <w:lang w:val="uk-UA"/>
        </w:rPr>
        <w:t>.</w:t>
      </w:r>
      <w:r w:rsidRPr="006E54F0">
        <w:rPr>
          <w:rFonts w:asciiTheme="majorBidi" w:hAnsiTheme="majorBidi" w:cstheme="majorBidi"/>
          <w:sz w:val="28"/>
          <w:szCs w:val="28"/>
          <w:lang w:val="uk-UA"/>
        </w:rPr>
        <w:t xml:space="preserve"> До </w:t>
      </w:r>
      <w:proofErr w:type="spellStart"/>
      <w:r w:rsidRPr="006E54F0">
        <w:rPr>
          <w:rFonts w:asciiTheme="majorBidi" w:hAnsiTheme="majorBidi" w:cstheme="majorBidi"/>
          <w:sz w:val="28"/>
          <w:szCs w:val="28"/>
          <w:lang w:val="uk-UA"/>
        </w:rPr>
        <w:t>проєкт</w:t>
      </w:r>
      <w:r w:rsidRPr="00621815">
        <w:rPr>
          <w:rFonts w:asciiTheme="majorBidi" w:hAnsiTheme="majorBidi" w:cstheme="majorBidi"/>
          <w:sz w:val="28"/>
          <w:szCs w:val="28"/>
          <w:lang w:val="uk-UA"/>
        </w:rPr>
        <w:t>у</w:t>
      </w:r>
      <w:proofErr w:type="spellEnd"/>
      <w:r w:rsidRPr="006E54F0">
        <w:rPr>
          <w:rFonts w:asciiTheme="majorBidi" w:hAnsiTheme="majorBidi" w:cstheme="majorBidi"/>
          <w:sz w:val="28"/>
          <w:szCs w:val="28"/>
          <w:lang w:val="uk-UA"/>
        </w:rPr>
        <w:t xml:space="preserve"> також долучилися аспіранти</w:t>
      </w:r>
      <w:r w:rsidRPr="00621815">
        <w:rPr>
          <w:rFonts w:asciiTheme="majorBidi" w:hAnsiTheme="majorBidi" w:cstheme="majorBidi"/>
          <w:sz w:val="28"/>
          <w:szCs w:val="28"/>
          <w:lang w:val="uk-UA"/>
        </w:rPr>
        <w:t>, а саме:</w:t>
      </w:r>
      <w:r w:rsidRPr="006E54F0">
        <w:rPr>
          <w:rFonts w:asciiTheme="majorBidi" w:hAnsiTheme="majorBidi" w:cstheme="majorBidi"/>
          <w:sz w:val="28"/>
          <w:szCs w:val="28"/>
          <w:lang w:val="uk-UA"/>
        </w:rPr>
        <w:t xml:space="preserve"> здобувач 3-го ОНР кафедри всесвітньої історії В.</w:t>
      </w:r>
      <w:r w:rsidRPr="00621815">
        <w:rPr>
          <w:rFonts w:asciiTheme="majorBidi" w:hAnsiTheme="majorBidi" w:cstheme="majorBidi"/>
          <w:sz w:val="28"/>
          <w:szCs w:val="28"/>
          <w:lang w:val="uk-UA"/>
        </w:rPr>
        <w:t> </w:t>
      </w:r>
      <w:r w:rsidRPr="006E54F0">
        <w:rPr>
          <w:rFonts w:asciiTheme="majorBidi" w:hAnsiTheme="majorBidi" w:cstheme="majorBidi"/>
          <w:sz w:val="28"/>
          <w:szCs w:val="28"/>
          <w:lang w:val="uk-UA"/>
        </w:rPr>
        <w:t>Шеремет</w:t>
      </w:r>
      <w:r w:rsidRPr="00621815">
        <w:rPr>
          <w:rFonts w:asciiTheme="majorBidi" w:hAnsiTheme="majorBidi" w:cstheme="majorBidi"/>
          <w:sz w:val="28"/>
          <w:szCs w:val="28"/>
          <w:lang w:val="uk-UA"/>
        </w:rPr>
        <w:t>.</w:t>
      </w:r>
      <w:r w:rsidRPr="006E54F0">
        <w:rPr>
          <w:rFonts w:asciiTheme="majorBidi" w:hAnsiTheme="majorBidi" w:cstheme="majorBidi"/>
          <w:sz w:val="28"/>
          <w:szCs w:val="28"/>
          <w:lang w:val="uk-UA"/>
        </w:rPr>
        <w:t xml:space="preserve"> </w:t>
      </w:r>
    </w:p>
    <w:p w14:paraId="70DFD29A"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9F1BFC">
        <w:rPr>
          <w:rFonts w:asciiTheme="majorBidi" w:hAnsiTheme="majorBidi" w:cstheme="majorBidi"/>
          <w:sz w:val="28"/>
          <w:szCs w:val="28"/>
          <w:lang w:val="uk-UA"/>
        </w:rPr>
        <w:t xml:space="preserve">Із квітня науково-педагогічні працівники кафедри географії ІФ продовжили участь в інформаційному спротиві публікаціями на сайті ДНУ та ІФ у серії «Міста-герої України». Були опубліковані статті </w:t>
      </w:r>
      <w:proofErr w:type="spellStart"/>
      <w:r w:rsidRPr="009F1BFC">
        <w:rPr>
          <w:rFonts w:asciiTheme="majorBidi" w:hAnsiTheme="majorBidi" w:cstheme="majorBidi"/>
          <w:sz w:val="28"/>
          <w:szCs w:val="28"/>
          <w:lang w:val="uk-UA"/>
        </w:rPr>
        <w:t>доцентки</w:t>
      </w:r>
      <w:proofErr w:type="spellEnd"/>
      <w:r w:rsidRPr="009F1BFC">
        <w:rPr>
          <w:rFonts w:asciiTheme="majorBidi" w:hAnsiTheme="majorBidi" w:cstheme="majorBidi"/>
          <w:sz w:val="28"/>
          <w:szCs w:val="28"/>
          <w:lang w:val="uk-UA"/>
        </w:rPr>
        <w:t xml:space="preserve"> Н. Дук (Маріуполь), </w:t>
      </w:r>
      <w:proofErr w:type="spellStart"/>
      <w:r w:rsidRPr="009F1BFC">
        <w:rPr>
          <w:rFonts w:asciiTheme="majorBidi" w:hAnsiTheme="majorBidi" w:cstheme="majorBidi"/>
          <w:sz w:val="28"/>
          <w:szCs w:val="28"/>
          <w:lang w:val="uk-UA"/>
        </w:rPr>
        <w:t>доцентки</w:t>
      </w:r>
      <w:proofErr w:type="spellEnd"/>
      <w:r w:rsidRPr="009F1BFC">
        <w:rPr>
          <w:rFonts w:asciiTheme="majorBidi" w:hAnsiTheme="majorBidi" w:cstheme="majorBidi"/>
          <w:sz w:val="28"/>
          <w:szCs w:val="28"/>
          <w:lang w:val="uk-UA"/>
        </w:rPr>
        <w:t xml:space="preserve"> І. </w:t>
      </w:r>
      <w:proofErr w:type="spellStart"/>
      <w:r w:rsidRPr="009F1BFC">
        <w:rPr>
          <w:rFonts w:asciiTheme="majorBidi" w:hAnsiTheme="majorBidi" w:cstheme="majorBidi"/>
          <w:sz w:val="28"/>
          <w:szCs w:val="28"/>
          <w:lang w:val="uk-UA"/>
        </w:rPr>
        <w:t>Суматохін</w:t>
      </w:r>
      <w:r>
        <w:rPr>
          <w:rFonts w:asciiTheme="majorBidi" w:hAnsiTheme="majorBidi" w:cstheme="majorBidi"/>
          <w:sz w:val="28"/>
          <w:szCs w:val="28"/>
          <w:lang w:val="uk-UA"/>
        </w:rPr>
        <w:t>ої</w:t>
      </w:r>
      <w:proofErr w:type="spellEnd"/>
      <w:r w:rsidRPr="009F1BFC">
        <w:rPr>
          <w:rFonts w:asciiTheme="majorBidi" w:hAnsiTheme="majorBidi" w:cstheme="majorBidi"/>
          <w:sz w:val="28"/>
          <w:szCs w:val="28"/>
          <w:lang w:val="uk-UA"/>
        </w:rPr>
        <w:t xml:space="preserve"> (Буча), </w:t>
      </w:r>
      <w:proofErr w:type="spellStart"/>
      <w:r w:rsidRPr="009F1BFC">
        <w:rPr>
          <w:rFonts w:asciiTheme="majorBidi" w:hAnsiTheme="majorBidi" w:cstheme="majorBidi"/>
          <w:sz w:val="28"/>
          <w:szCs w:val="28"/>
          <w:lang w:val="uk-UA"/>
        </w:rPr>
        <w:t>доцентки</w:t>
      </w:r>
      <w:proofErr w:type="spellEnd"/>
      <w:r w:rsidRPr="009F1BFC">
        <w:rPr>
          <w:rFonts w:asciiTheme="majorBidi" w:hAnsiTheme="majorBidi" w:cstheme="majorBidi"/>
          <w:sz w:val="28"/>
          <w:szCs w:val="28"/>
          <w:lang w:val="uk-UA"/>
        </w:rPr>
        <w:t xml:space="preserve"> Г. </w:t>
      </w:r>
      <w:proofErr w:type="spellStart"/>
      <w:r w:rsidRPr="009F1BFC">
        <w:rPr>
          <w:rFonts w:asciiTheme="majorBidi" w:hAnsiTheme="majorBidi" w:cstheme="majorBidi"/>
          <w:sz w:val="28"/>
          <w:szCs w:val="28"/>
          <w:lang w:val="uk-UA"/>
        </w:rPr>
        <w:t>Лисичарової</w:t>
      </w:r>
      <w:proofErr w:type="spellEnd"/>
      <w:r w:rsidRPr="009F1BFC">
        <w:rPr>
          <w:rFonts w:asciiTheme="majorBidi" w:hAnsiTheme="majorBidi" w:cstheme="majorBidi"/>
          <w:sz w:val="28"/>
          <w:szCs w:val="28"/>
          <w:lang w:val="uk-UA"/>
        </w:rPr>
        <w:t xml:space="preserve"> (Гостомель), доцента В. Безуглого (Волноваха), доцента В. Грушки (Харків, Чернігів), старшого викладача О. Гаврюшина (Миколаїв), завідувача лабораторії О. </w:t>
      </w:r>
      <w:proofErr w:type="spellStart"/>
      <w:r w:rsidRPr="009F1BFC">
        <w:rPr>
          <w:rFonts w:asciiTheme="majorBidi" w:hAnsiTheme="majorBidi" w:cstheme="majorBidi"/>
          <w:sz w:val="28"/>
          <w:szCs w:val="28"/>
          <w:lang w:val="uk-UA"/>
        </w:rPr>
        <w:t>Сизенка</w:t>
      </w:r>
      <w:proofErr w:type="spellEnd"/>
      <w:r w:rsidRPr="009F1BFC">
        <w:rPr>
          <w:rFonts w:asciiTheme="majorBidi" w:hAnsiTheme="majorBidi" w:cstheme="majorBidi"/>
          <w:sz w:val="28"/>
          <w:szCs w:val="28"/>
          <w:lang w:val="uk-UA"/>
        </w:rPr>
        <w:t xml:space="preserve"> (Херсон). </w:t>
      </w:r>
    </w:p>
    <w:p w14:paraId="559F5096"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674C43">
        <w:rPr>
          <w:rFonts w:asciiTheme="majorBidi" w:hAnsiTheme="majorBidi" w:cstheme="majorBidi"/>
          <w:sz w:val="28"/>
          <w:szCs w:val="28"/>
          <w:lang w:val="uk-UA"/>
        </w:rPr>
        <w:t xml:space="preserve">Третій етап </w:t>
      </w:r>
      <w:proofErr w:type="spellStart"/>
      <w:r w:rsidRPr="00674C43">
        <w:rPr>
          <w:rFonts w:asciiTheme="majorBidi" w:hAnsiTheme="majorBidi" w:cstheme="majorBidi"/>
          <w:sz w:val="28"/>
          <w:szCs w:val="28"/>
          <w:lang w:val="uk-UA"/>
        </w:rPr>
        <w:t>проєкту</w:t>
      </w:r>
      <w:proofErr w:type="spellEnd"/>
      <w:r w:rsidRPr="00674C43">
        <w:rPr>
          <w:rFonts w:asciiTheme="majorBidi" w:hAnsiTheme="majorBidi" w:cstheme="majorBidi"/>
          <w:sz w:val="28"/>
          <w:szCs w:val="28"/>
          <w:lang w:val="uk-UA"/>
        </w:rPr>
        <w:t xml:space="preserve"> реалізовувався у вигляді телевізійного ток-шоу «</w:t>
      </w:r>
      <w:proofErr w:type="spellStart"/>
      <w:r w:rsidRPr="00674C43">
        <w:rPr>
          <w:rFonts w:asciiTheme="majorBidi" w:hAnsiTheme="majorBidi" w:cstheme="majorBidi"/>
          <w:sz w:val="28"/>
          <w:szCs w:val="28"/>
          <w:lang w:val="uk-UA"/>
        </w:rPr>
        <w:t>зРОЗУМіТИ</w:t>
      </w:r>
      <w:proofErr w:type="spellEnd"/>
      <w:r w:rsidRPr="00674C43">
        <w:rPr>
          <w:rFonts w:asciiTheme="majorBidi" w:hAnsiTheme="majorBidi" w:cstheme="majorBidi"/>
          <w:sz w:val="28"/>
          <w:szCs w:val="28"/>
          <w:lang w:val="uk-UA"/>
        </w:rPr>
        <w:t xml:space="preserve">», яке </w:t>
      </w:r>
      <w:r>
        <w:rPr>
          <w:rFonts w:asciiTheme="majorBidi" w:hAnsiTheme="majorBidi" w:cstheme="majorBidi"/>
          <w:sz w:val="28"/>
          <w:szCs w:val="28"/>
          <w:lang w:val="uk-UA"/>
        </w:rPr>
        <w:t>протягом липня-листопада</w:t>
      </w:r>
      <w:r w:rsidRPr="00674C43">
        <w:rPr>
          <w:rFonts w:asciiTheme="majorBidi" w:hAnsiTheme="majorBidi" w:cstheme="majorBidi"/>
          <w:sz w:val="28"/>
          <w:szCs w:val="28"/>
          <w:lang w:val="uk-UA"/>
        </w:rPr>
        <w:t xml:space="preserve"> транслювалося в ефірі телеканалу «</w:t>
      </w:r>
      <w:proofErr w:type="spellStart"/>
      <w:r w:rsidRPr="00674C43">
        <w:rPr>
          <w:rFonts w:asciiTheme="majorBidi" w:hAnsiTheme="majorBidi" w:cstheme="majorBidi"/>
          <w:sz w:val="28"/>
          <w:szCs w:val="28"/>
          <w:lang w:val="uk-UA"/>
        </w:rPr>
        <w:t>Дніпро</w:t>
      </w:r>
      <w:r w:rsidRPr="00DF38CA">
        <w:rPr>
          <w:rFonts w:asciiTheme="majorBidi" w:hAnsiTheme="majorBidi" w:cstheme="majorBidi"/>
          <w:i/>
          <w:iCs/>
          <w:sz w:val="28"/>
          <w:szCs w:val="28"/>
          <w:lang w:val="uk-UA"/>
        </w:rPr>
        <w:t>TV</w:t>
      </w:r>
      <w:proofErr w:type="spellEnd"/>
      <w:r w:rsidRPr="00674C43">
        <w:rPr>
          <w:rFonts w:asciiTheme="majorBidi" w:hAnsiTheme="majorBidi" w:cstheme="majorBidi"/>
          <w:sz w:val="28"/>
          <w:szCs w:val="28"/>
          <w:lang w:val="uk-UA"/>
        </w:rPr>
        <w:t xml:space="preserve">» та поширювалося каналами у соціальних медіа. </w:t>
      </w:r>
      <w:r w:rsidRPr="00674C43">
        <w:rPr>
          <w:rFonts w:asciiTheme="majorBidi" w:hAnsiTheme="majorBidi" w:cstheme="majorBidi"/>
          <w:sz w:val="28"/>
          <w:szCs w:val="28"/>
          <w:lang w:val="uk-UA"/>
        </w:rPr>
        <w:lastRenderedPageBreak/>
        <w:t xml:space="preserve">Авторами ідеї, сценаристами та науковими консультантами </w:t>
      </w:r>
      <w:r>
        <w:rPr>
          <w:rFonts w:asciiTheme="majorBidi" w:hAnsiTheme="majorBidi" w:cstheme="majorBidi"/>
          <w:sz w:val="28"/>
          <w:szCs w:val="28"/>
          <w:lang w:val="uk-UA"/>
        </w:rPr>
        <w:t>були: Д. </w:t>
      </w:r>
      <w:proofErr w:type="spellStart"/>
      <w:r w:rsidRPr="00674C43">
        <w:rPr>
          <w:rFonts w:asciiTheme="majorBidi" w:hAnsiTheme="majorBidi" w:cstheme="majorBidi"/>
          <w:sz w:val="28"/>
          <w:szCs w:val="28"/>
          <w:lang w:val="uk-UA"/>
        </w:rPr>
        <w:t>Архірейський</w:t>
      </w:r>
      <w:proofErr w:type="spellEnd"/>
      <w:r w:rsidRPr="00674C43">
        <w:rPr>
          <w:rFonts w:asciiTheme="majorBidi" w:hAnsiTheme="majorBidi" w:cstheme="majorBidi"/>
          <w:sz w:val="28"/>
          <w:szCs w:val="28"/>
          <w:lang w:val="uk-UA"/>
        </w:rPr>
        <w:t xml:space="preserve"> та О.</w:t>
      </w:r>
      <w:r>
        <w:rPr>
          <w:rFonts w:asciiTheme="majorBidi" w:hAnsiTheme="majorBidi" w:cstheme="majorBidi"/>
          <w:sz w:val="28"/>
          <w:szCs w:val="28"/>
          <w:lang w:val="uk-UA"/>
        </w:rPr>
        <w:t> </w:t>
      </w:r>
      <w:r w:rsidRPr="00674C43">
        <w:rPr>
          <w:rFonts w:asciiTheme="majorBidi" w:hAnsiTheme="majorBidi" w:cstheme="majorBidi"/>
          <w:sz w:val="28"/>
          <w:szCs w:val="28"/>
          <w:lang w:val="uk-UA"/>
        </w:rPr>
        <w:t xml:space="preserve">Кирилова. У ролі спікерів виступали співробітники ДНУ: д-р </w:t>
      </w:r>
      <w:proofErr w:type="spellStart"/>
      <w:r w:rsidRPr="00674C43">
        <w:rPr>
          <w:rFonts w:asciiTheme="majorBidi" w:hAnsiTheme="majorBidi" w:cstheme="majorBidi"/>
          <w:sz w:val="28"/>
          <w:szCs w:val="28"/>
          <w:lang w:val="uk-UA"/>
        </w:rPr>
        <w:t>іст</w:t>
      </w:r>
      <w:proofErr w:type="spellEnd"/>
      <w:r w:rsidRPr="00674C43">
        <w:rPr>
          <w:rFonts w:asciiTheme="majorBidi" w:hAnsiTheme="majorBidi" w:cstheme="majorBidi"/>
          <w:sz w:val="28"/>
          <w:szCs w:val="28"/>
          <w:lang w:val="uk-UA"/>
        </w:rPr>
        <w:t>. наук Д</w:t>
      </w:r>
      <w:r>
        <w:rPr>
          <w:rFonts w:asciiTheme="majorBidi" w:hAnsiTheme="majorBidi" w:cstheme="majorBidi"/>
          <w:sz w:val="28"/>
          <w:szCs w:val="28"/>
          <w:lang w:val="uk-UA"/>
        </w:rPr>
        <w:t>. </w:t>
      </w:r>
      <w:proofErr w:type="spellStart"/>
      <w:r w:rsidRPr="00674C43">
        <w:rPr>
          <w:rFonts w:asciiTheme="majorBidi" w:hAnsiTheme="majorBidi" w:cstheme="majorBidi"/>
          <w:sz w:val="28"/>
          <w:szCs w:val="28"/>
          <w:lang w:val="uk-UA"/>
        </w:rPr>
        <w:t>Архірейський</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іст</w:t>
      </w:r>
      <w:proofErr w:type="spellEnd"/>
      <w:r w:rsidRPr="00674C43">
        <w:rPr>
          <w:rFonts w:asciiTheme="majorBidi" w:hAnsiTheme="majorBidi" w:cstheme="majorBidi"/>
          <w:sz w:val="28"/>
          <w:szCs w:val="28"/>
          <w:lang w:val="uk-UA"/>
        </w:rPr>
        <w:t>. наук А.</w:t>
      </w:r>
      <w:r>
        <w:rPr>
          <w:rFonts w:asciiTheme="majorBidi" w:hAnsiTheme="majorBidi" w:cstheme="majorBidi"/>
          <w:sz w:val="28"/>
          <w:szCs w:val="28"/>
          <w:lang w:val="uk-UA"/>
        </w:rPr>
        <w:t> </w:t>
      </w:r>
      <w:proofErr w:type="spellStart"/>
      <w:r w:rsidRPr="00674C43">
        <w:rPr>
          <w:rFonts w:asciiTheme="majorBidi" w:hAnsiTheme="majorBidi" w:cstheme="majorBidi"/>
          <w:sz w:val="28"/>
          <w:szCs w:val="28"/>
          <w:lang w:val="uk-UA"/>
        </w:rPr>
        <w:t>Венгер</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іст</w:t>
      </w:r>
      <w:proofErr w:type="spellEnd"/>
      <w:r w:rsidRPr="00674C43">
        <w:rPr>
          <w:rFonts w:asciiTheme="majorBidi" w:hAnsiTheme="majorBidi" w:cstheme="majorBidi"/>
          <w:sz w:val="28"/>
          <w:szCs w:val="28"/>
          <w:lang w:val="uk-UA"/>
        </w:rPr>
        <w:t>. наук В.</w:t>
      </w:r>
      <w:r>
        <w:rPr>
          <w:rFonts w:asciiTheme="majorBidi" w:hAnsiTheme="majorBidi" w:cstheme="majorBidi"/>
          <w:sz w:val="28"/>
          <w:szCs w:val="28"/>
          <w:lang w:val="uk-UA"/>
        </w:rPr>
        <w:t> </w:t>
      </w:r>
      <w:proofErr w:type="spellStart"/>
      <w:r w:rsidRPr="00674C43">
        <w:rPr>
          <w:rFonts w:asciiTheme="majorBidi" w:hAnsiTheme="majorBidi" w:cstheme="majorBidi"/>
          <w:sz w:val="28"/>
          <w:szCs w:val="28"/>
          <w:lang w:val="uk-UA"/>
        </w:rPr>
        <w:t>Лавренко</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політ. наук А.</w:t>
      </w:r>
      <w:r>
        <w:rPr>
          <w:rFonts w:asciiTheme="majorBidi" w:hAnsiTheme="majorBidi" w:cstheme="majorBidi"/>
          <w:sz w:val="28"/>
          <w:szCs w:val="28"/>
          <w:lang w:val="uk-UA"/>
        </w:rPr>
        <w:t> </w:t>
      </w:r>
      <w:proofErr w:type="spellStart"/>
      <w:r w:rsidRPr="00674C43">
        <w:rPr>
          <w:rFonts w:asciiTheme="majorBidi" w:hAnsiTheme="majorBidi" w:cstheme="majorBidi"/>
          <w:sz w:val="28"/>
          <w:szCs w:val="28"/>
          <w:lang w:val="uk-UA"/>
        </w:rPr>
        <w:t>Клячин</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політ. наук М.</w:t>
      </w:r>
      <w:r>
        <w:rPr>
          <w:rFonts w:asciiTheme="majorBidi" w:hAnsiTheme="majorBidi" w:cstheme="majorBidi"/>
          <w:sz w:val="28"/>
          <w:szCs w:val="28"/>
          <w:lang w:val="uk-UA"/>
        </w:rPr>
        <w:t> </w:t>
      </w:r>
      <w:r w:rsidRPr="00674C43">
        <w:rPr>
          <w:rFonts w:asciiTheme="majorBidi" w:hAnsiTheme="majorBidi" w:cstheme="majorBidi"/>
          <w:sz w:val="28"/>
          <w:szCs w:val="28"/>
          <w:lang w:val="uk-UA"/>
        </w:rPr>
        <w:t xml:space="preserve">Демченко, д-р </w:t>
      </w:r>
      <w:proofErr w:type="spellStart"/>
      <w:r w:rsidRPr="00674C43">
        <w:rPr>
          <w:rFonts w:asciiTheme="majorBidi" w:hAnsiTheme="majorBidi" w:cstheme="majorBidi"/>
          <w:sz w:val="28"/>
          <w:szCs w:val="28"/>
          <w:lang w:val="uk-UA"/>
        </w:rPr>
        <w:t>філос</w:t>
      </w:r>
      <w:proofErr w:type="spellEnd"/>
      <w:r w:rsidRPr="00674C43">
        <w:rPr>
          <w:rFonts w:asciiTheme="majorBidi" w:hAnsiTheme="majorBidi" w:cstheme="majorBidi"/>
          <w:sz w:val="28"/>
          <w:szCs w:val="28"/>
          <w:lang w:val="uk-UA"/>
        </w:rPr>
        <w:t>. наук. С.</w:t>
      </w:r>
      <w:r>
        <w:rPr>
          <w:rFonts w:asciiTheme="majorBidi" w:hAnsiTheme="majorBidi" w:cstheme="majorBidi"/>
          <w:sz w:val="28"/>
          <w:szCs w:val="28"/>
          <w:lang w:val="uk-UA"/>
        </w:rPr>
        <w:t> </w:t>
      </w:r>
      <w:r w:rsidRPr="00674C43">
        <w:rPr>
          <w:rFonts w:asciiTheme="majorBidi" w:hAnsiTheme="majorBidi" w:cstheme="majorBidi"/>
          <w:sz w:val="28"/>
          <w:szCs w:val="28"/>
          <w:lang w:val="uk-UA"/>
        </w:rPr>
        <w:t xml:space="preserve">Шевцов,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філос</w:t>
      </w:r>
      <w:proofErr w:type="spellEnd"/>
      <w:r w:rsidRPr="00674C43">
        <w:rPr>
          <w:rFonts w:asciiTheme="majorBidi" w:hAnsiTheme="majorBidi" w:cstheme="majorBidi"/>
          <w:sz w:val="28"/>
          <w:szCs w:val="28"/>
          <w:lang w:val="uk-UA"/>
        </w:rPr>
        <w:t>. наук Т.</w:t>
      </w:r>
      <w:r>
        <w:rPr>
          <w:rFonts w:asciiTheme="majorBidi" w:hAnsiTheme="majorBidi" w:cstheme="majorBidi"/>
          <w:sz w:val="28"/>
          <w:szCs w:val="28"/>
          <w:lang w:val="uk-UA"/>
        </w:rPr>
        <w:t> </w:t>
      </w:r>
      <w:r w:rsidRPr="00674C43">
        <w:rPr>
          <w:rFonts w:asciiTheme="majorBidi" w:hAnsiTheme="majorBidi" w:cstheme="majorBidi"/>
          <w:sz w:val="28"/>
          <w:szCs w:val="28"/>
          <w:lang w:val="uk-UA"/>
        </w:rPr>
        <w:t>Талько</w:t>
      </w:r>
      <w:r>
        <w:rPr>
          <w:rFonts w:asciiTheme="majorBidi" w:hAnsiTheme="majorBidi" w:cstheme="majorBidi"/>
          <w:sz w:val="28"/>
          <w:szCs w:val="28"/>
          <w:lang w:val="uk-UA"/>
        </w:rPr>
        <w:t>,</w:t>
      </w:r>
      <w:r w:rsidRPr="00674C43">
        <w:rPr>
          <w:rFonts w:asciiTheme="majorBidi" w:hAnsiTheme="majorBidi" w:cstheme="majorBidi"/>
          <w:sz w:val="28"/>
          <w:szCs w:val="28"/>
          <w:lang w:val="uk-UA"/>
        </w:rPr>
        <w:t xml:space="preserve"> д-р </w:t>
      </w:r>
      <w:proofErr w:type="spellStart"/>
      <w:r w:rsidRPr="00674C43">
        <w:rPr>
          <w:rFonts w:asciiTheme="majorBidi" w:hAnsiTheme="majorBidi" w:cstheme="majorBidi"/>
          <w:sz w:val="28"/>
          <w:szCs w:val="28"/>
          <w:lang w:val="uk-UA"/>
        </w:rPr>
        <w:t>філол</w:t>
      </w:r>
      <w:proofErr w:type="spellEnd"/>
      <w:r w:rsidRPr="00674C43">
        <w:rPr>
          <w:rFonts w:asciiTheme="majorBidi" w:hAnsiTheme="majorBidi" w:cstheme="majorBidi"/>
          <w:sz w:val="28"/>
          <w:szCs w:val="28"/>
          <w:lang w:val="uk-UA"/>
        </w:rPr>
        <w:t>. наук О.</w:t>
      </w:r>
      <w:r>
        <w:rPr>
          <w:rFonts w:asciiTheme="majorBidi" w:hAnsiTheme="majorBidi" w:cstheme="majorBidi"/>
          <w:sz w:val="28"/>
          <w:szCs w:val="28"/>
          <w:lang w:val="uk-UA"/>
        </w:rPr>
        <w:t> </w:t>
      </w:r>
      <w:r w:rsidRPr="00674C43">
        <w:rPr>
          <w:rFonts w:asciiTheme="majorBidi" w:hAnsiTheme="majorBidi" w:cstheme="majorBidi"/>
          <w:sz w:val="28"/>
          <w:szCs w:val="28"/>
          <w:lang w:val="uk-UA"/>
        </w:rPr>
        <w:t xml:space="preserve">Шаф,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філол</w:t>
      </w:r>
      <w:proofErr w:type="spellEnd"/>
      <w:r w:rsidRPr="00674C43">
        <w:rPr>
          <w:rFonts w:asciiTheme="majorBidi" w:hAnsiTheme="majorBidi" w:cstheme="majorBidi"/>
          <w:sz w:val="28"/>
          <w:szCs w:val="28"/>
          <w:lang w:val="uk-UA"/>
        </w:rPr>
        <w:t>. наук О.</w:t>
      </w:r>
      <w:r>
        <w:rPr>
          <w:rFonts w:asciiTheme="majorBidi" w:hAnsiTheme="majorBidi" w:cstheme="majorBidi"/>
          <w:sz w:val="28"/>
          <w:szCs w:val="28"/>
          <w:lang w:val="uk-UA"/>
        </w:rPr>
        <w:t> </w:t>
      </w:r>
      <w:r w:rsidRPr="00674C43">
        <w:rPr>
          <w:rFonts w:asciiTheme="majorBidi" w:hAnsiTheme="majorBidi" w:cstheme="majorBidi"/>
          <w:sz w:val="28"/>
          <w:szCs w:val="28"/>
          <w:lang w:val="uk-UA"/>
        </w:rPr>
        <w:t xml:space="preserve">Кирилова,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психол</w:t>
      </w:r>
      <w:proofErr w:type="spellEnd"/>
      <w:r w:rsidRPr="00674C43">
        <w:rPr>
          <w:rFonts w:asciiTheme="majorBidi" w:hAnsiTheme="majorBidi" w:cstheme="majorBidi"/>
          <w:sz w:val="28"/>
          <w:szCs w:val="28"/>
          <w:lang w:val="uk-UA"/>
        </w:rPr>
        <w:t xml:space="preserve"> наук О.</w:t>
      </w:r>
      <w:r>
        <w:rPr>
          <w:rFonts w:asciiTheme="majorBidi" w:hAnsiTheme="majorBidi" w:cstheme="majorBidi"/>
          <w:sz w:val="28"/>
          <w:szCs w:val="28"/>
          <w:lang w:val="uk-UA"/>
        </w:rPr>
        <w:t> </w:t>
      </w:r>
      <w:proofErr w:type="spellStart"/>
      <w:r w:rsidRPr="00674C43">
        <w:rPr>
          <w:rFonts w:asciiTheme="majorBidi" w:hAnsiTheme="majorBidi" w:cstheme="majorBidi"/>
          <w:sz w:val="28"/>
          <w:szCs w:val="28"/>
          <w:lang w:val="uk-UA"/>
        </w:rPr>
        <w:t>Диса</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канд</w:t>
      </w:r>
      <w:proofErr w:type="spellEnd"/>
      <w:r w:rsidRPr="00674C43">
        <w:rPr>
          <w:rFonts w:asciiTheme="majorBidi" w:hAnsiTheme="majorBidi" w:cstheme="majorBidi"/>
          <w:sz w:val="28"/>
          <w:szCs w:val="28"/>
          <w:lang w:val="uk-UA"/>
        </w:rPr>
        <w:t xml:space="preserve">. </w:t>
      </w:r>
      <w:proofErr w:type="spellStart"/>
      <w:r w:rsidRPr="00674C43">
        <w:rPr>
          <w:rFonts w:asciiTheme="majorBidi" w:hAnsiTheme="majorBidi" w:cstheme="majorBidi"/>
          <w:sz w:val="28"/>
          <w:szCs w:val="28"/>
          <w:lang w:val="uk-UA"/>
        </w:rPr>
        <w:t>юр</w:t>
      </w:r>
      <w:proofErr w:type="spellEnd"/>
      <w:r w:rsidRPr="00674C43">
        <w:rPr>
          <w:rFonts w:asciiTheme="majorBidi" w:hAnsiTheme="majorBidi" w:cstheme="majorBidi"/>
          <w:sz w:val="28"/>
          <w:szCs w:val="28"/>
          <w:lang w:val="uk-UA"/>
        </w:rPr>
        <w:t>. наук Є.</w:t>
      </w:r>
      <w:r>
        <w:rPr>
          <w:rFonts w:asciiTheme="majorBidi" w:hAnsiTheme="majorBidi" w:cstheme="majorBidi"/>
          <w:sz w:val="28"/>
          <w:szCs w:val="28"/>
          <w:lang w:val="uk-UA"/>
        </w:rPr>
        <w:t> </w:t>
      </w:r>
      <w:proofErr w:type="spellStart"/>
      <w:r>
        <w:rPr>
          <w:rFonts w:asciiTheme="majorBidi" w:hAnsiTheme="majorBidi" w:cstheme="majorBidi"/>
          <w:sz w:val="28"/>
          <w:szCs w:val="28"/>
          <w:lang w:val="uk-UA"/>
        </w:rPr>
        <w:t>Щербіна</w:t>
      </w:r>
      <w:proofErr w:type="spellEnd"/>
      <w:r>
        <w:rPr>
          <w:rFonts w:asciiTheme="majorBidi" w:hAnsiTheme="majorBidi" w:cstheme="majorBidi"/>
          <w:sz w:val="28"/>
          <w:szCs w:val="28"/>
          <w:lang w:val="uk-UA"/>
        </w:rPr>
        <w:t>. Глядачами у залі запрошувалися студенти історичного факультету та факультету систем і засобів масової комунікації.</w:t>
      </w:r>
    </w:p>
    <w:p w14:paraId="5BE36108" w14:textId="77777777" w:rsidR="00E618A1"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 xml:space="preserve">Серед </w:t>
      </w:r>
      <w:r w:rsidRPr="0018596E">
        <w:rPr>
          <w:rFonts w:asciiTheme="majorBidi" w:hAnsiTheme="majorBidi" w:cstheme="majorBidi"/>
          <w:sz w:val="28"/>
          <w:szCs w:val="28"/>
          <w:lang w:val="uk-UA"/>
        </w:rPr>
        <w:t xml:space="preserve">інших фахових </w:t>
      </w:r>
      <w:proofErr w:type="spellStart"/>
      <w:r w:rsidRPr="0018596E">
        <w:rPr>
          <w:rFonts w:asciiTheme="majorBidi" w:hAnsiTheme="majorBidi" w:cstheme="majorBidi"/>
          <w:sz w:val="28"/>
          <w:szCs w:val="28"/>
          <w:lang w:val="uk-UA"/>
        </w:rPr>
        <w:t>проєктів</w:t>
      </w:r>
      <w:proofErr w:type="spellEnd"/>
      <w:r w:rsidRPr="0018596E">
        <w:rPr>
          <w:rFonts w:asciiTheme="majorBidi" w:hAnsiTheme="majorBidi" w:cstheme="majorBidi"/>
          <w:sz w:val="28"/>
          <w:szCs w:val="28"/>
          <w:lang w:val="uk-UA"/>
        </w:rPr>
        <w:t xml:space="preserve"> спеціалістів ДНУ були: </w:t>
      </w:r>
      <w:r>
        <w:rPr>
          <w:rFonts w:asciiTheme="majorBidi" w:hAnsiTheme="majorBidi" w:cstheme="majorBidi"/>
          <w:sz w:val="28"/>
          <w:szCs w:val="28"/>
          <w:lang w:val="uk-UA"/>
        </w:rPr>
        <w:t xml:space="preserve">навчання </w:t>
      </w:r>
      <w:r w:rsidRPr="0018596E">
        <w:rPr>
          <w:rFonts w:asciiTheme="majorBidi" w:hAnsiTheme="majorBidi" w:cstheme="majorBidi"/>
          <w:sz w:val="28"/>
          <w:szCs w:val="28"/>
          <w:lang w:val="uk-UA"/>
        </w:rPr>
        <w:t>надання</w:t>
      </w:r>
      <w:r w:rsidRPr="001A6914">
        <w:rPr>
          <w:rFonts w:asciiTheme="majorBidi" w:hAnsiTheme="majorBidi" w:cstheme="majorBidi"/>
          <w:sz w:val="28"/>
          <w:szCs w:val="28"/>
          <w:lang w:val="uk-UA"/>
        </w:rPr>
        <w:t xml:space="preserve"> першої </w:t>
      </w:r>
      <w:proofErr w:type="spellStart"/>
      <w:r w:rsidRPr="001A6914">
        <w:rPr>
          <w:rFonts w:asciiTheme="majorBidi" w:hAnsiTheme="majorBidi" w:cstheme="majorBidi"/>
          <w:sz w:val="28"/>
          <w:szCs w:val="28"/>
          <w:lang w:val="uk-UA"/>
        </w:rPr>
        <w:t>домедичної</w:t>
      </w:r>
      <w:proofErr w:type="spellEnd"/>
      <w:r w:rsidRPr="001A6914">
        <w:rPr>
          <w:rFonts w:asciiTheme="majorBidi" w:hAnsiTheme="majorBidi" w:cstheme="majorBidi"/>
          <w:sz w:val="28"/>
          <w:szCs w:val="28"/>
          <w:lang w:val="uk-UA"/>
        </w:rPr>
        <w:t xml:space="preserve"> допомоги (ФМТДР)</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психологічна допомога (ФПСО, психологічна служба ДНУ)</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збір доказів</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воєнних злочинів д</w:t>
      </w:r>
      <w:r w:rsidRPr="0098232B">
        <w:rPr>
          <w:rFonts w:asciiTheme="majorBidi" w:hAnsiTheme="majorBidi" w:cstheme="majorBidi"/>
          <w:sz w:val="28"/>
          <w:szCs w:val="28"/>
          <w:lang w:val="uk-UA"/>
        </w:rPr>
        <w:t>ля Гаазького трибуналу</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юридичні консультації щодо чинного законодавства в умовах воєнного стану</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(ЮФ, юридична клініка ДНУ)</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українська контрпропаганда</w:t>
      </w:r>
      <w:r>
        <w:rPr>
          <w:rFonts w:asciiTheme="majorBidi" w:hAnsiTheme="majorBidi" w:cstheme="majorBidi"/>
          <w:sz w:val="28"/>
          <w:szCs w:val="28"/>
          <w:lang w:val="uk-UA"/>
        </w:rPr>
        <w:t xml:space="preserve"> з розвінчання російських історичних міфів</w:t>
      </w:r>
      <w:r w:rsidRPr="001A6914">
        <w:rPr>
          <w:rFonts w:asciiTheme="majorBidi" w:hAnsiTheme="majorBidi" w:cstheme="majorBidi"/>
          <w:sz w:val="28"/>
          <w:szCs w:val="28"/>
          <w:lang w:val="uk-UA"/>
        </w:rPr>
        <w:t xml:space="preserve"> (</w:t>
      </w:r>
      <w:r w:rsidRPr="001A6914">
        <w:rPr>
          <w:rFonts w:asciiTheme="majorBidi" w:hAnsiTheme="majorBidi" w:cstheme="majorBidi"/>
          <w:sz w:val="28"/>
          <w:szCs w:val="28"/>
          <w:lang w:val="uk-UA" w:bidi="he-IL"/>
        </w:rPr>
        <w:t xml:space="preserve">просвітницькі </w:t>
      </w:r>
      <w:proofErr w:type="spellStart"/>
      <w:r w:rsidRPr="001A6914">
        <w:rPr>
          <w:rFonts w:asciiTheme="majorBidi" w:hAnsiTheme="majorBidi" w:cstheme="majorBidi"/>
          <w:sz w:val="28"/>
          <w:szCs w:val="28"/>
          <w:lang w:val="uk-UA"/>
        </w:rPr>
        <w:t>проєкти</w:t>
      </w:r>
      <w:proofErr w:type="spellEnd"/>
      <w:r w:rsidRPr="001A6914">
        <w:rPr>
          <w:rFonts w:asciiTheme="majorBidi" w:hAnsiTheme="majorBidi" w:cstheme="majorBidi"/>
          <w:sz w:val="28"/>
          <w:szCs w:val="28"/>
          <w:lang w:val="uk-UA"/>
        </w:rPr>
        <w:t xml:space="preserve"> </w:t>
      </w:r>
      <w:r w:rsidRPr="006E54F0">
        <w:rPr>
          <w:rFonts w:asciiTheme="majorBidi" w:hAnsiTheme="majorBidi" w:cstheme="majorBidi"/>
          <w:sz w:val="28"/>
          <w:szCs w:val="28"/>
          <w:lang w:val="uk-UA"/>
        </w:rPr>
        <w:t>«Українська історична контрпропаганда», «Історична правда України»</w:t>
      </w:r>
      <w:r w:rsidRPr="001A6914">
        <w:rPr>
          <w:rFonts w:asciiTheme="majorBidi" w:hAnsiTheme="majorBidi" w:cstheme="majorBidi"/>
          <w:sz w:val="28"/>
          <w:szCs w:val="28"/>
          <w:lang w:val="uk-UA"/>
        </w:rPr>
        <w:t>, «Міста-герої України»)</w:t>
      </w:r>
      <w:r>
        <w:rPr>
          <w:rFonts w:asciiTheme="majorBidi" w:hAnsiTheme="majorBidi" w:cstheme="majorBidi"/>
          <w:sz w:val="28"/>
          <w:szCs w:val="28"/>
          <w:lang w:val="uk-UA"/>
        </w:rPr>
        <w:t xml:space="preserve">, </w:t>
      </w:r>
      <w:r w:rsidRPr="001A6914">
        <w:rPr>
          <w:rFonts w:asciiTheme="majorBidi" w:hAnsiTheme="majorBidi" w:cstheme="majorBidi"/>
          <w:sz w:val="28"/>
          <w:szCs w:val="28"/>
          <w:lang w:val="uk-UA"/>
        </w:rPr>
        <w:t xml:space="preserve">збереження архівних фондів музеїв і </w:t>
      </w:r>
      <w:r>
        <w:rPr>
          <w:rFonts w:asciiTheme="majorBidi" w:hAnsiTheme="majorBidi" w:cstheme="majorBidi"/>
          <w:sz w:val="28"/>
          <w:szCs w:val="28"/>
          <w:lang w:val="uk-UA"/>
        </w:rPr>
        <w:t xml:space="preserve">культурних </w:t>
      </w:r>
      <w:r w:rsidRPr="001A6914">
        <w:rPr>
          <w:rFonts w:asciiTheme="majorBidi" w:hAnsiTheme="majorBidi" w:cstheme="majorBidi"/>
          <w:sz w:val="28"/>
          <w:szCs w:val="28"/>
          <w:lang w:val="uk-UA"/>
        </w:rPr>
        <w:t>пам’яток (ІФ)</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аналіз економічних санкцій, накладених на країну-</w:t>
      </w:r>
      <w:proofErr w:type="spellStart"/>
      <w:r w:rsidRPr="001A6914">
        <w:rPr>
          <w:rFonts w:asciiTheme="majorBidi" w:hAnsiTheme="majorBidi" w:cstheme="majorBidi"/>
          <w:sz w:val="28"/>
          <w:szCs w:val="28"/>
          <w:lang w:val="uk-UA"/>
        </w:rPr>
        <w:t>агресорку</w:t>
      </w:r>
      <w:proofErr w:type="spellEnd"/>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патріотичний </w:t>
      </w:r>
      <w:r w:rsidRPr="001A6914">
        <w:rPr>
          <w:rFonts w:asciiTheme="majorBidi" w:hAnsiTheme="majorBidi" w:cstheme="majorBidi"/>
          <w:sz w:val="28"/>
          <w:szCs w:val="28"/>
          <w:lang w:val="uk-UA"/>
        </w:rPr>
        <w:t>онлайн-флешмоб «Мирне небо над Україною»</w:t>
      </w:r>
      <w:r>
        <w:rPr>
          <w:rFonts w:asciiTheme="majorBidi" w:hAnsiTheme="majorBidi" w:cstheme="majorBidi"/>
          <w:sz w:val="28"/>
          <w:szCs w:val="28"/>
          <w:lang w:val="uk-UA"/>
        </w:rPr>
        <w:t xml:space="preserve">, де студенти і випускники </w:t>
      </w:r>
      <w:r w:rsidRPr="00FC713E">
        <w:rPr>
          <w:rFonts w:asciiTheme="majorBidi" w:hAnsiTheme="majorBidi" w:cstheme="majorBidi"/>
          <w:sz w:val="28"/>
          <w:szCs w:val="28"/>
          <w:lang w:val="uk-UA"/>
        </w:rPr>
        <w:t>зверталися до світової спільноти із закликом допомогти зупинити війну в Україні (</w:t>
      </w:r>
      <w:r w:rsidRPr="001A6914">
        <w:rPr>
          <w:rFonts w:asciiTheme="majorBidi" w:hAnsiTheme="majorBidi" w:cstheme="majorBidi"/>
          <w:sz w:val="28"/>
          <w:szCs w:val="28"/>
          <w:lang w:val="uk-UA"/>
        </w:rPr>
        <w:t>ФЕК)</w:t>
      </w:r>
      <w:r>
        <w:rPr>
          <w:rFonts w:asciiTheme="majorBidi" w:hAnsiTheme="majorBidi" w:cstheme="majorBidi"/>
          <w:sz w:val="28"/>
          <w:szCs w:val="28"/>
          <w:lang w:val="uk-UA"/>
        </w:rPr>
        <w:t>;</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оцінювання </w:t>
      </w:r>
      <w:r w:rsidRPr="001A6914">
        <w:rPr>
          <w:rFonts w:asciiTheme="majorBidi" w:hAnsiTheme="majorBidi" w:cstheme="majorBidi"/>
          <w:sz w:val="28"/>
          <w:szCs w:val="28"/>
          <w:lang w:val="uk-UA"/>
        </w:rPr>
        <w:t>вплив</w:t>
      </w:r>
      <w:r>
        <w:rPr>
          <w:rFonts w:asciiTheme="majorBidi" w:hAnsiTheme="majorBidi" w:cstheme="majorBidi"/>
          <w:sz w:val="28"/>
          <w:szCs w:val="28"/>
          <w:lang w:val="uk-UA"/>
        </w:rPr>
        <w:t>у</w:t>
      </w:r>
      <w:r w:rsidRPr="001A6914">
        <w:rPr>
          <w:rFonts w:asciiTheme="majorBidi" w:hAnsiTheme="majorBidi" w:cstheme="majorBidi"/>
          <w:sz w:val="28"/>
          <w:szCs w:val="28"/>
          <w:lang w:val="uk-UA"/>
        </w:rPr>
        <w:t xml:space="preserve"> війни на довкілля (БЕФ), інформаційна робота на підтримку України іноземними мовами (ФУІФМ) тощо. </w:t>
      </w:r>
    </w:p>
    <w:p w14:paraId="3D0E683E"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CA44BC">
        <w:rPr>
          <w:rFonts w:asciiTheme="majorBidi" w:hAnsiTheme="majorBidi" w:cstheme="majorBidi"/>
          <w:sz w:val="28"/>
          <w:szCs w:val="28"/>
          <w:lang w:val="uk-UA"/>
        </w:rPr>
        <w:t>Широк</w:t>
      </w:r>
      <w:r>
        <w:rPr>
          <w:rFonts w:asciiTheme="majorBidi" w:hAnsiTheme="majorBidi" w:cstheme="majorBidi"/>
          <w:sz w:val="28"/>
          <w:szCs w:val="28"/>
          <w:lang w:val="uk-UA"/>
        </w:rPr>
        <w:t>ий</w:t>
      </w:r>
      <w:r w:rsidRPr="00CA44BC">
        <w:rPr>
          <w:rFonts w:asciiTheme="majorBidi" w:hAnsiTheme="majorBidi" w:cstheme="majorBidi"/>
          <w:sz w:val="28"/>
          <w:szCs w:val="28"/>
          <w:lang w:val="uk-UA"/>
        </w:rPr>
        <w:t xml:space="preserve"> інформацій</w:t>
      </w:r>
      <w:r>
        <w:rPr>
          <w:rFonts w:asciiTheme="majorBidi" w:hAnsiTheme="majorBidi" w:cstheme="majorBidi"/>
          <w:sz w:val="28"/>
          <w:szCs w:val="28"/>
          <w:lang w:val="uk-UA"/>
        </w:rPr>
        <w:t>ний</w:t>
      </w:r>
      <w:r w:rsidRPr="00CA44BC">
        <w:rPr>
          <w:rFonts w:asciiTheme="majorBidi" w:hAnsiTheme="majorBidi" w:cstheme="majorBidi"/>
          <w:sz w:val="28"/>
          <w:szCs w:val="28"/>
          <w:lang w:val="uk-UA"/>
        </w:rPr>
        <w:t xml:space="preserve"> </w:t>
      </w:r>
      <w:r>
        <w:rPr>
          <w:rFonts w:asciiTheme="majorBidi" w:hAnsiTheme="majorBidi" w:cstheme="majorBidi"/>
          <w:sz w:val="28"/>
          <w:szCs w:val="28"/>
          <w:lang w:val="uk-UA"/>
        </w:rPr>
        <w:t>супровід</w:t>
      </w:r>
      <w:r w:rsidRPr="00CA44BC">
        <w:rPr>
          <w:rFonts w:asciiTheme="majorBidi" w:hAnsiTheme="majorBidi" w:cstheme="majorBidi"/>
          <w:sz w:val="28"/>
          <w:szCs w:val="28"/>
          <w:lang w:val="uk-UA"/>
        </w:rPr>
        <w:t xml:space="preserve"> ініціативам </w:t>
      </w:r>
      <w:r>
        <w:rPr>
          <w:rFonts w:asciiTheme="majorBidi" w:hAnsiTheme="majorBidi" w:cstheme="majorBidi"/>
          <w:sz w:val="28"/>
          <w:szCs w:val="28"/>
          <w:lang w:val="uk-UA"/>
        </w:rPr>
        <w:t>колег забезпечувало ІАА </w:t>
      </w:r>
      <w:r w:rsidRPr="001A6914">
        <w:rPr>
          <w:rFonts w:asciiTheme="majorBidi" w:hAnsiTheme="majorBidi" w:cstheme="majorBidi"/>
          <w:sz w:val="28"/>
          <w:szCs w:val="28"/>
          <w:lang w:val="uk-UA"/>
        </w:rPr>
        <w:t>«УНІ-прес». Зокрема,</w:t>
      </w:r>
      <w:r>
        <w:rPr>
          <w:rFonts w:asciiTheme="majorBidi" w:hAnsiTheme="majorBidi" w:cstheme="majorBidi"/>
          <w:sz w:val="28"/>
          <w:szCs w:val="28"/>
          <w:lang w:val="uk-UA"/>
        </w:rPr>
        <w:t xml:space="preserve"> за сприяння</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його </w:t>
      </w:r>
      <w:r w:rsidRPr="00CA44BC">
        <w:rPr>
          <w:rFonts w:asciiTheme="majorBidi" w:hAnsiTheme="majorBidi" w:cstheme="majorBidi"/>
          <w:sz w:val="28"/>
          <w:szCs w:val="28"/>
          <w:lang w:val="uk-UA"/>
        </w:rPr>
        <w:t>співробітник</w:t>
      </w:r>
      <w:r>
        <w:rPr>
          <w:rFonts w:asciiTheme="majorBidi" w:hAnsiTheme="majorBidi" w:cstheme="majorBidi"/>
          <w:sz w:val="28"/>
          <w:szCs w:val="28"/>
          <w:lang w:val="uk-UA"/>
        </w:rPr>
        <w:t>ів</w:t>
      </w:r>
      <w:r w:rsidRPr="001A6914">
        <w:rPr>
          <w:rFonts w:asciiTheme="majorBidi" w:hAnsiTheme="majorBidi" w:cstheme="majorBidi"/>
          <w:sz w:val="28"/>
          <w:szCs w:val="28"/>
          <w:lang w:val="uk-UA"/>
        </w:rPr>
        <w:t xml:space="preserve"> на інтернет-</w:t>
      </w:r>
      <w:r>
        <w:rPr>
          <w:rFonts w:asciiTheme="majorBidi" w:hAnsiTheme="majorBidi" w:cstheme="majorBidi"/>
          <w:sz w:val="28"/>
          <w:szCs w:val="28"/>
          <w:lang w:val="uk-UA"/>
        </w:rPr>
        <w:t>майданчиках університету та</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в</w:t>
      </w:r>
      <w:r w:rsidRPr="001A6914">
        <w:rPr>
          <w:rFonts w:asciiTheme="majorBidi" w:hAnsiTheme="majorBidi" w:cstheme="majorBidi"/>
          <w:sz w:val="28"/>
          <w:szCs w:val="28"/>
          <w:lang w:val="uk-UA"/>
        </w:rPr>
        <w:t xml:space="preserve"> регіональних ЗМІ</w:t>
      </w:r>
      <w:r>
        <w:rPr>
          <w:rFonts w:asciiTheme="majorBidi" w:hAnsiTheme="majorBidi" w:cstheme="majorBidi"/>
          <w:sz w:val="28"/>
          <w:szCs w:val="28"/>
          <w:lang w:val="uk-UA"/>
        </w:rPr>
        <w:t xml:space="preserve"> постійно</w:t>
      </w:r>
      <w:r w:rsidRPr="001A6914">
        <w:rPr>
          <w:rFonts w:asciiTheme="majorBidi" w:hAnsiTheme="majorBidi" w:cstheme="majorBidi"/>
          <w:sz w:val="28"/>
          <w:szCs w:val="28"/>
          <w:lang w:val="uk-UA"/>
        </w:rPr>
        <w:t xml:space="preserve"> з’являлася інформація про діяльність </w:t>
      </w:r>
      <w:r>
        <w:rPr>
          <w:rFonts w:asciiTheme="majorBidi" w:hAnsiTheme="majorBidi" w:cstheme="majorBidi"/>
          <w:sz w:val="28"/>
          <w:szCs w:val="28"/>
          <w:lang w:val="uk-UA"/>
        </w:rPr>
        <w:t xml:space="preserve">ДНУ </w:t>
      </w:r>
      <w:r w:rsidRPr="001A6914">
        <w:rPr>
          <w:rFonts w:asciiTheme="majorBidi" w:hAnsiTheme="majorBidi" w:cstheme="majorBidi"/>
          <w:sz w:val="28"/>
          <w:szCs w:val="28"/>
          <w:lang w:val="uk-UA"/>
        </w:rPr>
        <w:t xml:space="preserve">в умовах війни: </w:t>
      </w:r>
    </w:p>
    <w:p w14:paraId="6CC1E16C"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Також д</w:t>
      </w:r>
      <w:r w:rsidRPr="001A6914">
        <w:rPr>
          <w:rFonts w:asciiTheme="majorBidi" w:hAnsiTheme="majorBidi" w:cstheme="majorBidi"/>
          <w:sz w:val="28"/>
          <w:szCs w:val="28"/>
          <w:lang w:val="uk-UA"/>
        </w:rPr>
        <w:t xml:space="preserve">ля оперативного інформування колег </w:t>
      </w:r>
      <w:r>
        <w:rPr>
          <w:rFonts w:asciiTheme="majorBidi" w:hAnsiTheme="majorBidi" w:cstheme="majorBidi"/>
          <w:sz w:val="28"/>
          <w:szCs w:val="28"/>
          <w:lang w:val="uk-UA"/>
        </w:rPr>
        <w:t>працівниками агентства</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на сайті </w:t>
      </w:r>
      <w:r w:rsidRPr="001A6914">
        <w:rPr>
          <w:rFonts w:asciiTheme="majorBidi" w:hAnsiTheme="majorBidi" w:cstheme="majorBidi"/>
          <w:sz w:val="28"/>
          <w:szCs w:val="28"/>
          <w:lang w:val="uk-UA"/>
        </w:rPr>
        <w:t xml:space="preserve">підтримувалася фіксована вкладка «Інформація щодо забезпечення життєдіяльності ДНУ». Там працівники, студенти і </w:t>
      </w:r>
      <w:r>
        <w:rPr>
          <w:rFonts w:asciiTheme="majorBidi" w:hAnsiTheme="majorBidi" w:cstheme="majorBidi"/>
          <w:sz w:val="28"/>
          <w:szCs w:val="28"/>
          <w:lang w:val="uk-UA"/>
        </w:rPr>
        <w:t xml:space="preserve">потенційні </w:t>
      </w:r>
      <w:r w:rsidRPr="001A6914">
        <w:rPr>
          <w:rFonts w:asciiTheme="majorBidi" w:hAnsiTheme="majorBidi" w:cstheme="majorBidi"/>
          <w:sz w:val="28"/>
          <w:szCs w:val="28"/>
          <w:lang w:val="uk-UA"/>
        </w:rPr>
        <w:t>вступники могли дізнаватися про функціонування служб та організацію освітнього процесу в університеті під час воєнного стану. На прохання провідних регіональних ЗМІ організовувалися інтерв’ю керівництва університету.</w:t>
      </w:r>
    </w:p>
    <w:p w14:paraId="64F1D056"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Крім того, н</w:t>
      </w:r>
      <w:r w:rsidRPr="001A6914">
        <w:rPr>
          <w:rFonts w:asciiTheme="majorBidi" w:hAnsiTheme="majorBidi" w:cstheme="majorBidi"/>
          <w:sz w:val="28"/>
          <w:szCs w:val="28"/>
          <w:lang w:val="uk-UA"/>
        </w:rPr>
        <w:t>а сайті ДНУ розміщувалися матеріали на воєнну тематику до знакових свят: вітання і звернення ректора до 8 Березня, Дня добровольця (15 березня), Дня пам'яті та примирення (8 травня), Дня Захисників і Захисниць України (14 жовтня), Дня Збройних Сил України (6 грудня).</w:t>
      </w:r>
    </w:p>
    <w:p w14:paraId="41C0C3D0"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На</w:t>
      </w:r>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сайті та </w:t>
      </w:r>
      <w:r w:rsidRPr="001A6914">
        <w:rPr>
          <w:rFonts w:asciiTheme="majorBidi" w:hAnsiTheme="majorBidi" w:cstheme="majorBidi"/>
          <w:sz w:val="28"/>
          <w:szCs w:val="28"/>
          <w:lang w:val="uk-UA"/>
        </w:rPr>
        <w:t xml:space="preserve">інформаційних каналах ДНУ в мережах </w:t>
      </w:r>
      <w:proofErr w:type="spellStart"/>
      <w:r w:rsidRPr="001A6914">
        <w:rPr>
          <w:rFonts w:asciiTheme="majorBidi" w:hAnsiTheme="majorBidi" w:cstheme="majorBidi"/>
          <w:i/>
          <w:iCs/>
          <w:sz w:val="28"/>
          <w:szCs w:val="28"/>
          <w:lang w:val="uk-UA"/>
        </w:rPr>
        <w:t>Facebook</w:t>
      </w:r>
      <w:proofErr w:type="spellEnd"/>
      <w:r w:rsidRPr="001A6914">
        <w:rPr>
          <w:rFonts w:asciiTheme="majorBidi" w:hAnsiTheme="majorBidi" w:cstheme="majorBidi"/>
          <w:sz w:val="28"/>
          <w:szCs w:val="28"/>
          <w:lang w:val="uk-UA"/>
        </w:rPr>
        <w:t xml:space="preserve">, </w:t>
      </w:r>
      <w:proofErr w:type="spellStart"/>
      <w:r w:rsidRPr="001A6914">
        <w:rPr>
          <w:rFonts w:asciiTheme="majorBidi" w:hAnsiTheme="majorBidi" w:cstheme="majorBidi"/>
          <w:i/>
          <w:iCs/>
          <w:sz w:val="28"/>
          <w:szCs w:val="28"/>
          <w:lang w:val="uk-UA"/>
        </w:rPr>
        <w:t>Instagram</w:t>
      </w:r>
      <w:proofErr w:type="spellEnd"/>
      <w:r w:rsidRPr="001A6914">
        <w:rPr>
          <w:rFonts w:asciiTheme="majorBidi" w:hAnsiTheme="majorBidi" w:cstheme="majorBidi"/>
          <w:i/>
          <w:iCs/>
          <w:sz w:val="28"/>
          <w:szCs w:val="28"/>
          <w:lang w:val="uk-UA"/>
        </w:rPr>
        <w:t xml:space="preserve">, </w:t>
      </w:r>
      <w:proofErr w:type="spellStart"/>
      <w:r w:rsidRPr="001A6914">
        <w:rPr>
          <w:rFonts w:asciiTheme="majorBidi" w:hAnsiTheme="majorBidi" w:cstheme="majorBidi"/>
          <w:i/>
          <w:iCs/>
          <w:sz w:val="28"/>
          <w:szCs w:val="28"/>
          <w:lang w:val="uk-UA"/>
        </w:rPr>
        <w:t>Telegram</w:t>
      </w:r>
      <w:proofErr w:type="spellEnd"/>
      <w:r w:rsidRPr="001A6914">
        <w:rPr>
          <w:rFonts w:asciiTheme="majorBidi" w:hAnsiTheme="majorBidi" w:cstheme="majorBidi"/>
          <w:sz w:val="28"/>
          <w:szCs w:val="28"/>
          <w:lang w:val="uk-UA"/>
        </w:rPr>
        <w:t xml:space="preserve"> у рубриці </w:t>
      </w:r>
      <w:r w:rsidRPr="001A6914">
        <w:rPr>
          <w:rFonts w:asciiTheme="majorBidi" w:hAnsiTheme="majorBidi" w:cstheme="majorBidi"/>
          <w:sz w:val="28"/>
          <w:szCs w:val="28"/>
          <w:rtl/>
          <w:lang w:val="uk-UA" w:bidi="he-IL"/>
        </w:rPr>
        <w:t>#</w:t>
      </w:r>
      <w:proofErr w:type="spellStart"/>
      <w:r w:rsidRPr="001A6914">
        <w:rPr>
          <w:rFonts w:asciiTheme="majorBidi" w:hAnsiTheme="majorBidi" w:cstheme="majorBidi"/>
          <w:sz w:val="28"/>
          <w:szCs w:val="28"/>
          <w:lang w:val="uk-UA"/>
        </w:rPr>
        <w:t>Разом_до_Перемоги</w:t>
      </w:r>
      <w:proofErr w:type="spellEnd"/>
      <w:r w:rsidRPr="001A691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також </w:t>
      </w:r>
      <w:r w:rsidRPr="001A6914">
        <w:rPr>
          <w:rFonts w:asciiTheme="majorBidi" w:hAnsiTheme="majorBidi" w:cstheme="majorBidi"/>
          <w:sz w:val="28"/>
          <w:szCs w:val="28"/>
          <w:lang w:val="uk-UA"/>
        </w:rPr>
        <w:t>публікувалися численні матеріали про активну волонтерську діяльність університетської спільноти, а також роботу і побут на базі ДНУ колег-освітян із переміщених університетів.</w:t>
      </w:r>
    </w:p>
    <w:p w14:paraId="1B24DDC1"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До військово-патріотичного виховання активно долучалися й представники Палацу студентів ДНУ. </w:t>
      </w:r>
    </w:p>
    <w:p w14:paraId="705BEAC2" w14:textId="77777777" w:rsidR="00E618A1" w:rsidRPr="001A6914" w:rsidRDefault="00E618A1" w:rsidP="00E618A1">
      <w:pPr>
        <w:spacing w:after="0" w:line="240" w:lineRule="auto"/>
        <w:ind w:firstLine="851"/>
        <w:jc w:val="both"/>
        <w:rPr>
          <w:rFonts w:asciiTheme="majorBidi" w:hAnsiTheme="majorBidi" w:cstheme="majorBidi"/>
          <w:sz w:val="28"/>
          <w:szCs w:val="28"/>
          <w:lang w:val="uk-UA"/>
        </w:rPr>
      </w:pPr>
      <w:r w:rsidRPr="001A6914">
        <w:rPr>
          <w:rFonts w:asciiTheme="majorBidi" w:hAnsiTheme="majorBidi" w:cstheme="majorBidi"/>
          <w:sz w:val="28"/>
          <w:szCs w:val="28"/>
          <w:lang w:val="uk-UA"/>
        </w:rPr>
        <w:t xml:space="preserve">Так, наприкінці березня народна студія сучасного вокалу «Мрія» взяла участь у міському </w:t>
      </w:r>
      <w:proofErr w:type="spellStart"/>
      <w:r w:rsidRPr="001A6914">
        <w:rPr>
          <w:rFonts w:asciiTheme="majorBidi" w:hAnsiTheme="majorBidi" w:cstheme="majorBidi"/>
          <w:sz w:val="28"/>
          <w:szCs w:val="28"/>
          <w:lang w:val="uk-UA"/>
        </w:rPr>
        <w:t>проєкті</w:t>
      </w:r>
      <w:proofErr w:type="spellEnd"/>
      <w:r w:rsidRPr="001A6914">
        <w:rPr>
          <w:rFonts w:asciiTheme="majorBidi" w:hAnsiTheme="majorBidi" w:cstheme="majorBidi"/>
          <w:sz w:val="28"/>
          <w:szCs w:val="28"/>
          <w:lang w:val="uk-UA"/>
        </w:rPr>
        <w:t xml:space="preserve"> «Дніпро – форпост України». Діячі культури, </w:t>
      </w:r>
      <w:r w:rsidRPr="001A6914">
        <w:rPr>
          <w:rFonts w:asciiTheme="majorBidi" w:hAnsiTheme="majorBidi" w:cstheme="majorBidi"/>
          <w:sz w:val="28"/>
          <w:szCs w:val="28"/>
          <w:lang w:val="uk-UA"/>
        </w:rPr>
        <w:lastRenderedPageBreak/>
        <w:t xml:space="preserve">актори, музиканти об'єдналися у прагненні допомогти мистецькими силами наблизити Перемогу. Було </w:t>
      </w:r>
      <w:proofErr w:type="spellStart"/>
      <w:r w:rsidRPr="001A6914">
        <w:rPr>
          <w:rFonts w:asciiTheme="majorBidi" w:hAnsiTheme="majorBidi" w:cstheme="majorBidi"/>
          <w:sz w:val="28"/>
          <w:szCs w:val="28"/>
          <w:lang w:val="uk-UA"/>
        </w:rPr>
        <w:t>відзнято</w:t>
      </w:r>
      <w:proofErr w:type="spellEnd"/>
      <w:r w:rsidRPr="001A6914">
        <w:rPr>
          <w:rFonts w:asciiTheme="majorBidi" w:hAnsiTheme="majorBidi" w:cstheme="majorBidi"/>
          <w:sz w:val="28"/>
          <w:szCs w:val="28"/>
          <w:lang w:val="uk-UA"/>
        </w:rPr>
        <w:t xml:space="preserve"> відеокліп та записано музичний супровід на підтримку волонтерського руху. </w:t>
      </w:r>
    </w:p>
    <w:p w14:paraId="114A16C8" w14:textId="77777777" w:rsidR="00E618A1" w:rsidRPr="001A6914" w:rsidRDefault="00E618A1" w:rsidP="00E618A1">
      <w:pPr>
        <w:spacing w:after="0" w:line="240" w:lineRule="auto"/>
        <w:ind w:firstLine="851"/>
        <w:jc w:val="both"/>
        <w:rPr>
          <w:rStyle w:val="x193iq5w"/>
          <w:rFonts w:ascii="Times New Roman" w:hAnsi="Times New Roman"/>
          <w:sz w:val="28"/>
          <w:szCs w:val="28"/>
          <w:lang w:val="uk-UA"/>
        </w:rPr>
      </w:pPr>
      <w:r w:rsidRPr="001A6914">
        <w:rPr>
          <w:rStyle w:val="x193iq5w"/>
          <w:rFonts w:ascii="Times New Roman" w:hAnsi="Times New Roman"/>
          <w:sz w:val="28"/>
          <w:szCs w:val="28"/>
          <w:lang w:val="uk-UA"/>
        </w:rPr>
        <w:t>У квітні (на заміну VІ Фестивалю вокального мистецтва «Музичне сузір‘я України», який так і не відбувся) для підтримки українців колектив народної студії сучасного вокалу «Мрія» відзняв матеріали з патріотичними піснями. Солісти колективу та директорка Палацу Оксана Рудковська тоді також взяли участь у народному флешмобі й виконали разом з усім Дніпром легендарну пісню «Ой у лузі червона калина».</w:t>
      </w:r>
    </w:p>
    <w:p w14:paraId="6258A556" w14:textId="77777777" w:rsidR="00E618A1" w:rsidRPr="001A6914" w:rsidRDefault="00E618A1" w:rsidP="00E618A1">
      <w:pPr>
        <w:spacing w:after="0" w:line="240" w:lineRule="auto"/>
        <w:ind w:firstLine="851"/>
        <w:jc w:val="both"/>
        <w:rPr>
          <w:rStyle w:val="x193iq5w"/>
          <w:rFonts w:ascii="Times New Roman" w:hAnsi="Times New Roman"/>
          <w:sz w:val="28"/>
          <w:szCs w:val="28"/>
          <w:lang w:val="uk-UA"/>
        </w:rPr>
      </w:pPr>
      <w:r w:rsidRPr="001A6914">
        <w:rPr>
          <w:rStyle w:val="x193iq5w"/>
          <w:rFonts w:ascii="Times New Roman" w:hAnsi="Times New Roman"/>
          <w:sz w:val="28"/>
          <w:szCs w:val="28"/>
          <w:lang w:val="uk-UA"/>
        </w:rPr>
        <w:t>Так само народний театр-студія «Маски» зі своїми учасниками, студентами університету, записували на відео українські мотивуючі вірші, аби підтримати аудиторію соціальних мереж.</w:t>
      </w:r>
    </w:p>
    <w:p w14:paraId="7DCBB44C" w14:textId="77777777" w:rsidR="00E618A1" w:rsidRPr="00530FCA" w:rsidRDefault="00E618A1" w:rsidP="00E618A1">
      <w:pPr>
        <w:spacing w:after="0" w:line="240" w:lineRule="auto"/>
        <w:ind w:firstLine="851"/>
        <w:jc w:val="both"/>
        <w:rPr>
          <w:rStyle w:val="x193iq5w"/>
          <w:rFonts w:asciiTheme="majorBidi" w:hAnsiTheme="majorBidi" w:cstheme="majorBidi"/>
          <w:sz w:val="28"/>
          <w:szCs w:val="28"/>
          <w:lang w:val="uk-UA"/>
        </w:rPr>
      </w:pPr>
      <w:r w:rsidRPr="001A6914">
        <w:rPr>
          <w:rStyle w:val="x193iq5w"/>
          <w:rFonts w:ascii="Times New Roman" w:hAnsi="Times New Roman"/>
          <w:sz w:val="28"/>
          <w:szCs w:val="28"/>
          <w:lang w:val="uk-UA"/>
        </w:rPr>
        <w:t xml:space="preserve">На початку червня творчі колективи Палацу почали здійснювати виїзди з </w:t>
      </w:r>
      <w:r w:rsidRPr="00530FCA">
        <w:rPr>
          <w:rStyle w:val="x193iq5w"/>
          <w:rFonts w:ascii="Times New Roman" w:hAnsi="Times New Roman"/>
          <w:sz w:val="28"/>
          <w:szCs w:val="28"/>
          <w:lang w:val="uk-UA"/>
        </w:rPr>
        <w:t xml:space="preserve">концертами до місць дислокації ЗСУ. У складі концертних бригад ДНУ брали участь представники 4-х творчих колективів Палацу студентів: </w:t>
      </w:r>
      <w:r w:rsidRPr="00530FCA">
        <w:rPr>
          <w:rStyle w:val="x193iq5w"/>
          <w:rFonts w:asciiTheme="majorBidi" w:hAnsiTheme="majorBidi" w:cstheme="majorBidi"/>
          <w:sz w:val="28"/>
          <w:szCs w:val="28"/>
          <w:lang w:val="uk-UA"/>
        </w:rPr>
        <w:t>ансамблю скрипалів «Овація», народної циркової студії «Радуга», народного театру-студії «Маски» та народної студії сучасного вокалу «Мрія».</w:t>
      </w:r>
    </w:p>
    <w:p w14:paraId="0AD0C292" w14:textId="77777777" w:rsidR="00E618A1" w:rsidRPr="00FD1AF7" w:rsidRDefault="00E618A1" w:rsidP="00E618A1">
      <w:pPr>
        <w:spacing w:after="0" w:line="240" w:lineRule="auto"/>
        <w:ind w:firstLine="851"/>
        <w:jc w:val="both"/>
        <w:rPr>
          <w:rStyle w:val="x193iq5w"/>
          <w:rFonts w:asciiTheme="majorBidi" w:hAnsiTheme="majorBidi" w:cstheme="majorBidi"/>
          <w:sz w:val="28"/>
          <w:szCs w:val="28"/>
        </w:rPr>
      </w:pPr>
      <w:r w:rsidRPr="00530FCA">
        <w:rPr>
          <w:rStyle w:val="x193iq5w"/>
          <w:rFonts w:asciiTheme="majorBidi" w:hAnsiTheme="majorBidi" w:cstheme="majorBidi"/>
          <w:sz w:val="28"/>
          <w:szCs w:val="28"/>
          <w:lang w:val="uk-UA"/>
        </w:rPr>
        <w:t xml:space="preserve">У науковій бібліотеці ДНУ пройшло спілкування з підполковником Збройних Сил України В. Тимчуком – лауреатом кількох літературних премій, </w:t>
      </w:r>
      <w:proofErr w:type="spellStart"/>
      <w:r w:rsidRPr="00530FCA">
        <w:rPr>
          <w:rStyle w:val="x193iq5w"/>
          <w:rFonts w:asciiTheme="majorBidi" w:hAnsiTheme="majorBidi" w:cstheme="majorBidi"/>
          <w:sz w:val="28"/>
          <w:szCs w:val="28"/>
          <w:lang w:val="uk-UA"/>
        </w:rPr>
        <w:t>авторо</w:t>
      </w:r>
      <w:proofErr w:type="spellEnd"/>
      <w:r w:rsidRPr="00FD1AF7">
        <w:rPr>
          <w:rStyle w:val="x193iq5w"/>
          <w:rFonts w:asciiTheme="majorBidi" w:hAnsiTheme="majorBidi" w:cstheme="majorBidi"/>
          <w:sz w:val="28"/>
          <w:szCs w:val="28"/>
        </w:rPr>
        <w:t>м 5 </w:t>
      </w:r>
      <w:proofErr w:type="spellStart"/>
      <w:r w:rsidRPr="00FD1AF7">
        <w:rPr>
          <w:rStyle w:val="x193iq5w"/>
          <w:rFonts w:asciiTheme="majorBidi" w:hAnsiTheme="majorBidi" w:cstheme="majorBidi"/>
          <w:sz w:val="28"/>
          <w:szCs w:val="28"/>
        </w:rPr>
        <w:t>подарованих</w:t>
      </w:r>
      <w:proofErr w:type="spellEnd"/>
      <w:r w:rsidRPr="00FD1AF7">
        <w:rPr>
          <w:rStyle w:val="x193iq5w"/>
          <w:rFonts w:asciiTheme="majorBidi" w:hAnsiTheme="majorBidi" w:cstheme="majorBidi"/>
          <w:sz w:val="28"/>
          <w:szCs w:val="28"/>
        </w:rPr>
        <w:t xml:space="preserve"> </w:t>
      </w:r>
      <w:proofErr w:type="spellStart"/>
      <w:r w:rsidRPr="00FD1AF7">
        <w:rPr>
          <w:rStyle w:val="x193iq5w"/>
          <w:rFonts w:asciiTheme="majorBidi" w:hAnsiTheme="majorBidi" w:cstheme="majorBidi"/>
          <w:sz w:val="28"/>
          <w:szCs w:val="28"/>
        </w:rPr>
        <w:t>університету</w:t>
      </w:r>
      <w:proofErr w:type="spellEnd"/>
      <w:r w:rsidRPr="00FD1AF7">
        <w:rPr>
          <w:rStyle w:val="x193iq5w"/>
          <w:rFonts w:asciiTheme="majorBidi" w:hAnsiTheme="majorBidi" w:cstheme="majorBidi"/>
          <w:sz w:val="28"/>
          <w:szCs w:val="28"/>
        </w:rPr>
        <w:t xml:space="preserve"> книг. </w:t>
      </w:r>
    </w:p>
    <w:p w14:paraId="05C5115E" w14:textId="77777777" w:rsidR="00E618A1" w:rsidRPr="006848AA" w:rsidRDefault="00E618A1" w:rsidP="00E618A1">
      <w:pPr>
        <w:spacing w:after="0" w:line="240" w:lineRule="auto"/>
        <w:ind w:firstLine="851"/>
        <w:jc w:val="both"/>
        <w:rPr>
          <w:rStyle w:val="x193iq5w"/>
          <w:rFonts w:asciiTheme="majorBidi" w:hAnsiTheme="majorBidi" w:cstheme="majorBidi"/>
          <w:sz w:val="28"/>
          <w:szCs w:val="28"/>
          <w:lang w:val="uk-UA"/>
        </w:rPr>
      </w:pPr>
      <w:r w:rsidRPr="00FD1AF7">
        <w:rPr>
          <w:rStyle w:val="x193iq5w"/>
          <w:rFonts w:asciiTheme="majorBidi" w:hAnsiTheme="majorBidi" w:cstheme="majorBidi"/>
          <w:sz w:val="28"/>
          <w:szCs w:val="28"/>
        </w:rPr>
        <w:t xml:space="preserve">А </w:t>
      </w:r>
      <w:proofErr w:type="spellStart"/>
      <w:r w:rsidRPr="00FD1AF7">
        <w:rPr>
          <w:rStyle w:val="x193iq5w"/>
          <w:rFonts w:asciiTheme="majorBidi" w:hAnsiTheme="majorBidi" w:cstheme="majorBidi"/>
          <w:sz w:val="28"/>
          <w:szCs w:val="28"/>
        </w:rPr>
        <w:t>студенти</w:t>
      </w:r>
      <w:proofErr w:type="spellEnd"/>
      <w:r w:rsidRPr="00FD1AF7">
        <w:rPr>
          <w:rStyle w:val="x193iq5w"/>
          <w:rFonts w:asciiTheme="majorBidi" w:hAnsiTheme="majorBidi" w:cstheme="majorBidi"/>
          <w:sz w:val="28"/>
          <w:szCs w:val="28"/>
        </w:rPr>
        <w:t xml:space="preserve"> </w:t>
      </w:r>
      <w:r w:rsidRPr="00FD1AF7">
        <w:rPr>
          <w:rStyle w:val="x193iq5w"/>
          <w:rFonts w:asciiTheme="majorBidi" w:hAnsiTheme="majorBidi" w:cstheme="majorBidi"/>
          <w:sz w:val="28"/>
          <w:szCs w:val="28"/>
          <w:lang w:val="uk-UA"/>
        </w:rPr>
        <w:t>факультету систем і засобів масової комунікації побували на зустрічі із військовими кореспондентами – полк</w:t>
      </w:r>
      <w:r>
        <w:rPr>
          <w:rStyle w:val="x193iq5w"/>
          <w:rFonts w:asciiTheme="majorBidi" w:hAnsiTheme="majorBidi" w:cstheme="majorBidi"/>
          <w:sz w:val="28"/>
          <w:szCs w:val="28"/>
          <w:lang w:val="uk-UA"/>
        </w:rPr>
        <w:t>овником Т. </w:t>
      </w:r>
      <w:proofErr w:type="spellStart"/>
      <w:r>
        <w:rPr>
          <w:rStyle w:val="x193iq5w"/>
          <w:rFonts w:asciiTheme="majorBidi" w:hAnsiTheme="majorBidi" w:cstheme="majorBidi"/>
          <w:sz w:val="28"/>
          <w:szCs w:val="28"/>
          <w:lang w:val="uk-UA"/>
        </w:rPr>
        <w:t>Гренем</w:t>
      </w:r>
      <w:proofErr w:type="spellEnd"/>
      <w:r>
        <w:rPr>
          <w:rStyle w:val="x193iq5w"/>
          <w:rFonts w:asciiTheme="majorBidi" w:hAnsiTheme="majorBidi" w:cstheme="majorBidi"/>
          <w:sz w:val="28"/>
          <w:szCs w:val="28"/>
          <w:lang w:val="uk-UA"/>
        </w:rPr>
        <w:t xml:space="preserve"> та майором Є. </w:t>
      </w:r>
      <w:r w:rsidRPr="00FD1AF7">
        <w:rPr>
          <w:rStyle w:val="x193iq5w"/>
          <w:rFonts w:asciiTheme="majorBidi" w:hAnsiTheme="majorBidi" w:cstheme="majorBidi"/>
          <w:sz w:val="28"/>
          <w:szCs w:val="28"/>
          <w:lang w:val="uk-UA"/>
        </w:rPr>
        <w:t>Романовим. Тренінг із воєнної журналістики для студентів ДНУ проводив Центр журналістської солідарності Дніпропетровської обласної організації НСЖУ. Репортаж звідти розміщений на університетському сайті.</w:t>
      </w:r>
    </w:p>
    <w:p w14:paraId="7437EAB5" w14:textId="77777777" w:rsidR="00E618A1" w:rsidRDefault="00E618A1" w:rsidP="00E618A1">
      <w:pPr>
        <w:pStyle w:val="1"/>
        <w:spacing w:line="240" w:lineRule="auto"/>
        <w:jc w:val="center"/>
        <w:rPr>
          <w:lang w:val="uk-UA" w:eastAsia="ru-RU"/>
        </w:rPr>
      </w:pPr>
      <w:r>
        <w:rPr>
          <w:lang w:val="uk-UA" w:eastAsia="ru-RU"/>
        </w:rPr>
        <w:t>7</w:t>
      </w:r>
      <w:r w:rsidRPr="00F738FB">
        <w:rPr>
          <w:lang w:val="uk-UA" w:eastAsia="ru-RU"/>
        </w:rPr>
        <w:t>.</w:t>
      </w:r>
      <w:r>
        <w:rPr>
          <w:lang w:val="uk-UA" w:eastAsia="ru-RU"/>
        </w:rPr>
        <w:t>2</w:t>
      </w:r>
      <w:r w:rsidRPr="00F738FB">
        <w:rPr>
          <w:lang w:val="uk-UA" w:eastAsia="ru-RU"/>
        </w:rPr>
        <w:t>.</w:t>
      </w:r>
      <w:r>
        <w:rPr>
          <w:lang w:val="uk-UA" w:eastAsia="ru-RU"/>
        </w:rPr>
        <w:t xml:space="preserve"> </w:t>
      </w:r>
      <w:proofErr w:type="spellStart"/>
      <w:r w:rsidRPr="00F738FB">
        <w:rPr>
          <w:lang w:val="uk-UA" w:eastAsia="ru-RU"/>
        </w:rPr>
        <w:t>Волонтерство</w:t>
      </w:r>
      <w:proofErr w:type="spellEnd"/>
      <w:r>
        <w:rPr>
          <w:lang w:val="uk-UA" w:eastAsia="ru-RU"/>
        </w:rPr>
        <w:t xml:space="preserve"> і соціальні ініціативи</w:t>
      </w:r>
    </w:p>
    <w:p w14:paraId="20341E5D" w14:textId="77777777" w:rsidR="00E618A1" w:rsidRDefault="00E618A1" w:rsidP="00E618A1">
      <w:pPr>
        <w:spacing w:after="0" w:line="240" w:lineRule="auto"/>
        <w:ind w:firstLine="709"/>
        <w:jc w:val="both"/>
        <w:rPr>
          <w:rStyle w:val="x193iq5w"/>
          <w:rFonts w:ascii="Times New Roman" w:hAnsi="Times New Roman"/>
          <w:sz w:val="28"/>
          <w:szCs w:val="28"/>
          <w:lang w:val="uk-UA"/>
        </w:rPr>
      </w:pPr>
    </w:p>
    <w:p w14:paraId="0A7D8BF6" w14:textId="77777777" w:rsidR="00E618A1" w:rsidRPr="001A6914" w:rsidRDefault="00E618A1" w:rsidP="00E618A1">
      <w:pPr>
        <w:spacing w:after="0" w:line="240" w:lineRule="auto"/>
        <w:ind w:firstLine="851"/>
        <w:jc w:val="both"/>
        <w:rPr>
          <w:rStyle w:val="x193iq5w"/>
          <w:rFonts w:ascii="Times New Roman" w:hAnsi="Times New Roman"/>
          <w:sz w:val="28"/>
          <w:szCs w:val="28"/>
          <w:lang w:val="uk-UA"/>
        </w:rPr>
      </w:pPr>
      <w:r w:rsidRPr="001A6914">
        <w:rPr>
          <w:rStyle w:val="x193iq5w"/>
          <w:rFonts w:ascii="Times New Roman" w:hAnsi="Times New Roman"/>
          <w:sz w:val="28"/>
          <w:szCs w:val="28"/>
          <w:lang w:val="uk-UA"/>
        </w:rPr>
        <w:t>У воєнний</w:t>
      </w:r>
      <w:r>
        <w:rPr>
          <w:rStyle w:val="x193iq5w"/>
          <w:rFonts w:ascii="Times New Roman" w:hAnsi="Times New Roman"/>
          <w:sz w:val="28"/>
          <w:szCs w:val="28"/>
          <w:lang w:val="uk-UA"/>
        </w:rPr>
        <w:t xml:space="preserve"> 2022 </w:t>
      </w:r>
      <w:r w:rsidRPr="001A6914">
        <w:rPr>
          <w:rStyle w:val="x193iq5w"/>
          <w:rFonts w:ascii="Times New Roman" w:hAnsi="Times New Roman"/>
          <w:sz w:val="28"/>
          <w:szCs w:val="28"/>
          <w:lang w:val="uk-UA"/>
        </w:rPr>
        <w:t>р</w:t>
      </w:r>
      <w:r>
        <w:rPr>
          <w:rStyle w:val="x193iq5w"/>
          <w:rFonts w:ascii="Times New Roman" w:hAnsi="Times New Roman"/>
          <w:sz w:val="28"/>
          <w:szCs w:val="28"/>
          <w:lang w:val="uk-UA"/>
        </w:rPr>
        <w:t>.</w:t>
      </w:r>
      <w:r w:rsidRPr="001A6914">
        <w:rPr>
          <w:rStyle w:val="x193iq5w"/>
          <w:rFonts w:ascii="Times New Roman" w:hAnsi="Times New Roman"/>
          <w:sz w:val="28"/>
          <w:szCs w:val="28"/>
          <w:lang w:val="uk-UA"/>
        </w:rPr>
        <w:t xml:space="preserve"> </w:t>
      </w:r>
      <w:proofErr w:type="spellStart"/>
      <w:r w:rsidRPr="001A6914">
        <w:rPr>
          <w:rStyle w:val="x193iq5w"/>
          <w:rFonts w:ascii="Times New Roman" w:hAnsi="Times New Roman"/>
          <w:sz w:val="28"/>
          <w:szCs w:val="28"/>
          <w:lang w:val="uk-UA"/>
        </w:rPr>
        <w:t>волонтерство</w:t>
      </w:r>
      <w:proofErr w:type="spellEnd"/>
      <w:r w:rsidRPr="001A6914">
        <w:rPr>
          <w:rStyle w:val="x193iq5w"/>
          <w:rFonts w:ascii="Times New Roman" w:hAnsi="Times New Roman"/>
          <w:sz w:val="28"/>
          <w:szCs w:val="28"/>
          <w:lang w:val="uk-UA"/>
        </w:rPr>
        <w:t xml:space="preserve"> об’єктивно стало одним із пріоритетних складників громадської діяльності Дніпровського національного університету імені Олеся Гончара. Активні представники університетської спільноти були задіяні у благодійній допомозі Збройним Силам України та внутрішньо переміщеним особам, студентам із тимчасово окупованих територій та зон ведення бойових дій.</w:t>
      </w:r>
    </w:p>
    <w:p w14:paraId="0D6F1C5C" w14:textId="77777777" w:rsidR="00E618A1"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4432EC">
        <w:rPr>
          <w:sz w:val="28"/>
          <w:szCs w:val="28"/>
          <w:lang w:val="uk-UA"/>
        </w:rPr>
        <w:t xml:space="preserve">Від початку повномасштабного вторгнення радою студентів ДНУ </w:t>
      </w:r>
      <w:proofErr w:type="spellStart"/>
      <w:r w:rsidRPr="004432EC">
        <w:rPr>
          <w:rStyle w:val="x193iq5w"/>
          <w:sz w:val="28"/>
          <w:szCs w:val="28"/>
          <w:lang w:val="uk-UA"/>
        </w:rPr>
        <w:t>оперативно</w:t>
      </w:r>
      <w:proofErr w:type="spellEnd"/>
      <w:r w:rsidRPr="004432EC">
        <w:rPr>
          <w:rStyle w:val="x193iq5w"/>
          <w:sz w:val="28"/>
          <w:szCs w:val="28"/>
          <w:lang w:val="uk-UA"/>
        </w:rPr>
        <w:t xml:space="preserve"> був розгорнутий пункт прийому гуманітарної допомоги. Продукти і предмети першої необхідності для </w:t>
      </w:r>
      <w:r w:rsidRPr="004432EC">
        <w:rPr>
          <w:sz w:val="28"/>
          <w:szCs w:val="28"/>
          <w:lang w:val="uk-UA"/>
        </w:rPr>
        <w:t>окремих бригад ТРО</w:t>
      </w:r>
      <w:r w:rsidRPr="004432EC">
        <w:rPr>
          <w:rStyle w:val="x193iq5w"/>
          <w:sz w:val="28"/>
          <w:szCs w:val="28"/>
          <w:lang w:val="uk-UA"/>
        </w:rPr>
        <w:t xml:space="preserve"> і переселенців студенти збирали в 9 корпусі ДНУ.</w:t>
      </w:r>
      <w:r>
        <w:rPr>
          <w:rStyle w:val="x193iq5w"/>
          <w:sz w:val="28"/>
          <w:szCs w:val="28"/>
          <w:lang w:val="uk-UA"/>
        </w:rPr>
        <w:t xml:space="preserve"> Окрім того, рада студентів історичного факультету на чолі з </w:t>
      </w:r>
      <w:r w:rsidRPr="004C5E5E">
        <w:rPr>
          <w:color w:val="000000"/>
          <w:sz w:val="28"/>
          <w:szCs w:val="28"/>
          <w:lang w:val="uk-UA"/>
        </w:rPr>
        <w:t xml:space="preserve">Олегом </w:t>
      </w:r>
      <w:proofErr w:type="spellStart"/>
      <w:r w:rsidRPr="004C5E5E">
        <w:rPr>
          <w:color w:val="000000"/>
          <w:sz w:val="28"/>
          <w:szCs w:val="28"/>
          <w:lang w:val="uk-UA"/>
        </w:rPr>
        <w:t>Кавуненком</w:t>
      </w:r>
      <w:proofErr w:type="spellEnd"/>
      <w:r w:rsidRPr="004C5E5E">
        <w:rPr>
          <w:color w:val="000000"/>
          <w:sz w:val="28"/>
          <w:szCs w:val="28"/>
          <w:lang w:val="uk-UA"/>
        </w:rPr>
        <w:t xml:space="preserve"> з</w:t>
      </w:r>
      <w:r>
        <w:rPr>
          <w:color w:val="000000"/>
          <w:sz w:val="28"/>
          <w:szCs w:val="28"/>
          <w:lang w:val="uk-UA"/>
        </w:rPr>
        <w:t>би</w:t>
      </w:r>
      <w:r w:rsidRPr="004C5E5E">
        <w:rPr>
          <w:color w:val="000000"/>
          <w:sz w:val="28"/>
          <w:szCs w:val="28"/>
          <w:lang w:val="uk-UA"/>
        </w:rPr>
        <w:t xml:space="preserve">рала кошти для </w:t>
      </w:r>
      <w:r>
        <w:rPr>
          <w:color w:val="000000"/>
          <w:sz w:val="28"/>
          <w:szCs w:val="28"/>
          <w:lang w:val="uk-UA"/>
        </w:rPr>
        <w:t>закупівлі</w:t>
      </w:r>
      <w:r w:rsidRPr="004C5E5E">
        <w:rPr>
          <w:color w:val="000000"/>
          <w:sz w:val="28"/>
          <w:szCs w:val="28"/>
          <w:lang w:val="uk-UA"/>
        </w:rPr>
        <w:t xml:space="preserve"> їж</w:t>
      </w:r>
      <w:r>
        <w:rPr>
          <w:color w:val="000000"/>
          <w:sz w:val="28"/>
          <w:szCs w:val="28"/>
          <w:lang w:val="uk-UA"/>
        </w:rPr>
        <w:t>і та</w:t>
      </w:r>
      <w:r w:rsidRPr="004C5E5E">
        <w:rPr>
          <w:color w:val="000000"/>
          <w:sz w:val="28"/>
          <w:szCs w:val="28"/>
          <w:lang w:val="uk-UA"/>
        </w:rPr>
        <w:t xml:space="preserve"> необхідн</w:t>
      </w:r>
      <w:r>
        <w:rPr>
          <w:color w:val="000000"/>
          <w:sz w:val="28"/>
          <w:szCs w:val="28"/>
          <w:lang w:val="uk-UA"/>
        </w:rPr>
        <w:t>их</w:t>
      </w:r>
      <w:r w:rsidRPr="004C5E5E">
        <w:rPr>
          <w:color w:val="000000"/>
          <w:sz w:val="28"/>
          <w:szCs w:val="28"/>
          <w:lang w:val="uk-UA"/>
        </w:rPr>
        <w:t xml:space="preserve"> реч</w:t>
      </w:r>
      <w:r>
        <w:rPr>
          <w:color w:val="000000"/>
          <w:sz w:val="28"/>
          <w:szCs w:val="28"/>
          <w:lang w:val="uk-UA"/>
        </w:rPr>
        <w:t>ей</w:t>
      </w:r>
      <w:r w:rsidRPr="004C5E5E">
        <w:rPr>
          <w:color w:val="000000"/>
          <w:sz w:val="28"/>
          <w:szCs w:val="28"/>
          <w:lang w:val="uk-UA"/>
        </w:rPr>
        <w:t xml:space="preserve"> для Дніпровського волонтерського центру, що допомагає </w:t>
      </w:r>
      <w:r>
        <w:rPr>
          <w:color w:val="000000"/>
          <w:sz w:val="28"/>
          <w:szCs w:val="28"/>
          <w:lang w:val="uk-UA"/>
        </w:rPr>
        <w:t>переселенцям</w:t>
      </w:r>
      <w:r w:rsidRPr="004C5E5E">
        <w:rPr>
          <w:color w:val="000000"/>
          <w:sz w:val="28"/>
          <w:szCs w:val="28"/>
          <w:lang w:val="uk-UA"/>
        </w:rPr>
        <w:t xml:space="preserve"> </w:t>
      </w:r>
      <w:r>
        <w:rPr>
          <w:color w:val="000000"/>
          <w:sz w:val="28"/>
          <w:szCs w:val="28"/>
          <w:lang w:val="uk-UA"/>
        </w:rPr>
        <w:t>і</w:t>
      </w:r>
      <w:r w:rsidRPr="004C5E5E">
        <w:rPr>
          <w:color w:val="000000"/>
          <w:sz w:val="28"/>
          <w:szCs w:val="28"/>
          <w:lang w:val="uk-UA"/>
        </w:rPr>
        <w:t xml:space="preserve"> військовим.</w:t>
      </w:r>
    </w:p>
    <w:p w14:paraId="7A9FAD8A" w14:textId="77777777" w:rsidR="00E618A1" w:rsidRPr="00087560" w:rsidRDefault="00E618A1" w:rsidP="00E618A1">
      <w:pPr>
        <w:pStyle w:val="ae"/>
        <w:shd w:val="clear" w:color="auto" w:fill="FCFCFC"/>
        <w:spacing w:before="0" w:beforeAutospacing="0" w:after="0" w:afterAutospacing="0"/>
        <w:ind w:firstLine="851"/>
        <w:jc w:val="both"/>
        <w:rPr>
          <w:rStyle w:val="x193iq5w"/>
          <w:sz w:val="28"/>
          <w:szCs w:val="28"/>
          <w:lang w:val="uk-UA"/>
        </w:rPr>
      </w:pPr>
      <w:r>
        <w:rPr>
          <w:rStyle w:val="x193iq5w"/>
          <w:sz w:val="28"/>
          <w:szCs w:val="28"/>
          <w:lang w:val="uk-UA"/>
        </w:rPr>
        <w:t xml:space="preserve">Із перших днів війни </w:t>
      </w:r>
      <w:r>
        <w:rPr>
          <w:sz w:val="28"/>
          <w:szCs w:val="28"/>
          <w:lang w:val="uk-UA"/>
        </w:rPr>
        <w:t>для студентів і співробітників</w:t>
      </w:r>
      <w:r>
        <w:rPr>
          <w:rStyle w:val="x193iq5w"/>
          <w:sz w:val="28"/>
          <w:szCs w:val="28"/>
          <w:lang w:val="uk-UA"/>
        </w:rPr>
        <w:t xml:space="preserve"> сумісно з викладачами факультету медичних </w:t>
      </w:r>
      <w:r w:rsidRPr="00087560">
        <w:rPr>
          <w:rStyle w:val="x193iq5w"/>
          <w:sz w:val="28"/>
          <w:szCs w:val="28"/>
          <w:lang w:val="uk-UA"/>
        </w:rPr>
        <w:t>технологій діагностики та реабілітації</w:t>
      </w:r>
      <w:r>
        <w:rPr>
          <w:rStyle w:val="x193iq5w"/>
          <w:sz w:val="28"/>
          <w:szCs w:val="28"/>
          <w:lang w:val="uk-UA"/>
        </w:rPr>
        <w:t xml:space="preserve"> й</w:t>
      </w:r>
      <w:r w:rsidRPr="00087560">
        <w:rPr>
          <w:rStyle w:val="x193iq5w"/>
          <w:sz w:val="28"/>
          <w:szCs w:val="28"/>
          <w:lang w:val="uk-UA"/>
        </w:rPr>
        <w:t xml:space="preserve"> психологами-практиками психологічної служби ДНУ організована низка </w:t>
      </w:r>
      <w:r w:rsidRPr="00087560">
        <w:rPr>
          <w:sz w:val="28"/>
          <w:szCs w:val="28"/>
          <w:lang w:val="uk-UA"/>
        </w:rPr>
        <w:lastRenderedPageBreak/>
        <w:t xml:space="preserve">тренінгів на актуальні теми: надання першої </w:t>
      </w:r>
      <w:proofErr w:type="spellStart"/>
      <w:r w:rsidRPr="00087560">
        <w:rPr>
          <w:sz w:val="28"/>
          <w:szCs w:val="28"/>
          <w:lang w:val="uk-UA"/>
        </w:rPr>
        <w:t>домедичної</w:t>
      </w:r>
      <w:proofErr w:type="spellEnd"/>
      <w:r w:rsidRPr="00087560">
        <w:rPr>
          <w:sz w:val="28"/>
          <w:szCs w:val="28"/>
          <w:lang w:val="uk-UA"/>
        </w:rPr>
        <w:t xml:space="preserve"> допомоги, збереження психологічної рівноваги тощо.</w:t>
      </w:r>
    </w:p>
    <w:p w14:paraId="5AD18935" w14:textId="77777777" w:rsidR="00E618A1"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1A6914">
        <w:rPr>
          <w:rStyle w:val="x193iq5w"/>
          <w:sz w:val="28"/>
          <w:szCs w:val="28"/>
          <w:lang w:val="uk-UA"/>
        </w:rPr>
        <w:t xml:space="preserve">У березні співробітники та студенти ДНУ відгукнулися на заклик медиків Дніпровського обласного клінічного військового шпиталю із пошуку та закупівлі необхідних лікарських препаратів. Тоді команді волонтерів нашого університету вдалося зібрати 125 000 грн на потреби </w:t>
      </w:r>
      <w:proofErr w:type="spellStart"/>
      <w:r w:rsidRPr="001A6914">
        <w:rPr>
          <w:rStyle w:val="x193iq5w"/>
          <w:sz w:val="28"/>
          <w:szCs w:val="28"/>
          <w:lang w:val="uk-UA"/>
        </w:rPr>
        <w:t>медзакладу</w:t>
      </w:r>
      <w:proofErr w:type="spellEnd"/>
      <w:r w:rsidRPr="001A6914">
        <w:rPr>
          <w:rStyle w:val="x193iq5w"/>
          <w:sz w:val="28"/>
          <w:szCs w:val="28"/>
          <w:lang w:val="uk-UA"/>
        </w:rPr>
        <w:t xml:space="preserve">. </w:t>
      </w:r>
    </w:p>
    <w:p w14:paraId="33899CAF" w14:textId="77777777" w:rsidR="00E618A1" w:rsidRPr="00C50285"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6D4250">
        <w:rPr>
          <w:rStyle w:val="x193iq5w"/>
          <w:sz w:val="28"/>
          <w:szCs w:val="28"/>
          <w:lang w:val="uk-UA"/>
        </w:rPr>
        <w:t xml:space="preserve">У квітні для потреб військового шпиталю, а також інших медичних закладів Дніпра </w:t>
      </w:r>
      <w:r>
        <w:rPr>
          <w:rStyle w:val="x193iq5w"/>
          <w:sz w:val="28"/>
          <w:szCs w:val="28"/>
          <w:lang w:val="uk-UA"/>
        </w:rPr>
        <w:t xml:space="preserve">представниками ДНУ </w:t>
      </w:r>
      <w:r w:rsidRPr="006D4250">
        <w:rPr>
          <w:rStyle w:val="x193iq5w"/>
          <w:sz w:val="28"/>
          <w:szCs w:val="28"/>
          <w:lang w:val="uk-UA"/>
        </w:rPr>
        <w:t xml:space="preserve">було </w:t>
      </w:r>
      <w:r>
        <w:rPr>
          <w:rStyle w:val="x193iq5w"/>
          <w:sz w:val="28"/>
          <w:szCs w:val="28"/>
          <w:lang w:val="uk-UA"/>
        </w:rPr>
        <w:t xml:space="preserve">організовано доставку </w:t>
      </w:r>
      <w:r w:rsidRPr="00DE4726">
        <w:rPr>
          <w:rStyle w:val="x193iq5w"/>
          <w:sz w:val="28"/>
          <w:szCs w:val="28"/>
          <w:lang w:val="uk-UA"/>
        </w:rPr>
        <w:t>гуманітарної допомоги від європейських колег</w:t>
      </w:r>
      <w:r>
        <w:rPr>
          <w:rStyle w:val="x193iq5w"/>
          <w:sz w:val="28"/>
          <w:szCs w:val="28"/>
          <w:lang w:val="uk-UA"/>
        </w:rPr>
        <w:t xml:space="preserve">. Зокрема, завдяки допомозі </w:t>
      </w:r>
      <w:proofErr w:type="spellStart"/>
      <w:r w:rsidRPr="00C36574">
        <w:rPr>
          <w:rStyle w:val="x193iq5w"/>
          <w:i/>
          <w:iCs/>
          <w:sz w:val="28"/>
          <w:szCs w:val="28"/>
          <w:lang w:val="uk-UA"/>
        </w:rPr>
        <w:t>Pharmacists</w:t>
      </w:r>
      <w:proofErr w:type="spellEnd"/>
      <w:r w:rsidRPr="00C36574">
        <w:rPr>
          <w:rStyle w:val="x193iq5w"/>
          <w:i/>
          <w:iCs/>
          <w:sz w:val="28"/>
          <w:szCs w:val="28"/>
          <w:lang w:val="uk-UA"/>
        </w:rPr>
        <w:t xml:space="preserve"> </w:t>
      </w:r>
      <w:proofErr w:type="spellStart"/>
      <w:r w:rsidRPr="00C36574">
        <w:rPr>
          <w:rStyle w:val="x193iq5w"/>
          <w:i/>
          <w:iCs/>
          <w:sz w:val="28"/>
          <w:szCs w:val="28"/>
          <w:lang w:val="uk-UA"/>
        </w:rPr>
        <w:t>Without</w:t>
      </w:r>
      <w:proofErr w:type="spellEnd"/>
      <w:r w:rsidRPr="00C36574">
        <w:rPr>
          <w:rStyle w:val="x193iq5w"/>
          <w:i/>
          <w:iCs/>
          <w:sz w:val="28"/>
          <w:szCs w:val="28"/>
          <w:lang w:val="uk-UA"/>
        </w:rPr>
        <w:t xml:space="preserve"> </w:t>
      </w:r>
      <w:proofErr w:type="spellStart"/>
      <w:r w:rsidRPr="00C36574">
        <w:rPr>
          <w:rStyle w:val="x193iq5w"/>
          <w:i/>
          <w:iCs/>
          <w:sz w:val="28"/>
          <w:szCs w:val="28"/>
          <w:lang w:val="uk-UA"/>
        </w:rPr>
        <w:t>Borders</w:t>
      </w:r>
      <w:proofErr w:type="spellEnd"/>
      <w:r w:rsidRPr="00C36574">
        <w:rPr>
          <w:rStyle w:val="x193iq5w"/>
          <w:sz w:val="28"/>
          <w:szCs w:val="28"/>
          <w:lang w:val="uk-UA"/>
        </w:rPr>
        <w:t xml:space="preserve"> Федеративної </w:t>
      </w:r>
      <w:r>
        <w:rPr>
          <w:rStyle w:val="x193iq5w"/>
          <w:sz w:val="28"/>
          <w:szCs w:val="28"/>
          <w:lang w:val="uk-UA"/>
        </w:rPr>
        <w:t>Р</w:t>
      </w:r>
      <w:r w:rsidRPr="00C36574">
        <w:rPr>
          <w:rStyle w:val="x193iq5w"/>
          <w:sz w:val="28"/>
          <w:szCs w:val="28"/>
          <w:lang w:val="uk-UA"/>
        </w:rPr>
        <w:t>еспубліки Німеччина</w:t>
      </w:r>
      <w:r>
        <w:rPr>
          <w:rStyle w:val="x193iq5w"/>
          <w:sz w:val="28"/>
          <w:szCs w:val="28"/>
          <w:lang w:val="uk-UA"/>
        </w:rPr>
        <w:t xml:space="preserve"> дніпровські установи, де приймали поранених, </w:t>
      </w:r>
      <w:r w:rsidRPr="00C50285">
        <w:rPr>
          <w:rStyle w:val="x193iq5w"/>
          <w:sz w:val="28"/>
          <w:szCs w:val="28"/>
          <w:lang w:val="uk-UA"/>
        </w:rPr>
        <w:t xml:space="preserve">отримали медичні препарати </w:t>
      </w:r>
      <w:r>
        <w:rPr>
          <w:rStyle w:val="x193iq5w"/>
          <w:sz w:val="28"/>
          <w:szCs w:val="28"/>
          <w:lang w:val="uk-UA"/>
        </w:rPr>
        <w:t xml:space="preserve">(кілька тон </w:t>
      </w:r>
      <w:r w:rsidRPr="002E62FA">
        <w:rPr>
          <w:rStyle w:val="x193iq5w"/>
          <w:sz w:val="28"/>
          <w:szCs w:val="28"/>
          <w:lang w:val="uk-UA"/>
        </w:rPr>
        <w:t>антибіотиків, знеболювальних</w:t>
      </w:r>
      <w:r>
        <w:rPr>
          <w:rStyle w:val="x193iq5w"/>
          <w:sz w:val="28"/>
          <w:szCs w:val="28"/>
          <w:lang w:val="uk-UA"/>
        </w:rPr>
        <w:t xml:space="preserve">) </w:t>
      </w:r>
      <w:r w:rsidRPr="00C50285">
        <w:rPr>
          <w:rStyle w:val="x193iq5w"/>
          <w:sz w:val="28"/>
          <w:szCs w:val="28"/>
          <w:lang w:val="uk-UA"/>
        </w:rPr>
        <w:t>на майже 130</w:t>
      </w:r>
      <w:r>
        <w:rPr>
          <w:rStyle w:val="x193iq5w"/>
          <w:sz w:val="28"/>
          <w:szCs w:val="28"/>
          <w:lang w:val="uk-UA"/>
        </w:rPr>
        <w:t> </w:t>
      </w:r>
      <w:r w:rsidRPr="00C50285">
        <w:rPr>
          <w:rStyle w:val="x193iq5w"/>
          <w:sz w:val="28"/>
          <w:szCs w:val="28"/>
          <w:lang w:val="uk-UA"/>
        </w:rPr>
        <w:t>тис. євро.</w:t>
      </w:r>
      <w:r>
        <w:rPr>
          <w:rStyle w:val="x193iq5w"/>
          <w:sz w:val="28"/>
          <w:szCs w:val="28"/>
          <w:lang w:val="uk-UA"/>
        </w:rPr>
        <w:t xml:space="preserve"> </w:t>
      </w:r>
    </w:p>
    <w:p w14:paraId="414CA4AA" w14:textId="77777777" w:rsidR="00E618A1" w:rsidRPr="006848AA"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CF494E">
        <w:rPr>
          <w:rStyle w:val="x193iq5w"/>
          <w:sz w:val="28"/>
          <w:szCs w:val="28"/>
          <w:lang w:val="uk-UA"/>
        </w:rPr>
        <w:t xml:space="preserve">Тоді ж за координації професора факультету економіки доктора економічних наук Олексія </w:t>
      </w:r>
      <w:proofErr w:type="spellStart"/>
      <w:r w:rsidRPr="00CF494E">
        <w:rPr>
          <w:rStyle w:val="x193iq5w"/>
          <w:sz w:val="28"/>
          <w:szCs w:val="28"/>
          <w:lang w:val="uk-UA"/>
        </w:rPr>
        <w:t>Джусова</w:t>
      </w:r>
      <w:proofErr w:type="spellEnd"/>
      <w:r w:rsidRPr="00CF494E">
        <w:rPr>
          <w:rStyle w:val="x193iq5w"/>
          <w:sz w:val="28"/>
          <w:szCs w:val="28"/>
          <w:lang w:val="uk-UA"/>
        </w:rPr>
        <w:t xml:space="preserve"> </w:t>
      </w:r>
      <w:r>
        <w:rPr>
          <w:rStyle w:val="x193iq5w"/>
          <w:sz w:val="28"/>
          <w:szCs w:val="28"/>
          <w:lang w:val="uk-UA"/>
        </w:rPr>
        <w:t xml:space="preserve">від колег з </w:t>
      </w:r>
      <w:r w:rsidRPr="00360BB8">
        <w:rPr>
          <w:rStyle w:val="x193iq5w"/>
          <w:sz w:val="28"/>
          <w:szCs w:val="28"/>
          <w:lang w:val="uk-UA"/>
        </w:rPr>
        <w:t xml:space="preserve">Університету </w:t>
      </w:r>
      <w:proofErr w:type="spellStart"/>
      <w:r w:rsidRPr="00360BB8">
        <w:rPr>
          <w:rStyle w:val="x193iq5w"/>
          <w:sz w:val="28"/>
          <w:szCs w:val="28"/>
          <w:lang w:val="uk-UA"/>
        </w:rPr>
        <w:t>Мітвайди</w:t>
      </w:r>
      <w:proofErr w:type="spellEnd"/>
      <w:r w:rsidRPr="00360BB8">
        <w:rPr>
          <w:rStyle w:val="x193iq5w"/>
          <w:sz w:val="28"/>
          <w:szCs w:val="28"/>
          <w:lang w:val="uk-UA"/>
        </w:rPr>
        <w:t xml:space="preserve"> (Німеччина)</w:t>
      </w:r>
      <w:r>
        <w:rPr>
          <w:rStyle w:val="x193iq5w"/>
          <w:sz w:val="28"/>
          <w:szCs w:val="28"/>
          <w:lang w:val="uk-UA"/>
        </w:rPr>
        <w:t xml:space="preserve"> </w:t>
      </w:r>
      <w:r w:rsidRPr="006848AA">
        <w:rPr>
          <w:rStyle w:val="x193iq5w"/>
          <w:sz w:val="28"/>
          <w:szCs w:val="28"/>
          <w:lang w:val="uk-UA"/>
        </w:rPr>
        <w:t>в Україну було доставлено 35 тон ліків та медичного обладнання – функціональні ліжка з електроприводами, апарати для штучної вентиляції легень та інше.</w:t>
      </w:r>
    </w:p>
    <w:p w14:paraId="3455E55A" w14:textId="77777777" w:rsidR="00E618A1" w:rsidRPr="001A6914"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6848AA">
        <w:rPr>
          <w:rStyle w:val="x193iq5w"/>
          <w:sz w:val="28"/>
          <w:szCs w:val="28"/>
          <w:lang w:val="uk-UA"/>
        </w:rPr>
        <w:t>Новою ініціативою ДНУ в допомозі пораненим військовим стало відкриття благодійної</w:t>
      </w:r>
      <w:r w:rsidRPr="001A6914">
        <w:rPr>
          <w:rStyle w:val="x193iq5w"/>
          <w:sz w:val="28"/>
          <w:szCs w:val="28"/>
          <w:lang w:val="uk-UA"/>
        </w:rPr>
        <w:t xml:space="preserve"> фотовиставки «У кожного свій фронт», що з 22 листопада працює в Палаці студентів ДНУ. </w:t>
      </w:r>
      <w:proofErr w:type="spellStart"/>
      <w:r w:rsidRPr="001A6914">
        <w:rPr>
          <w:rStyle w:val="x193iq5w"/>
          <w:sz w:val="28"/>
          <w:szCs w:val="28"/>
          <w:lang w:val="uk-UA"/>
        </w:rPr>
        <w:t>Загальноуніверситетська</w:t>
      </w:r>
      <w:proofErr w:type="spellEnd"/>
      <w:r w:rsidRPr="001A6914">
        <w:rPr>
          <w:rStyle w:val="x193iq5w"/>
          <w:sz w:val="28"/>
          <w:szCs w:val="28"/>
          <w:lang w:val="uk-UA"/>
        </w:rPr>
        <w:t xml:space="preserve"> виставка проводиться за підтримки </w:t>
      </w:r>
      <w:proofErr w:type="spellStart"/>
      <w:r w:rsidRPr="001A6914">
        <w:rPr>
          <w:rStyle w:val="x193iq5w"/>
          <w:sz w:val="28"/>
          <w:szCs w:val="28"/>
          <w:lang w:val="uk-UA"/>
        </w:rPr>
        <w:t>ДніпроОВА</w:t>
      </w:r>
      <w:proofErr w:type="spellEnd"/>
      <w:r w:rsidRPr="001A6914">
        <w:rPr>
          <w:rStyle w:val="x193iq5w"/>
          <w:sz w:val="28"/>
          <w:szCs w:val="28"/>
          <w:lang w:val="uk-UA"/>
        </w:rPr>
        <w:t xml:space="preserve"> та партнерів – Козацького благодійного фонду «Меморіал Сірка». Експозиція охоп</w:t>
      </w:r>
      <w:r>
        <w:rPr>
          <w:rStyle w:val="x193iq5w"/>
          <w:sz w:val="28"/>
          <w:szCs w:val="28"/>
          <w:lang w:val="uk-UA"/>
        </w:rPr>
        <w:t>ила</w:t>
      </w:r>
      <w:r w:rsidRPr="001A6914">
        <w:rPr>
          <w:rStyle w:val="x193iq5w"/>
          <w:sz w:val="28"/>
          <w:szCs w:val="28"/>
          <w:lang w:val="uk-UA"/>
        </w:rPr>
        <w:t xml:space="preserve"> 50</w:t>
      </w:r>
      <w:r w:rsidRPr="001A6914">
        <w:rPr>
          <w:rStyle w:val="x193iq5w"/>
          <w:sz w:val="28"/>
          <w:szCs w:val="28"/>
          <w:rtl/>
          <w:lang w:val="uk-UA"/>
        </w:rPr>
        <w:t> </w:t>
      </w:r>
      <w:r w:rsidRPr="001A6914">
        <w:rPr>
          <w:rStyle w:val="x193iq5w"/>
          <w:sz w:val="28"/>
          <w:szCs w:val="28"/>
          <w:lang w:val="uk-UA"/>
        </w:rPr>
        <w:t>світлин</w:t>
      </w:r>
      <w:r w:rsidRPr="001A6914">
        <w:rPr>
          <w:rStyle w:val="x193iq5w"/>
          <w:sz w:val="28"/>
          <w:szCs w:val="28"/>
          <w:rtl/>
          <w:lang w:val="uk-UA"/>
        </w:rPr>
        <w:t xml:space="preserve"> </w:t>
      </w:r>
      <w:r w:rsidRPr="001A6914">
        <w:rPr>
          <w:rStyle w:val="x193iq5w"/>
          <w:sz w:val="28"/>
          <w:szCs w:val="28"/>
          <w:lang w:val="uk-UA"/>
        </w:rPr>
        <w:t xml:space="preserve">про невтомних університетських бійців із російською агресією – випускників, викладачів і студентів ДНУ, наших земляків, які щоденно виборюють Перемогу на фронті чи працюють заради неї в тилу. Так, одним із прикладів служіння фотомистецтва на допомогу військовому шпиталю у рамках виставки став персональний проєкт студенток факультету економіки Софії </w:t>
      </w:r>
      <w:proofErr w:type="spellStart"/>
      <w:r w:rsidRPr="001A6914">
        <w:rPr>
          <w:rStyle w:val="x193iq5w"/>
          <w:sz w:val="28"/>
          <w:szCs w:val="28"/>
          <w:lang w:val="uk-UA"/>
        </w:rPr>
        <w:t>Кривонос</w:t>
      </w:r>
      <w:proofErr w:type="spellEnd"/>
      <w:r w:rsidRPr="001A6914">
        <w:rPr>
          <w:rStyle w:val="x193iq5w"/>
          <w:sz w:val="28"/>
          <w:szCs w:val="28"/>
          <w:lang w:val="uk-UA"/>
        </w:rPr>
        <w:t xml:space="preserve"> і Марії Денісової «Несприйняття реальності». Це серія фотографій про жахи війни, які відображають погляд молоді на сьогодення.</w:t>
      </w:r>
    </w:p>
    <w:p w14:paraId="5E4C6E22" w14:textId="77777777" w:rsidR="00E618A1" w:rsidRPr="006848AA"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1A6914">
        <w:rPr>
          <w:rStyle w:val="x193iq5w"/>
          <w:sz w:val="28"/>
          <w:szCs w:val="28"/>
          <w:lang w:val="uk-UA"/>
        </w:rPr>
        <w:t xml:space="preserve">Усього на виставці «У кожного свій фронт» представлені фотороботи </w:t>
      </w:r>
      <w:r>
        <w:rPr>
          <w:rStyle w:val="x193iq5w"/>
          <w:sz w:val="28"/>
          <w:szCs w:val="28"/>
          <w:lang w:val="uk-UA"/>
        </w:rPr>
        <w:t xml:space="preserve">і антивоєнні плакати </w:t>
      </w:r>
      <w:r w:rsidRPr="001A6914">
        <w:rPr>
          <w:rStyle w:val="x193iq5w"/>
          <w:sz w:val="28"/>
          <w:szCs w:val="28"/>
          <w:lang w:val="uk-UA"/>
        </w:rPr>
        <w:t xml:space="preserve">від 5 факультетів: економіки, української й іноземної філології та мистецтвознавства, психології та спеціальної освіти, систем і засобів масової комунікації, юридичного. Мета заходу – збір коштів на облаштування </w:t>
      </w:r>
      <w:r w:rsidRPr="006848AA">
        <w:rPr>
          <w:rStyle w:val="x193iq5w"/>
          <w:sz w:val="28"/>
          <w:szCs w:val="28"/>
          <w:lang w:val="uk-UA"/>
        </w:rPr>
        <w:t xml:space="preserve">нового хірургічного корпусу військового шпиталю </w:t>
      </w:r>
      <w:proofErr w:type="spellStart"/>
      <w:r w:rsidRPr="006848AA">
        <w:rPr>
          <w:rStyle w:val="x193iq5w"/>
          <w:sz w:val="28"/>
          <w:szCs w:val="28"/>
          <w:lang w:val="uk-UA"/>
        </w:rPr>
        <w:t>лапароскопічним</w:t>
      </w:r>
      <w:proofErr w:type="spellEnd"/>
      <w:r w:rsidRPr="006848AA">
        <w:rPr>
          <w:rStyle w:val="x193iq5w"/>
          <w:sz w:val="28"/>
          <w:szCs w:val="28"/>
          <w:lang w:val="uk-UA"/>
        </w:rPr>
        <w:t xml:space="preserve"> обладнанням. А саме – на придбання помпи для аспірації та іригації та супутніх матеріалів, що використовуватимуться під час ендоскопічних операцій. </w:t>
      </w:r>
    </w:p>
    <w:p w14:paraId="3529F049" w14:textId="77777777" w:rsidR="00E618A1" w:rsidRPr="00F22764" w:rsidRDefault="00E618A1" w:rsidP="00E618A1">
      <w:pPr>
        <w:pStyle w:val="ae"/>
        <w:shd w:val="clear" w:color="auto" w:fill="FCFCFC"/>
        <w:spacing w:before="0" w:beforeAutospacing="0" w:after="0" w:afterAutospacing="0"/>
        <w:ind w:firstLine="851"/>
        <w:jc w:val="both"/>
        <w:rPr>
          <w:rStyle w:val="x193iq5w"/>
          <w:sz w:val="28"/>
          <w:szCs w:val="28"/>
          <w:lang w:val="uk-UA"/>
        </w:rPr>
      </w:pPr>
      <w:r w:rsidRPr="006848AA">
        <w:rPr>
          <w:rStyle w:val="x193iq5w"/>
          <w:sz w:val="28"/>
          <w:szCs w:val="28"/>
          <w:lang w:val="uk-UA"/>
        </w:rPr>
        <w:t xml:space="preserve">Благодійні змагання задля фінансової підтримки ЗСУ проводив також </w:t>
      </w:r>
      <w:proofErr w:type="spellStart"/>
      <w:r w:rsidRPr="006848AA">
        <w:rPr>
          <w:rStyle w:val="x193iq5w"/>
          <w:sz w:val="28"/>
          <w:szCs w:val="28"/>
          <w:lang w:val="uk-UA"/>
        </w:rPr>
        <w:t>кіберспортивний</w:t>
      </w:r>
      <w:proofErr w:type="spellEnd"/>
      <w:r w:rsidRPr="006848AA">
        <w:rPr>
          <w:rStyle w:val="x193iq5w"/>
          <w:sz w:val="28"/>
          <w:szCs w:val="28"/>
          <w:lang w:val="uk-UA"/>
        </w:rPr>
        <w:t xml:space="preserve"> комітет</w:t>
      </w:r>
      <w:r w:rsidRPr="00F22764">
        <w:rPr>
          <w:rStyle w:val="x193iq5w"/>
          <w:sz w:val="28"/>
          <w:szCs w:val="28"/>
          <w:lang w:val="uk-UA"/>
        </w:rPr>
        <w:t xml:space="preserve"> ради студентів. Авторський турнір </w:t>
      </w:r>
      <w:proofErr w:type="spellStart"/>
      <w:r w:rsidRPr="00F22764">
        <w:rPr>
          <w:rStyle w:val="x193iq5w"/>
          <w:i/>
          <w:iCs/>
          <w:sz w:val="28"/>
          <w:szCs w:val="28"/>
          <w:lang w:val="uk-UA"/>
        </w:rPr>
        <w:t>Chill</w:t>
      </w:r>
      <w:proofErr w:type="spellEnd"/>
      <w:r w:rsidRPr="00F22764">
        <w:rPr>
          <w:rStyle w:val="x193iq5w"/>
          <w:i/>
          <w:iCs/>
          <w:sz w:val="28"/>
          <w:szCs w:val="28"/>
          <w:lang w:val="uk-UA"/>
        </w:rPr>
        <w:t> </w:t>
      </w:r>
      <w:proofErr w:type="spellStart"/>
      <w:r w:rsidRPr="00F22764">
        <w:rPr>
          <w:rStyle w:val="x193iq5w"/>
          <w:i/>
          <w:iCs/>
          <w:sz w:val="28"/>
          <w:szCs w:val="28"/>
          <w:lang w:val="uk-UA"/>
        </w:rPr>
        <w:t>Сup</w:t>
      </w:r>
      <w:proofErr w:type="spellEnd"/>
      <w:r w:rsidRPr="00F22764">
        <w:rPr>
          <w:rStyle w:val="x193iq5w"/>
          <w:sz w:val="28"/>
          <w:szCs w:val="28"/>
          <w:lang w:val="uk-UA"/>
        </w:rPr>
        <w:t xml:space="preserve"> залучив близько 300 студентів університету.</w:t>
      </w:r>
    </w:p>
    <w:p w14:paraId="24F3E382"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F22764">
        <w:rPr>
          <w:rFonts w:ascii="Times New Roman" w:eastAsia="Times New Roman" w:hAnsi="Times New Roman" w:cs="Times New Roman"/>
          <w:sz w:val="28"/>
          <w:szCs w:val="28"/>
          <w:lang w:val="uk-UA" w:eastAsia="ru-RU" w:bidi="he-IL"/>
        </w:rPr>
        <w:t>Ще однією</w:t>
      </w:r>
      <w:r w:rsidRPr="00C10D98">
        <w:rPr>
          <w:rFonts w:ascii="Times New Roman" w:eastAsia="Times New Roman" w:hAnsi="Times New Roman" w:cs="Times New Roman"/>
          <w:sz w:val="28"/>
          <w:szCs w:val="28"/>
          <w:lang w:val="uk-UA" w:eastAsia="ru-RU" w:bidi="he-IL"/>
        </w:rPr>
        <w:t xml:space="preserve"> доброю </w:t>
      </w:r>
      <w:r w:rsidRPr="005A50EE">
        <w:rPr>
          <w:rFonts w:asciiTheme="majorBidi" w:hAnsiTheme="majorBidi" w:cstheme="majorBidi"/>
          <w:sz w:val="28"/>
          <w:szCs w:val="28"/>
          <w:lang w:val="uk-UA"/>
        </w:rPr>
        <w:t xml:space="preserve">справою </w:t>
      </w:r>
      <w:r>
        <w:rPr>
          <w:rFonts w:asciiTheme="majorBidi" w:hAnsiTheme="majorBidi" w:cstheme="majorBidi"/>
          <w:sz w:val="28"/>
          <w:szCs w:val="28"/>
          <w:lang w:val="uk-UA"/>
        </w:rPr>
        <w:t xml:space="preserve">громади ДНУ стали зустрічі з пораненими </w:t>
      </w:r>
      <w:r w:rsidRPr="005A50EE">
        <w:rPr>
          <w:rFonts w:asciiTheme="majorBidi" w:hAnsiTheme="majorBidi" w:cstheme="majorBidi"/>
          <w:sz w:val="28"/>
          <w:szCs w:val="28"/>
          <w:lang w:val="uk-UA"/>
        </w:rPr>
        <w:t>військовослужбовц</w:t>
      </w:r>
      <w:r>
        <w:rPr>
          <w:rFonts w:asciiTheme="majorBidi" w:hAnsiTheme="majorBidi" w:cstheme="majorBidi"/>
          <w:sz w:val="28"/>
          <w:szCs w:val="28"/>
          <w:lang w:val="uk-UA"/>
        </w:rPr>
        <w:t xml:space="preserve">ями. </w:t>
      </w:r>
      <w:r w:rsidRPr="00EF384D">
        <w:rPr>
          <w:rFonts w:asciiTheme="majorBidi" w:hAnsiTheme="majorBidi" w:cstheme="majorBidi"/>
          <w:sz w:val="28"/>
          <w:szCs w:val="28"/>
          <w:lang w:val="uk-UA"/>
        </w:rPr>
        <w:t xml:space="preserve">У жовтні, напередодні потрійного свята Дня </w:t>
      </w:r>
      <w:r>
        <w:rPr>
          <w:rFonts w:asciiTheme="majorBidi" w:hAnsiTheme="majorBidi" w:cstheme="majorBidi"/>
          <w:sz w:val="28"/>
          <w:szCs w:val="28"/>
          <w:lang w:val="uk-UA"/>
        </w:rPr>
        <w:t>З</w:t>
      </w:r>
      <w:r w:rsidRPr="00EF384D">
        <w:rPr>
          <w:rFonts w:asciiTheme="majorBidi" w:hAnsiTheme="majorBidi" w:cstheme="majorBidi"/>
          <w:sz w:val="28"/>
          <w:szCs w:val="28"/>
          <w:lang w:val="uk-UA"/>
        </w:rPr>
        <w:t xml:space="preserve">ахисників і </w:t>
      </w:r>
      <w:r>
        <w:rPr>
          <w:rFonts w:asciiTheme="majorBidi" w:hAnsiTheme="majorBidi" w:cstheme="majorBidi"/>
          <w:sz w:val="28"/>
          <w:szCs w:val="28"/>
          <w:lang w:val="uk-UA"/>
        </w:rPr>
        <w:t>З</w:t>
      </w:r>
      <w:r w:rsidRPr="00EF384D">
        <w:rPr>
          <w:rFonts w:asciiTheme="majorBidi" w:hAnsiTheme="majorBidi" w:cstheme="majorBidi"/>
          <w:sz w:val="28"/>
          <w:szCs w:val="28"/>
          <w:lang w:val="uk-UA"/>
        </w:rPr>
        <w:t xml:space="preserve">ахисниць України, Дня українського козацтва та Покрови Пресвятої Богородиці, викладачі кафедри англійської мови для </w:t>
      </w:r>
      <w:r w:rsidRPr="00EF384D">
        <w:rPr>
          <w:rFonts w:asciiTheme="majorBidi" w:hAnsiTheme="majorBidi" w:cstheme="majorBidi"/>
          <w:sz w:val="28"/>
          <w:szCs w:val="28"/>
          <w:lang w:val="uk-UA"/>
        </w:rPr>
        <w:lastRenderedPageBreak/>
        <w:t xml:space="preserve">нефілологічних спеціальностей </w:t>
      </w:r>
      <w:r>
        <w:rPr>
          <w:rFonts w:asciiTheme="majorBidi" w:hAnsiTheme="majorBidi" w:cstheme="majorBidi"/>
          <w:sz w:val="28"/>
          <w:szCs w:val="28"/>
          <w:lang w:val="uk-UA"/>
        </w:rPr>
        <w:t>ФУІФМ</w:t>
      </w:r>
      <w:r w:rsidRPr="00EF384D">
        <w:rPr>
          <w:rFonts w:asciiTheme="majorBidi" w:hAnsiTheme="majorBidi" w:cstheme="majorBidi"/>
          <w:sz w:val="28"/>
          <w:szCs w:val="28"/>
          <w:lang w:val="uk-UA"/>
        </w:rPr>
        <w:t xml:space="preserve"> разом зі студентами відвід</w:t>
      </w:r>
      <w:r>
        <w:rPr>
          <w:rFonts w:asciiTheme="majorBidi" w:hAnsiTheme="majorBidi" w:cstheme="majorBidi"/>
          <w:sz w:val="28"/>
          <w:szCs w:val="28"/>
          <w:lang w:val="uk-UA"/>
        </w:rPr>
        <w:t>али</w:t>
      </w:r>
      <w:r w:rsidRPr="00EF384D">
        <w:rPr>
          <w:rFonts w:asciiTheme="majorBidi" w:hAnsiTheme="majorBidi" w:cstheme="majorBidi"/>
          <w:sz w:val="28"/>
          <w:szCs w:val="28"/>
          <w:lang w:val="uk-UA"/>
        </w:rPr>
        <w:t xml:space="preserve"> захисників України в Дніпровському військовому шпиталі. </w:t>
      </w:r>
    </w:p>
    <w:p w14:paraId="3B6BB48A" w14:textId="77777777" w:rsidR="00E618A1" w:rsidRPr="005A50EE"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 xml:space="preserve">А </w:t>
      </w:r>
      <w:r w:rsidRPr="005A50EE">
        <w:rPr>
          <w:rFonts w:asciiTheme="majorBidi" w:hAnsiTheme="majorBidi" w:cstheme="majorBidi"/>
          <w:sz w:val="28"/>
          <w:szCs w:val="28"/>
          <w:lang w:val="uk-UA"/>
        </w:rPr>
        <w:t xml:space="preserve">напередодні Нового року </w:t>
      </w:r>
      <w:r>
        <w:rPr>
          <w:rFonts w:asciiTheme="majorBidi" w:hAnsiTheme="majorBidi" w:cstheme="majorBidi"/>
          <w:sz w:val="28"/>
          <w:szCs w:val="28"/>
          <w:lang w:val="uk-UA"/>
        </w:rPr>
        <w:t xml:space="preserve">до іншої </w:t>
      </w:r>
      <w:r w:rsidRPr="005A50EE">
        <w:rPr>
          <w:rFonts w:asciiTheme="majorBidi" w:hAnsiTheme="majorBidi" w:cstheme="majorBidi"/>
          <w:sz w:val="28"/>
          <w:szCs w:val="28"/>
          <w:lang w:val="uk-UA"/>
        </w:rPr>
        <w:t>лікарні, де піклуються про бійців ЗСУ</w:t>
      </w:r>
      <w:r>
        <w:rPr>
          <w:rFonts w:asciiTheme="majorBidi" w:hAnsiTheme="majorBidi" w:cstheme="majorBidi"/>
          <w:sz w:val="28"/>
          <w:szCs w:val="28"/>
          <w:lang w:val="uk-UA"/>
        </w:rPr>
        <w:t xml:space="preserve">, завітали </w:t>
      </w:r>
      <w:r w:rsidRPr="005A50EE">
        <w:rPr>
          <w:rFonts w:asciiTheme="majorBidi" w:hAnsiTheme="majorBidi" w:cstheme="majorBidi"/>
          <w:sz w:val="28"/>
          <w:szCs w:val="28"/>
          <w:lang w:val="uk-UA"/>
        </w:rPr>
        <w:t xml:space="preserve">викладачі ФПСО </w:t>
      </w:r>
      <w:r>
        <w:rPr>
          <w:rFonts w:asciiTheme="majorBidi" w:hAnsiTheme="majorBidi" w:cstheme="majorBidi"/>
          <w:sz w:val="28"/>
          <w:szCs w:val="28"/>
          <w:lang w:val="uk-UA"/>
        </w:rPr>
        <w:t>і</w:t>
      </w:r>
      <w:r w:rsidRPr="005A50EE">
        <w:rPr>
          <w:rFonts w:asciiTheme="majorBidi" w:hAnsiTheme="majorBidi" w:cstheme="majorBidi"/>
          <w:sz w:val="28"/>
          <w:szCs w:val="28"/>
          <w:lang w:val="uk-UA"/>
        </w:rPr>
        <w:t xml:space="preserve"> студенти-волонтери Центру соціальних ініціатив і </w:t>
      </w:r>
      <w:proofErr w:type="spellStart"/>
      <w:r w:rsidRPr="005A50EE">
        <w:rPr>
          <w:rFonts w:asciiTheme="majorBidi" w:hAnsiTheme="majorBidi" w:cstheme="majorBidi"/>
          <w:sz w:val="28"/>
          <w:szCs w:val="28"/>
          <w:lang w:val="uk-UA"/>
        </w:rPr>
        <w:t>волонтерства</w:t>
      </w:r>
      <w:proofErr w:type="spellEnd"/>
      <w:r w:rsidRPr="005A50EE">
        <w:rPr>
          <w:rFonts w:asciiTheme="majorBidi" w:hAnsiTheme="majorBidi" w:cstheme="majorBidi"/>
          <w:sz w:val="28"/>
          <w:szCs w:val="28"/>
          <w:lang w:val="uk-UA"/>
        </w:rPr>
        <w:t xml:space="preserve"> ДНУ</w:t>
      </w:r>
      <w:r>
        <w:rPr>
          <w:rFonts w:asciiTheme="majorBidi" w:hAnsiTheme="majorBidi" w:cstheme="majorBidi"/>
          <w:sz w:val="28"/>
          <w:szCs w:val="28"/>
          <w:lang w:val="uk-UA"/>
        </w:rPr>
        <w:t>. Вони</w:t>
      </w:r>
      <w:r w:rsidRPr="005A50EE">
        <w:rPr>
          <w:rFonts w:asciiTheme="majorBidi" w:hAnsiTheme="majorBidi" w:cstheme="majorBidi"/>
          <w:sz w:val="28"/>
          <w:szCs w:val="28"/>
          <w:lang w:val="uk-UA"/>
        </w:rPr>
        <w:t xml:space="preserve"> передали нашим </w:t>
      </w:r>
      <w:r>
        <w:rPr>
          <w:rFonts w:asciiTheme="majorBidi" w:hAnsiTheme="majorBidi" w:cstheme="majorBidi"/>
          <w:sz w:val="28"/>
          <w:szCs w:val="28"/>
          <w:lang w:val="uk-UA"/>
        </w:rPr>
        <w:t xml:space="preserve">героїчним </w:t>
      </w:r>
      <w:r w:rsidRPr="005A50EE">
        <w:rPr>
          <w:rFonts w:asciiTheme="majorBidi" w:hAnsiTheme="majorBidi" w:cstheme="majorBidi"/>
          <w:sz w:val="28"/>
          <w:szCs w:val="28"/>
          <w:lang w:val="uk-UA"/>
        </w:rPr>
        <w:t>воїнам новорічні подарунки, власноруч створені дітьми із родин внутрішньо переміщених осіб.</w:t>
      </w:r>
    </w:p>
    <w:p w14:paraId="2DF9E275" w14:textId="77777777" w:rsidR="00E618A1"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 xml:space="preserve">Загалом, протягом довгих місяців війни викладачі, співробітники та студенти ДНУ були </w:t>
      </w:r>
      <w:r w:rsidRPr="00341CCF">
        <w:rPr>
          <w:rFonts w:asciiTheme="majorBidi" w:eastAsiaTheme="minorHAnsi" w:hAnsiTheme="majorBidi" w:cstheme="majorBidi"/>
          <w:sz w:val="28"/>
          <w:szCs w:val="28"/>
          <w:lang w:val="uk-UA" w:eastAsia="en-US" w:bidi="ar-SA"/>
        </w:rPr>
        <w:t xml:space="preserve">задіяні у різних видах волонтерської діяльності, спрямованої на наближення спільної Перемоги. Від укриття </w:t>
      </w:r>
      <w:r>
        <w:rPr>
          <w:rFonts w:asciiTheme="majorBidi" w:eastAsiaTheme="minorHAnsi" w:hAnsiTheme="majorBidi" w:cstheme="majorBidi"/>
          <w:sz w:val="28"/>
          <w:szCs w:val="28"/>
          <w:lang w:val="uk-UA" w:eastAsia="en-US" w:bidi="ar-SA"/>
        </w:rPr>
        <w:t>історично-культурної</w:t>
      </w:r>
      <w:r w:rsidRPr="00341CCF">
        <w:rPr>
          <w:rFonts w:asciiTheme="majorBidi" w:eastAsiaTheme="minorHAnsi" w:hAnsiTheme="majorBidi" w:cstheme="majorBidi"/>
          <w:sz w:val="28"/>
          <w:szCs w:val="28"/>
          <w:lang w:val="uk-UA" w:eastAsia="en-US" w:bidi="ar-SA"/>
        </w:rPr>
        <w:t xml:space="preserve"> спадщини від пошкоджень – до плетіння маскувальних сіток чи виготовлення окопних свічок. </w:t>
      </w:r>
    </w:p>
    <w:p w14:paraId="6671718D" w14:textId="77777777" w:rsidR="00E618A1" w:rsidRDefault="00E618A1" w:rsidP="00E618A1">
      <w:pPr>
        <w:pStyle w:val="ae"/>
        <w:shd w:val="clear" w:color="auto" w:fill="FCFCFC"/>
        <w:spacing w:before="0" w:beforeAutospacing="0" w:after="0" w:afterAutospacing="0"/>
        <w:ind w:firstLine="851"/>
        <w:jc w:val="both"/>
        <w:rPr>
          <w:sz w:val="28"/>
          <w:szCs w:val="28"/>
          <w:lang w:val="uk-UA"/>
        </w:rPr>
      </w:pPr>
      <w:r w:rsidRPr="00341CCF">
        <w:rPr>
          <w:rFonts w:asciiTheme="majorBidi" w:eastAsiaTheme="minorHAnsi" w:hAnsiTheme="majorBidi" w:cstheme="majorBidi"/>
          <w:sz w:val="28"/>
          <w:szCs w:val="28"/>
          <w:lang w:val="uk-UA" w:eastAsia="en-US" w:bidi="ar-SA"/>
        </w:rPr>
        <w:t xml:space="preserve">До прикладу, </w:t>
      </w:r>
      <w:r>
        <w:rPr>
          <w:rFonts w:asciiTheme="majorBidi" w:eastAsiaTheme="minorHAnsi" w:hAnsiTheme="majorBidi" w:cstheme="majorBidi"/>
          <w:sz w:val="28"/>
          <w:szCs w:val="28"/>
          <w:lang w:val="uk-UA" w:eastAsia="en-US" w:bidi="ar-SA"/>
        </w:rPr>
        <w:t>в березні н</w:t>
      </w:r>
      <w:r w:rsidRPr="002C3256">
        <w:rPr>
          <w:color w:val="000000"/>
          <w:sz w:val="28"/>
          <w:szCs w:val="28"/>
          <w:lang w:val="uk-UA"/>
        </w:rPr>
        <w:t>ауково-педагогічні працівники (</w:t>
      </w:r>
      <w:proofErr w:type="spellStart"/>
      <w:r w:rsidRPr="002C3256">
        <w:rPr>
          <w:color w:val="000000"/>
          <w:sz w:val="28"/>
          <w:szCs w:val="28"/>
          <w:lang w:val="uk-UA"/>
        </w:rPr>
        <w:t>доц</w:t>
      </w:r>
      <w:r>
        <w:rPr>
          <w:color w:val="000000"/>
          <w:sz w:val="28"/>
          <w:szCs w:val="28"/>
          <w:lang w:val="uk-UA"/>
        </w:rPr>
        <w:t>ентки</w:t>
      </w:r>
      <w:proofErr w:type="spellEnd"/>
      <w:r w:rsidRPr="002C3256">
        <w:rPr>
          <w:color w:val="000000"/>
          <w:sz w:val="28"/>
          <w:szCs w:val="28"/>
          <w:lang w:val="uk-UA"/>
        </w:rPr>
        <w:t xml:space="preserve"> О.</w:t>
      </w:r>
      <w:r>
        <w:rPr>
          <w:color w:val="000000"/>
          <w:sz w:val="28"/>
          <w:szCs w:val="28"/>
          <w:lang w:val="uk-UA"/>
        </w:rPr>
        <w:t> </w:t>
      </w:r>
      <w:proofErr w:type="spellStart"/>
      <w:r w:rsidRPr="002C3256">
        <w:rPr>
          <w:color w:val="000000"/>
          <w:sz w:val="28"/>
          <w:szCs w:val="28"/>
          <w:lang w:val="uk-UA"/>
        </w:rPr>
        <w:t>Каковкіна</w:t>
      </w:r>
      <w:proofErr w:type="spellEnd"/>
      <w:r w:rsidRPr="002C3256">
        <w:rPr>
          <w:color w:val="000000"/>
          <w:sz w:val="28"/>
          <w:szCs w:val="28"/>
          <w:lang w:val="uk-UA"/>
        </w:rPr>
        <w:t xml:space="preserve">, </w:t>
      </w:r>
      <w:r>
        <w:rPr>
          <w:color w:val="000000"/>
          <w:sz w:val="28"/>
          <w:szCs w:val="28"/>
          <w:lang w:val="uk-UA"/>
        </w:rPr>
        <w:t>В. </w:t>
      </w:r>
      <w:proofErr w:type="spellStart"/>
      <w:r w:rsidRPr="002C3256">
        <w:rPr>
          <w:color w:val="000000"/>
          <w:sz w:val="28"/>
          <w:szCs w:val="28"/>
          <w:lang w:val="uk-UA"/>
        </w:rPr>
        <w:t>Лавренко</w:t>
      </w:r>
      <w:proofErr w:type="spellEnd"/>
      <w:r w:rsidRPr="002C3256">
        <w:rPr>
          <w:color w:val="000000"/>
          <w:sz w:val="28"/>
          <w:szCs w:val="28"/>
          <w:lang w:val="uk-UA"/>
        </w:rPr>
        <w:t xml:space="preserve">) та студенти </w:t>
      </w:r>
      <w:r>
        <w:rPr>
          <w:color w:val="000000"/>
          <w:sz w:val="28"/>
          <w:szCs w:val="28"/>
          <w:lang w:val="uk-UA"/>
        </w:rPr>
        <w:t xml:space="preserve">історичного </w:t>
      </w:r>
      <w:r w:rsidRPr="002C3256">
        <w:rPr>
          <w:color w:val="000000"/>
          <w:sz w:val="28"/>
          <w:szCs w:val="28"/>
          <w:lang w:val="uk-UA"/>
        </w:rPr>
        <w:t>факультету допом</w:t>
      </w:r>
      <w:r>
        <w:rPr>
          <w:color w:val="000000"/>
          <w:sz w:val="28"/>
          <w:szCs w:val="28"/>
          <w:lang w:val="uk-UA"/>
        </w:rPr>
        <w:t>а</w:t>
      </w:r>
      <w:r w:rsidRPr="002C3256">
        <w:rPr>
          <w:color w:val="000000"/>
          <w:sz w:val="28"/>
          <w:szCs w:val="28"/>
          <w:lang w:val="uk-UA"/>
        </w:rPr>
        <w:t>г</w:t>
      </w:r>
      <w:r>
        <w:rPr>
          <w:color w:val="000000"/>
          <w:sz w:val="28"/>
          <w:szCs w:val="28"/>
          <w:lang w:val="uk-UA"/>
        </w:rPr>
        <w:t>а</w:t>
      </w:r>
      <w:r w:rsidRPr="002C3256">
        <w:rPr>
          <w:color w:val="000000"/>
          <w:sz w:val="28"/>
          <w:szCs w:val="28"/>
          <w:lang w:val="uk-UA"/>
        </w:rPr>
        <w:t xml:space="preserve">ли співробітникам </w:t>
      </w:r>
      <w:r>
        <w:rPr>
          <w:color w:val="000000"/>
          <w:sz w:val="28"/>
          <w:szCs w:val="28"/>
          <w:lang w:val="uk-UA"/>
        </w:rPr>
        <w:t>н</w:t>
      </w:r>
      <w:r w:rsidRPr="002C3256">
        <w:rPr>
          <w:color w:val="000000"/>
          <w:sz w:val="28"/>
          <w:szCs w:val="28"/>
          <w:lang w:val="uk-UA"/>
        </w:rPr>
        <w:t xml:space="preserve">аукової бібліотеки ДНУ перенести у безпечне місце близько </w:t>
      </w:r>
      <w:r>
        <w:rPr>
          <w:color w:val="000000"/>
          <w:sz w:val="28"/>
          <w:szCs w:val="28"/>
          <w:lang w:val="uk-UA"/>
        </w:rPr>
        <w:t>1 000</w:t>
      </w:r>
      <w:r w:rsidRPr="002C3256">
        <w:rPr>
          <w:color w:val="000000"/>
          <w:sz w:val="28"/>
          <w:szCs w:val="28"/>
          <w:lang w:val="uk-UA"/>
        </w:rPr>
        <w:t xml:space="preserve"> видань </w:t>
      </w:r>
      <w:r>
        <w:rPr>
          <w:color w:val="000000"/>
          <w:sz w:val="28"/>
          <w:szCs w:val="28"/>
          <w:lang w:val="uk-UA"/>
        </w:rPr>
        <w:t>і</w:t>
      </w:r>
      <w:r w:rsidRPr="002C3256">
        <w:rPr>
          <w:color w:val="000000"/>
          <w:sz w:val="28"/>
          <w:szCs w:val="28"/>
          <w:lang w:val="uk-UA"/>
        </w:rPr>
        <w:t>з фонду рідкісної книги</w:t>
      </w:r>
      <w:r>
        <w:rPr>
          <w:color w:val="000000"/>
          <w:sz w:val="28"/>
          <w:szCs w:val="28"/>
          <w:lang w:val="uk-UA"/>
        </w:rPr>
        <w:t>.</w:t>
      </w:r>
      <w:r w:rsidRPr="002C3256">
        <w:rPr>
          <w:color w:val="000000"/>
          <w:sz w:val="28"/>
          <w:szCs w:val="28"/>
          <w:lang w:val="uk-UA"/>
        </w:rPr>
        <w:t xml:space="preserve"> У квітні</w:t>
      </w:r>
      <w:r>
        <w:rPr>
          <w:color w:val="000000"/>
          <w:sz w:val="28"/>
          <w:szCs w:val="28"/>
          <w:lang w:val="uk-UA"/>
        </w:rPr>
        <w:t>-</w:t>
      </w:r>
      <w:r w:rsidRPr="002C3256">
        <w:rPr>
          <w:color w:val="000000"/>
          <w:sz w:val="28"/>
          <w:szCs w:val="28"/>
          <w:lang w:val="uk-UA"/>
        </w:rPr>
        <w:t xml:space="preserve">червні значну роботу </w:t>
      </w:r>
      <w:r>
        <w:rPr>
          <w:color w:val="000000"/>
          <w:sz w:val="28"/>
          <w:szCs w:val="28"/>
          <w:lang w:val="uk-UA"/>
        </w:rPr>
        <w:t>зі</w:t>
      </w:r>
      <w:r w:rsidRPr="002C3256">
        <w:rPr>
          <w:color w:val="000000"/>
          <w:sz w:val="28"/>
          <w:szCs w:val="28"/>
          <w:lang w:val="uk-UA"/>
        </w:rPr>
        <w:t xml:space="preserve"> збереженн</w:t>
      </w:r>
      <w:r>
        <w:rPr>
          <w:color w:val="000000"/>
          <w:sz w:val="28"/>
          <w:szCs w:val="28"/>
          <w:lang w:val="uk-UA"/>
        </w:rPr>
        <w:t>я</w:t>
      </w:r>
      <w:r w:rsidRPr="002C3256">
        <w:rPr>
          <w:color w:val="000000"/>
          <w:sz w:val="28"/>
          <w:szCs w:val="28"/>
          <w:lang w:val="uk-UA"/>
        </w:rPr>
        <w:t xml:space="preserve"> археологічних артефактів провели зав</w:t>
      </w:r>
      <w:r>
        <w:rPr>
          <w:color w:val="000000"/>
          <w:sz w:val="28"/>
          <w:szCs w:val="28"/>
          <w:lang w:val="uk-UA"/>
        </w:rPr>
        <w:t>ідувачка</w:t>
      </w:r>
      <w:r w:rsidRPr="002C3256">
        <w:rPr>
          <w:color w:val="000000"/>
          <w:sz w:val="28"/>
          <w:szCs w:val="28"/>
          <w:lang w:val="uk-UA"/>
        </w:rPr>
        <w:t xml:space="preserve"> кафедри історії України</w:t>
      </w:r>
      <w:r>
        <w:rPr>
          <w:color w:val="000000"/>
          <w:sz w:val="28"/>
          <w:szCs w:val="28"/>
          <w:lang w:val="uk-UA"/>
        </w:rPr>
        <w:t xml:space="preserve"> </w:t>
      </w:r>
      <w:proofErr w:type="spellStart"/>
      <w:r w:rsidRPr="002C3256">
        <w:rPr>
          <w:color w:val="000000"/>
          <w:sz w:val="28"/>
          <w:szCs w:val="28"/>
          <w:lang w:val="uk-UA"/>
        </w:rPr>
        <w:t>доц</w:t>
      </w:r>
      <w:r>
        <w:rPr>
          <w:color w:val="000000"/>
          <w:sz w:val="28"/>
          <w:szCs w:val="28"/>
          <w:lang w:val="uk-UA"/>
        </w:rPr>
        <w:t>ентка</w:t>
      </w:r>
      <w:proofErr w:type="spellEnd"/>
      <w:r w:rsidRPr="002C3256">
        <w:rPr>
          <w:color w:val="000000"/>
          <w:sz w:val="28"/>
          <w:szCs w:val="28"/>
          <w:lang w:val="uk-UA"/>
        </w:rPr>
        <w:t xml:space="preserve"> О.</w:t>
      </w:r>
      <w:r>
        <w:rPr>
          <w:color w:val="000000"/>
          <w:sz w:val="28"/>
          <w:szCs w:val="28"/>
        </w:rPr>
        <w:t> </w:t>
      </w:r>
      <w:proofErr w:type="spellStart"/>
      <w:r w:rsidRPr="002C3256">
        <w:rPr>
          <w:color w:val="000000"/>
          <w:sz w:val="28"/>
          <w:szCs w:val="28"/>
          <w:lang w:val="uk-UA"/>
        </w:rPr>
        <w:t>Посунько</w:t>
      </w:r>
      <w:proofErr w:type="spellEnd"/>
      <w:r w:rsidRPr="002C3256">
        <w:rPr>
          <w:color w:val="000000"/>
          <w:sz w:val="28"/>
          <w:szCs w:val="28"/>
          <w:lang w:val="uk-UA"/>
        </w:rPr>
        <w:t>, заст</w:t>
      </w:r>
      <w:r>
        <w:rPr>
          <w:color w:val="000000"/>
          <w:sz w:val="28"/>
          <w:szCs w:val="28"/>
          <w:lang w:val="uk-UA"/>
        </w:rPr>
        <w:t>упниця</w:t>
      </w:r>
      <w:r w:rsidRPr="002C3256">
        <w:rPr>
          <w:color w:val="000000"/>
          <w:sz w:val="28"/>
          <w:szCs w:val="28"/>
          <w:lang w:val="uk-UA"/>
        </w:rPr>
        <w:t xml:space="preserve"> декана з виховної роботи</w:t>
      </w:r>
      <w:r>
        <w:rPr>
          <w:color w:val="000000"/>
          <w:sz w:val="28"/>
          <w:szCs w:val="28"/>
          <w:lang w:val="uk-UA"/>
        </w:rPr>
        <w:t xml:space="preserve"> </w:t>
      </w:r>
      <w:proofErr w:type="spellStart"/>
      <w:r w:rsidRPr="002C3256">
        <w:rPr>
          <w:color w:val="000000"/>
          <w:sz w:val="28"/>
          <w:szCs w:val="28"/>
          <w:lang w:val="uk-UA"/>
        </w:rPr>
        <w:t>доц</w:t>
      </w:r>
      <w:r>
        <w:rPr>
          <w:color w:val="000000"/>
          <w:sz w:val="28"/>
          <w:szCs w:val="28"/>
          <w:lang w:val="uk-UA"/>
        </w:rPr>
        <w:t>ентка</w:t>
      </w:r>
      <w:proofErr w:type="spellEnd"/>
      <w:r w:rsidRPr="002C3256">
        <w:rPr>
          <w:color w:val="000000"/>
          <w:sz w:val="28"/>
          <w:szCs w:val="28"/>
          <w:lang w:val="uk-UA"/>
        </w:rPr>
        <w:t xml:space="preserve"> О.</w:t>
      </w:r>
      <w:r>
        <w:rPr>
          <w:color w:val="000000"/>
          <w:sz w:val="28"/>
          <w:szCs w:val="28"/>
          <w:lang w:val="uk-UA"/>
        </w:rPr>
        <w:t> </w:t>
      </w:r>
      <w:proofErr w:type="spellStart"/>
      <w:r w:rsidRPr="002C3256">
        <w:rPr>
          <w:color w:val="000000"/>
          <w:sz w:val="28"/>
          <w:szCs w:val="28"/>
          <w:lang w:val="uk-UA"/>
        </w:rPr>
        <w:t>Каковкіна</w:t>
      </w:r>
      <w:proofErr w:type="spellEnd"/>
      <w:r w:rsidRPr="002C3256">
        <w:rPr>
          <w:color w:val="000000"/>
          <w:sz w:val="28"/>
          <w:szCs w:val="28"/>
          <w:lang w:val="uk-UA"/>
        </w:rPr>
        <w:t xml:space="preserve">, </w:t>
      </w:r>
      <w:proofErr w:type="spellStart"/>
      <w:r w:rsidRPr="002C3256">
        <w:rPr>
          <w:color w:val="000000"/>
          <w:sz w:val="28"/>
          <w:szCs w:val="28"/>
          <w:lang w:val="uk-UA"/>
        </w:rPr>
        <w:t>доц</w:t>
      </w:r>
      <w:r>
        <w:rPr>
          <w:color w:val="000000"/>
          <w:sz w:val="28"/>
          <w:szCs w:val="28"/>
          <w:lang w:val="uk-UA"/>
        </w:rPr>
        <w:t>ентка</w:t>
      </w:r>
      <w:proofErr w:type="spellEnd"/>
      <w:r w:rsidRPr="002C3256">
        <w:rPr>
          <w:color w:val="000000"/>
          <w:sz w:val="28"/>
          <w:szCs w:val="28"/>
          <w:lang w:val="uk-UA"/>
        </w:rPr>
        <w:t xml:space="preserve"> каф</w:t>
      </w:r>
      <w:r>
        <w:rPr>
          <w:color w:val="000000"/>
          <w:sz w:val="28"/>
          <w:szCs w:val="28"/>
          <w:lang w:val="uk-UA"/>
        </w:rPr>
        <w:t>едри</w:t>
      </w:r>
      <w:r w:rsidRPr="002C3256">
        <w:rPr>
          <w:color w:val="000000"/>
          <w:sz w:val="28"/>
          <w:szCs w:val="28"/>
          <w:lang w:val="uk-UA"/>
        </w:rPr>
        <w:t xml:space="preserve"> всесвітньої історії В.</w:t>
      </w:r>
      <w:r>
        <w:rPr>
          <w:color w:val="000000"/>
          <w:sz w:val="28"/>
          <w:szCs w:val="28"/>
        </w:rPr>
        <w:t> </w:t>
      </w:r>
      <w:proofErr w:type="spellStart"/>
      <w:r w:rsidRPr="002C3256">
        <w:rPr>
          <w:color w:val="000000"/>
          <w:sz w:val="28"/>
          <w:szCs w:val="28"/>
          <w:lang w:val="uk-UA"/>
        </w:rPr>
        <w:t>Лавренко</w:t>
      </w:r>
      <w:proofErr w:type="spellEnd"/>
      <w:r w:rsidRPr="002C3256">
        <w:rPr>
          <w:color w:val="000000"/>
          <w:sz w:val="28"/>
          <w:szCs w:val="28"/>
          <w:lang w:val="uk-UA"/>
        </w:rPr>
        <w:t xml:space="preserve"> та ін</w:t>
      </w:r>
      <w:r>
        <w:rPr>
          <w:color w:val="000000"/>
          <w:sz w:val="28"/>
          <w:szCs w:val="28"/>
          <w:lang w:val="uk-UA"/>
        </w:rPr>
        <w:t xml:space="preserve">ші. </w:t>
      </w:r>
      <w:r>
        <w:rPr>
          <w:rFonts w:asciiTheme="majorBidi" w:eastAsiaTheme="minorHAnsi" w:hAnsiTheme="majorBidi" w:cstheme="majorBidi"/>
          <w:sz w:val="28"/>
          <w:szCs w:val="28"/>
          <w:lang w:val="uk-UA" w:eastAsia="en-US" w:bidi="ar-SA"/>
        </w:rPr>
        <w:t xml:space="preserve">У </w:t>
      </w:r>
      <w:r w:rsidRPr="00EC1262">
        <w:rPr>
          <w:rFonts w:asciiTheme="majorBidi" w:eastAsiaTheme="minorHAnsi" w:hAnsiTheme="majorBidi" w:cstheme="majorBidi"/>
          <w:sz w:val="28"/>
          <w:szCs w:val="28"/>
          <w:lang w:val="uk-UA" w:eastAsia="en-US" w:bidi="ar-SA"/>
        </w:rPr>
        <w:t>квітні-травні с</w:t>
      </w:r>
      <w:r w:rsidRPr="00EC51DE">
        <w:rPr>
          <w:sz w:val="28"/>
          <w:szCs w:val="28"/>
          <w:lang w:val="uk-UA"/>
        </w:rPr>
        <w:t>тудент</w:t>
      </w:r>
      <w:r w:rsidRPr="00EC1262">
        <w:rPr>
          <w:sz w:val="28"/>
          <w:szCs w:val="28"/>
          <w:lang w:val="uk-UA"/>
        </w:rPr>
        <w:t>и</w:t>
      </w:r>
      <w:r w:rsidRPr="00EC51DE">
        <w:rPr>
          <w:sz w:val="28"/>
          <w:szCs w:val="28"/>
          <w:lang w:val="uk-UA"/>
        </w:rPr>
        <w:t xml:space="preserve"> різних курсів</w:t>
      </w:r>
      <w:r w:rsidRPr="00EC1262">
        <w:rPr>
          <w:sz w:val="28"/>
          <w:szCs w:val="28"/>
          <w:lang w:val="uk-UA"/>
        </w:rPr>
        <w:t xml:space="preserve"> історичного факультету</w:t>
      </w:r>
      <w:r w:rsidRPr="00EC51DE">
        <w:rPr>
          <w:sz w:val="28"/>
          <w:szCs w:val="28"/>
          <w:lang w:val="uk-UA"/>
        </w:rPr>
        <w:t xml:space="preserve"> </w:t>
      </w:r>
      <w:r w:rsidRPr="00EC1262">
        <w:rPr>
          <w:sz w:val="28"/>
          <w:szCs w:val="28"/>
          <w:lang w:val="uk-UA"/>
        </w:rPr>
        <w:t>разом із</w:t>
      </w:r>
      <w:r w:rsidRPr="00EC51DE">
        <w:rPr>
          <w:sz w:val="28"/>
          <w:szCs w:val="28"/>
          <w:lang w:val="uk-UA"/>
        </w:rPr>
        <w:t xml:space="preserve"> заступниц</w:t>
      </w:r>
      <w:r>
        <w:rPr>
          <w:sz w:val="28"/>
          <w:szCs w:val="28"/>
          <w:lang w:val="uk-UA"/>
        </w:rPr>
        <w:t>ею</w:t>
      </w:r>
      <w:r w:rsidRPr="00EC51DE">
        <w:rPr>
          <w:sz w:val="28"/>
          <w:szCs w:val="28"/>
          <w:lang w:val="uk-UA"/>
        </w:rPr>
        <w:t xml:space="preserve"> декана з виховної роботи </w:t>
      </w:r>
      <w:proofErr w:type="spellStart"/>
      <w:r w:rsidRPr="00EC51DE">
        <w:rPr>
          <w:sz w:val="28"/>
          <w:szCs w:val="28"/>
          <w:lang w:val="uk-UA"/>
        </w:rPr>
        <w:t>доц</w:t>
      </w:r>
      <w:r>
        <w:rPr>
          <w:sz w:val="28"/>
          <w:szCs w:val="28"/>
          <w:lang w:val="uk-UA"/>
        </w:rPr>
        <w:t>енткою</w:t>
      </w:r>
      <w:proofErr w:type="spellEnd"/>
      <w:r w:rsidRPr="00EC51DE">
        <w:rPr>
          <w:sz w:val="28"/>
          <w:szCs w:val="28"/>
          <w:lang w:val="uk-UA"/>
        </w:rPr>
        <w:t xml:space="preserve"> О.</w:t>
      </w:r>
      <w:r>
        <w:rPr>
          <w:sz w:val="28"/>
          <w:szCs w:val="28"/>
          <w:lang w:val="uk-UA"/>
        </w:rPr>
        <w:t> </w:t>
      </w:r>
      <w:proofErr w:type="spellStart"/>
      <w:r w:rsidRPr="00EC51DE">
        <w:rPr>
          <w:sz w:val="28"/>
          <w:szCs w:val="28"/>
          <w:lang w:val="uk-UA"/>
        </w:rPr>
        <w:t>Каковкін</w:t>
      </w:r>
      <w:r>
        <w:rPr>
          <w:sz w:val="28"/>
          <w:szCs w:val="28"/>
          <w:lang w:val="uk-UA"/>
        </w:rPr>
        <w:t>ою</w:t>
      </w:r>
      <w:proofErr w:type="spellEnd"/>
      <w:r w:rsidRPr="00EC51DE">
        <w:rPr>
          <w:sz w:val="28"/>
          <w:szCs w:val="28"/>
          <w:lang w:val="uk-UA"/>
        </w:rPr>
        <w:t xml:space="preserve"> допомагали у пакуванні гуманітарної допомоги постраждалим від російської агресії.</w:t>
      </w:r>
    </w:p>
    <w:p w14:paraId="291E2044" w14:textId="77777777" w:rsidR="00E618A1"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8B4DB7">
        <w:rPr>
          <w:sz w:val="28"/>
          <w:szCs w:val="28"/>
          <w:lang w:val="uk-UA"/>
        </w:rPr>
        <w:t>Із вересня і до сьогодні студенти історичного факультету К. </w:t>
      </w:r>
      <w:proofErr w:type="spellStart"/>
      <w:r w:rsidRPr="008B4DB7">
        <w:rPr>
          <w:sz w:val="28"/>
          <w:szCs w:val="28"/>
          <w:lang w:val="uk-UA"/>
        </w:rPr>
        <w:t>Габор</w:t>
      </w:r>
      <w:proofErr w:type="spellEnd"/>
      <w:r w:rsidRPr="008B4DB7">
        <w:rPr>
          <w:sz w:val="28"/>
          <w:szCs w:val="28"/>
          <w:lang w:val="uk-UA"/>
        </w:rPr>
        <w:t>, Л. </w:t>
      </w:r>
      <w:proofErr w:type="spellStart"/>
      <w:r w:rsidRPr="008B4DB7">
        <w:rPr>
          <w:sz w:val="28"/>
          <w:szCs w:val="28"/>
          <w:lang w:val="uk-UA"/>
        </w:rPr>
        <w:t>Юнкевич</w:t>
      </w:r>
      <w:proofErr w:type="spellEnd"/>
      <w:r w:rsidRPr="008B4DB7">
        <w:rPr>
          <w:sz w:val="28"/>
          <w:szCs w:val="28"/>
          <w:lang w:val="uk-UA"/>
        </w:rPr>
        <w:t>, Є. Ткаченко, О. </w:t>
      </w:r>
      <w:proofErr w:type="spellStart"/>
      <w:r w:rsidRPr="008B4DB7">
        <w:rPr>
          <w:sz w:val="28"/>
          <w:szCs w:val="28"/>
          <w:lang w:val="uk-UA"/>
        </w:rPr>
        <w:t>Морозевич</w:t>
      </w:r>
      <w:proofErr w:type="spellEnd"/>
      <w:r w:rsidRPr="008B4DB7">
        <w:rPr>
          <w:sz w:val="28"/>
          <w:szCs w:val="28"/>
          <w:lang w:val="uk-UA"/>
        </w:rPr>
        <w:t xml:space="preserve"> долуча</w:t>
      </w:r>
      <w:r>
        <w:rPr>
          <w:sz w:val="28"/>
          <w:szCs w:val="28"/>
          <w:lang w:val="uk-UA"/>
        </w:rPr>
        <w:t>ли</w:t>
      </w:r>
      <w:r w:rsidRPr="008B4DB7">
        <w:rPr>
          <w:sz w:val="28"/>
          <w:szCs w:val="28"/>
          <w:lang w:val="uk-UA"/>
        </w:rPr>
        <w:t>ся до виготовлення окопних свічок у волонтерському центрі ТАПС-Дніпро.</w:t>
      </w:r>
      <w:r>
        <w:rPr>
          <w:sz w:val="28"/>
          <w:szCs w:val="28"/>
          <w:lang w:val="uk-UA"/>
        </w:rPr>
        <w:t xml:space="preserve"> До ініціативи </w:t>
      </w:r>
      <w:r w:rsidRPr="00341CCF">
        <w:rPr>
          <w:rFonts w:asciiTheme="majorBidi" w:eastAsiaTheme="minorHAnsi" w:hAnsiTheme="majorBidi" w:cstheme="majorBidi"/>
          <w:sz w:val="28"/>
          <w:szCs w:val="28"/>
          <w:lang w:val="uk-UA" w:eastAsia="en-US" w:bidi="ar-SA"/>
        </w:rPr>
        <w:t>з виготовлення окопних свічок «Подаруй тепло захиснику»</w:t>
      </w:r>
      <w:r>
        <w:rPr>
          <w:rFonts w:asciiTheme="majorBidi" w:eastAsiaTheme="minorHAnsi" w:hAnsiTheme="majorBidi" w:cstheme="majorBidi"/>
          <w:sz w:val="28"/>
          <w:szCs w:val="28"/>
          <w:lang w:val="uk-UA" w:eastAsia="en-US" w:bidi="ar-SA"/>
        </w:rPr>
        <w:t xml:space="preserve"> приєдналися також студенти факультету української й іноземної філології та мистецтвознавства, </w:t>
      </w:r>
      <w:r w:rsidRPr="00341CCF">
        <w:rPr>
          <w:rFonts w:asciiTheme="majorBidi" w:eastAsiaTheme="minorHAnsi" w:hAnsiTheme="majorBidi" w:cstheme="majorBidi"/>
          <w:sz w:val="28"/>
          <w:szCs w:val="28"/>
          <w:lang w:val="uk-UA" w:eastAsia="en-US" w:bidi="ar-SA"/>
        </w:rPr>
        <w:t xml:space="preserve">факультету психології та спеціальної освіти, факультету медичних технологій діагностики та реабілітації, механіко-математичного факультету і факультету економіки. </w:t>
      </w:r>
      <w:r>
        <w:rPr>
          <w:rFonts w:asciiTheme="majorBidi" w:eastAsiaTheme="minorHAnsi" w:hAnsiTheme="majorBidi" w:cstheme="majorBidi"/>
          <w:sz w:val="28"/>
          <w:szCs w:val="28"/>
          <w:lang w:val="uk-UA" w:eastAsia="en-US" w:bidi="ar-SA"/>
        </w:rPr>
        <w:t>У</w:t>
      </w:r>
      <w:r w:rsidRPr="00341CCF">
        <w:rPr>
          <w:rFonts w:asciiTheme="majorBidi" w:eastAsiaTheme="minorHAnsi" w:hAnsiTheme="majorBidi" w:cstheme="majorBidi"/>
          <w:sz w:val="28"/>
          <w:szCs w:val="28"/>
          <w:lang w:val="uk-UA" w:eastAsia="en-US" w:bidi="ar-SA"/>
        </w:rPr>
        <w:t xml:space="preserve"> межах </w:t>
      </w:r>
      <w:r>
        <w:rPr>
          <w:rFonts w:asciiTheme="majorBidi" w:eastAsiaTheme="minorHAnsi" w:hAnsiTheme="majorBidi" w:cstheme="majorBidi"/>
          <w:sz w:val="28"/>
          <w:szCs w:val="28"/>
          <w:lang w:val="uk-UA" w:eastAsia="en-US" w:bidi="ar-SA"/>
        </w:rPr>
        <w:t xml:space="preserve">цієї </w:t>
      </w:r>
      <w:r w:rsidRPr="00341CCF">
        <w:rPr>
          <w:rFonts w:asciiTheme="majorBidi" w:eastAsiaTheme="minorHAnsi" w:hAnsiTheme="majorBidi" w:cstheme="majorBidi"/>
          <w:sz w:val="28"/>
          <w:szCs w:val="28"/>
          <w:lang w:val="uk-UA" w:eastAsia="en-US" w:bidi="ar-SA"/>
        </w:rPr>
        <w:t>акції студенти ДНУ додатково передали військовим 60 пар шкарпеток, солодощі та зворушливі подарунки.</w:t>
      </w:r>
    </w:p>
    <w:p w14:paraId="03C895B7" w14:textId="77777777" w:rsidR="00E618A1" w:rsidRPr="00AF28B8"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B2263E">
        <w:rPr>
          <w:rFonts w:asciiTheme="majorBidi" w:eastAsiaTheme="minorHAnsi" w:hAnsiTheme="majorBidi" w:cstheme="majorBidi"/>
          <w:sz w:val="28"/>
          <w:szCs w:val="28"/>
          <w:lang w:val="uk-UA" w:eastAsia="en-US" w:bidi="ar-SA"/>
        </w:rPr>
        <w:t xml:space="preserve">Варто відзначити, що </w:t>
      </w:r>
      <w:r>
        <w:rPr>
          <w:rFonts w:asciiTheme="majorBidi" w:eastAsiaTheme="minorHAnsi" w:hAnsiTheme="majorBidi" w:cstheme="majorBidi"/>
          <w:sz w:val="28"/>
          <w:szCs w:val="28"/>
          <w:lang w:val="uk-UA" w:eastAsia="en-US" w:bidi="ar-SA"/>
        </w:rPr>
        <w:t xml:space="preserve">студенти ДНУ загалом займають </w:t>
      </w:r>
      <w:r w:rsidRPr="00002EF1">
        <w:rPr>
          <w:rFonts w:asciiTheme="majorBidi" w:eastAsiaTheme="minorHAnsi" w:hAnsiTheme="majorBidi" w:cstheme="majorBidi"/>
          <w:sz w:val="28"/>
          <w:szCs w:val="28"/>
          <w:lang w:val="uk-UA" w:eastAsia="en-US" w:bidi="ar-SA"/>
        </w:rPr>
        <w:t>активну громадську позицію, присвячуючи час активній волонтерській діяльності</w:t>
      </w:r>
      <w:r>
        <w:rPr>
          <w:rFonts w:asciiTheme="majorBidi" w:eastAsiaTheme="minorHAnsi" w:hAnsiTheme="majorBidi" w:cstheme="majorBidi"/>
          <w:sz w:val="28"/>
          <w:szCs w:val="28"/>
          <w:lang w:val="uk-UA" w:eastAsia="en-US" w:bidi="ar-SA"/>
        </w:rPr>
        <w:t xml:space="preserve">. Наприклад, тільки серед студентів історичного факультету: </w:t>
      </w:r>
      <w:r w:rsidRPr="00526389">
        <w:rPr>
          <w:bCs/>
          <w:sz w:val="28"/>
          <w:szCs w:val="28"/>
        </w:rPr>
        <w:t>Д. </w:t>
      </w:r>
      <w:proofErr w:type="spellStart"/>
      <w:r w:rsidRPr="00526389">
        <w:rPr>
          <w:bCs/>
          <w:sz w:val="28"/>
          <w:szCs w:val="28"/>
        </w:rPr>
        <w:t>Лябагова</w:t>
      </w:r>
      <w:proofErr w:type="spellEnd"/>
      <w:r w:rsidRPr="00526389">
        <w:rPr>
          <w:bCs/>
          <w:sz w:val="28"/>
          <w:szCs w:val="28"/>
          <w:lang w:val="uk-UA"/>
        </w:rPr>
        <w:t>,</w:t>
      </w:r>
      <w:r w:rsidRPr="00526389">
        <w:rPr>
          <w:sz w:val="28"/>
          <w:szCs w:val="28"/>
          <w:lang w:val="uk-UA"/>
        </w:rPr>
        <w:t xml:space="preserve"> ч</w:t>
      </w:r>
      <w:r w:rsidRPr="00526389">
        <w:rPr>
          <w:rFonts w:asciiTheme="majorBidi" w:eastAsiaTheme="minorHAnsi" w:hAnsiTheme="majorBidi" w:cstheme="majorBidi"/>
          <w:sz w:val="28"/>
          <w:szCs w:val="28"/>
          <w:lang w:val="uk-UA" w:eastAsia="en-US" w:bidi="ar-SA"/>
        </w:rPr>
        <w:t xml:space="preserve">ленкиня ВГО «Солідарна молодь» та ГО «ДУЇТ», що займається відправкою необхідних речей, одягу, продуктів для ЗСУ та переселенців; бере участь у патріотичних заходах та проводить інформаційну боротьбу проти російської пропаганди. Н. Карімов, член ВГО «Солідарна молодь», займається </w:t>
      </w:r>
      <w:proofErr w:type="spellStart"/>
      <w:r w:rsidRPr="00526389">
        <w:rPr>
          <w:rFonts w:asciiTheme="majorBidi" w:eastAsiaTheme="minorHAnsi" w:hAnsiTheme="majorBidi" w:cstheme="majorBidi"/>
          <w:sz w:val="28"/>
          <w:szCs w:val="28"/>
          <w:lang w:val="uk-UA" w:eastAsia="en-US" w:bidi="ar-SA"/>
        </w:rPr>
        <w:t>волонтерством</w:t>
      </w:r>
      <w:proofErr w:type="spellEnd"/>
      <w:r w:rsidRPr="00526389">
        <w:rPr>
          <w:rFonts w:asciiTheme="majorBidi" w:eastAsiaTheme="minorHAnsi" w:hAnsiTheme="majorBidi" w:cstheme="majorBidi"/>
          <w:sz w:val="28"/>
          <w:szCs w:val="28"/>
          <w:lang w:val="uk-UA" w:eastAsia="en-US" w:bidi="ar-SA"/>
        </w:rPr>
        <w:t xml:space="preserve"> із перших днів війни, відправляючи необхідні речі, одяг, продукти для ЗСУ та переселенців; робить грошові перекази; виступає на патріотичних заходах, проводить інформаційну боротьбу проти російської пропаганди та </w:t>
      </w:r>
      <w:proofErr w:type="spellStart"/>
      <w:r w:rsidRPr="00526389">
        <w:rPr>
          <w:rFonts w:asciiTheme="majorBidi" w:eastAsiaTheme="minorHAnsi" w:hAnsiTheme="majorBidi" w:cstheme="majorBidi"/>
          <w:sz w:val="28"/>
          <w:szCs w:val="28"/>
          <w:lang w:val="uk-UA" w:eastAsia="en-US" w:bidi="ar-SA"/>
        </w:rPr>
        <w:t>колаборантів</w:t>
      </w:r>
      <w:proofErr w:type="spellEnd"/>
      <w:r w:rsidRPr="00526389">
        <w:rPr>
          <w:rFonts w:asciiTheme="majorBidi" w:eastAsiaTheme="minorHAnsi" w:hAnsiTheme="majorBidi" w:cstheme="majorBidi"/>
          <w:sz w:val="28"/>
          <w:szCs w:val="28"/>
          <w:lang w:val="uk-UA" w:eastAsia="en-US" w:bidi="ar-SA"/>
        </w:rPr>
        <w:t>. У грудні 2022 р</w:t>
      </w:r>
      <w:r>
        <w:rPr>
          <w:rFonts w:asciiTheme="majorBidi" w:eastAsiaTheme="minorHAnsi" w:hAnsiTheme="majorBidi" w:cstheme="majorBidi"/>
          <w:sz w:val="28"/>
          <w:szCs w:val="28"/>
          <w:lang w:val="uk-UA" w:eastAsia="en-US" w:bidi="ar-SA"/>
        </w:rPr>
        <w:t>.</w:t>
      </w:r>
      <w:r w:rsidRPr="00526389">
        <w:rPr>
          <w:rFonts w:asciiTheme="majorBidi" w:eastAsiaTheme="minorHAnsi" w:hAnsiTheme="majorBidi" w:cstheme="majorBidi"/>
          <w:sz w:val="28"/>
          <w:szCs w:val="28"/>
          <w:lang w:val="uk-UA" w:eastAsia="en-US" w:bidi="ar-SA"/>
        </w:rPr>
        <w:t xml:space="preserve"> за </w:t>
      </w:r>
      <w:proofErr w:type="spellStart"/>
      <w:r w:rsidRPr="00526389">
        <w:rPr>
          <w:rFonts w:asciiTheme="majorBidi" w:eastAsiaTheme="minorHAnsi" w:hAnsiTheme="majorBidi" w:cstheme="majorBidi"/>
          <w:sz w:val="28"/>
          <w:szCs w:val="28"/>
          <w:lang w:val="uk-UA" w:eastAsia="en-US" w:bidi="ar-SA"/>
        </w:rPr>
        <w:t>волонтерство</w:t>
      </w:r>
      <w:proofErr w:type="spellEnd"/>
      <w:r w:rsidRPr="00526389">
        <w:rPr>
          <w:rFonts w:asciiTheme="majorBidi" w:eastAsiaTheme="minorHAnsi" w:hAnsiTheme="majorBidi" w:cstheme="majorBidi"/>
          <w:sz w:val="28"/>
          <w:szCs w:val="28"/>
          <w:lang w:val="uk-UA" w:eastAsia="en-US" w:bidi="ar-SA"/>
        </w:rPr>
        <w:t xml:space="preserve"> та активну громадянську позицію і діяльність отримав стипендію міського голови імені Олександра Поля</w:t>
      </w:r>
      <w:r w:rsidRPr="00800A3B">
        <w:rPr>
          <w:rFonts w:asciiTheme="majorBidi" w:eastAsiaTheme="minorHAnsi" w:hAnsiTheme="majorBidi" w:cstheme="majorBidi"/>
          <w:sz w:val="28"/>
          <w:szCs w:val="28"/>
          <w:lang w:val="uk-UA" w:eastAsia="en-US" w:bidi="ar-SA"/>
        </w:rPr>
        <w:t xml:space="preserve">. К. Горобець, окрім волонтерської діяльності, також займається відродженням традицій запорізького козацтва в регіоні. Зокрема, у </w:t>
      </w:r>
      <w:r w:rsidRPr="00800A3B">
        <w:rPr>
          <w:rFonts w:asciiTheme="majorBidi" w:eastAsiaTheme="minorHAnsi" w:hAnsiTheme="majorBidi" w:cstheme="majorBidi"/>
          <w:sz w:val="28"/>
          <w:szCs w:val="28"/>
          <w:lang w:val="uk-UA" w:eastAsia="en-US" w:bidi="ar-SA"/>
        </w:rPr>
        <w:lastRenderedPageBreak/>
        <w:t>вересні був нагороджений грамотою та медаллю «За відродження козацтва» від Міжнародною громадською організацією «Козацтво Запорозьке».</w:t>
      </w:r>
      <w:r>
        <w:rPr>
          <w:rFonts w:asciiTheme="majorBidi" w:eastAsiaTheme="minorHAnsi" w:hAnsiTheme="majorBidi" w:cstheme="majorBidi"/>
          <w:sz w:val="28"/>
          <w:szCs w:val="28"/>
          <w:lang w:val="uk-UA" w:eastAsia="en-US" w:bidi="ar-SA"/>
        </w:rPr>
        <w:t xml:space="preserve"> М. </w:t>
      </w:r>
      <w:proofErr w:type="spellStart"/>
      <w:r w:rsidRPr="002A0DB2">
        <w:rPr>
          <w:rFonts w:asciiTheme="majorBidi" w:eastAsiaTheme="minorHAnsi" w:hAnsiTheme="majorBidi" w:cstheme="majorBidi"/>
          <w:sz w:val="28"/>
          <w:szCs w:val="28"/>
          <w:lang w:val="uk-UA" w:eastAsia="en-US" w:bidi="ar-SA"/>
        </w:rPr>
        <w:t>Подобєдов</w:t>
      </w:r>
      <w:proofErr w:type="spellEnd"/>
      <w:r w:rsidRPr="002A0DB2">
        <w:rPr>
          <w:rFonts w:asciiTheme="majorBidi" w:eastAsiaTheme="minorHAnsi" w:hAnsiTheme="majorBidi" w:cstheme="majorBidi"/>
          <w:sz w:val="28"/>
          <w:szCs w:val="28"/>
          <w:lang w:val="uk-UA" w:eastAsia="en-US" w:bidi="ar-SA"/>
        </w:rPr>
        <w:t xml:space="preserve"> активний учасник волонтерської діяльності для ЗСУ та сім</w:t>
      </w:r>
      <w:r>
        <w:rPr>
          <w:rFonts w:asciiTheme="majorBidi" w:eastAsiaTheme="minorHAnsi" w:hAnsiTheme="majorBidi" w:cstheme="majorBidi"/>
          <w:sz w:val="28"/>
          <w:szCs w:val="28"/>
          <w:lang w:val="uk-UA" w:eastAsia="en-US" w:bidi="ar-SA"/>
        </w:rPr>
        <w:t>ей</w:t>
      </w:r>
      <w:r w:rsidRPr="002A0DB2">
        <w:rPr>
          <w:rFonts w:asciiTheme="majorBidi" w:eastAsiaTheme="minorHAnsi" w:hAnsiTheme="majorBidi" w:cstheme="majorBidi"/>
          <w:sz w:val="28"/>
          <w:szCs w:val="28"/>
          <w:lang w:val="uk-UA" w:eastAsia="en-US" w:bidi="ar-SA"/>
        </w:rPr>
        <w:t xml:space="preserve"> військов</w:t>
      </w:r>
      <w:r>
        <w:rPr>
          <w:rFonts w:asciiTheme="majorBidi" w:eastAsiaTheme="minorHAnsi" w:hAnsiTheme="majorBidi" w:cstheme="majorBidi"/>
          <w:sz w:val="28"/>
          <w:szCs w:val="28"/>
          <w:lang w:val="uk-UA" w:eastAsia="en-US" w:bidi="ar-SA"/>
        </w:rPr>
        <w:t>их;</w:t>
      </w:r>
      <w:r w:rsidRPr="002A0DB2">
        <w:rPr>
          <w:rFonts w:asciiTheme="majorBidi" w:eastAsiaTheme="minorHAnsi" w:hAnsiTheme="majorBidi" w:cstheme="majorBidi"/>
          <w:sz w:val="28"/>
          <w:szCs w:val="28"/>
          <w:lang w:val="uk-UA" w:eastAsia="en-US" w:bidi="ar-SA"/>
        </w:rPr>
        <w:t xml:space="preserve"> учасник волонтерських заходів для переселенців з окупованих частин України</w:t>
      </w:r>
      <w:r>
        <w:rPr>
          <w:rFonts w:asciiTheme="majorBidi" w:eastAsiaTheme="minorHAnsi" w:hAnsiTheme="majorBidi" w:cstheme="majorBidi"/>
          <w:sz w:val="28"/>
          <w:szCs w:val="28"/>
          <w:lang w:val="uk-UA" w:eastAsia="en-US" w:bidi="ar-SA"/>
        </w:rPr>
        <w:t>; брав</w:t>
      </w:r>
      <w:r w:rsidRPr="002A0DB2">
        <w:rPr>
          <w:rFonts w:asciiTheme="majorBidi" w:eastAsiaTheme="minorHAnsi" w:hAnsiTheme="majorBidi" w:cstheme="majorBidi"/>
          <w:sz w:val="28"/>
          <w:szCs w:val="28"/>
          <w:lang w:val="uk-UA" w:eastAsia="en-US" w:bidi="ar-SA"/>
        </w:rPr>
        <w:t xml:space="preserve"> участь в оформленні Державної допомоги аграріям України</w:t>
      </w:r>
      <w:r>
        <w:rPr>
          <w:rFonts w:asciiTheme="majorBidi" w:eastAsiaTheme="minorHAnsi" w:hAnsiTheme="majorBidi" w:cstheme="majorBidi"/>
          <w:sz w:val="28"/>
          <w:szCs w:val="28"/>
          <w:lang w:val="uk-UA" w:eastAsia="en-US" w:bidi="ar-SA"/>
        </w:rPr>
        <w:t>.</w:t>
      </w:r>
      <w:r w:rsidRPr="007E61AC">
        <w:rPr>
          <w:rFonts w:asciiTheme="majorBidi" w:eastAsiaTheme="minorHAnsi" w:hAnsiTheme="majorBidi" w:cstheme="majorBidi"/>
          <w:sz w:val="28"/>
          <w:szCs w:val="28"/>
          <w:lang w:val="uk-UA" w:eastAsia="en-US" w:bidi="ar-SA"/>
        </w:rPr>
        <w:t xml:space="preserve"> </w:t>
      </w:r>
      <w:r w:rsidRPr="00090D96">
        <w:rPr>
          <w:rFonts w:asciiTheme="majorBidi" w:eastAsiaTheme="minorHAnsi" w:hAnsiTheme="majorBidi" w:cstheme="majorBidi"/>
          <w:sz w:val="28"/>
          <w:szCs w:val="28"/>
          <w:lang w:val="uk-UA" w:eastAsia="en-US" w:bidi="ar-SA"/>
        </w:rPr>
        <w:t>М. </w:t>
      </w:r>
      <w:proofErr w:type="spellStart"/>
      <w:r w:rsidRPr="00090D96">
        <w:rPr>
          <w:rFonts w:asciiTheme="majorBidi" w:eastAsiaTheme="minorHAnsi" w:hAnsiTheme="majorBidi" w:cstheme="majorBidi"/>
          <w:sz w:val="28"/>
          <w:szCs w:val="28"/>
          <w:lang w:val="uk-UA" w:eastAsia="en-US" w:bidi="ar-SA"/>
        </w:rPr>
        <w:t>Нетеса</w:t>
      </w:r>
      <w:proofErr w:type="spellEnd"/>
      <w:r w:rsidRPr="00090D96">
        <w:rPr>
          <w:rFonts w:asciiTheme="majorBidi" w:eastAsiaTheme="minorHAnsi" w:hAnsiTheme="majorBidi" w:cstheme="majorBidi"/>
          <w:sz w:val="28"/>
          <w:szCs w:val="28"/>
          <w:lang w:val="uk-UA" w:eastAsia="en-US" w:bidi="ar-SA"/>
        </w:rPr>
        <w:t xml:space="preserve"> – </w:t>
      </w:r>
      <w:r>
        <w:rPr>
          <w:rFonts w:asciiTheme="majorBidi" w:eastAsiaTheme="minorHAnsi" w:hAnsiTheme="majorBidi" w:cstheme="majorBidi"/>
          <w:sz w:val="28"/>
          <w:szCs w:val="28"/>
          <w:lang w:val="uk-UA" w:eastAsia="en-US" w:bidi="ar-SA"/>
        </w:rPr>
        <w:t xml:space="preserve">волонтерка, </w:t>
      </w:r>
      <w:r w:rsidRPr="00090D96">
        <w:rPr>
          <w:rFonts w:asciiTheme="majorBidi" w:eastAsiaTheme="minorHAnsi" w:hAnsiTheme="majorBidi" w:cstheme="majorBidi"/>
          <w:sz w:val="28"/>
          <w:szCs w:val="28"/>
          <w:lang w:val="uk-UA" w:eastAsia="en-US" w:bidi="ar-SA"/>
        </w:rPr>
        <w:t xml:space="preserve">членкиня </w:t>
      </w:r>
      <w:proofErr w:type="spellStart"/>
      <w:r w:rsidRPr="00090D96">
        <w:rPr>
          <w:rFonts w:asciiTheme="majorBidi" w:eastAsiaTheme="minorHAnsi" w:hAnsiTheme="majorBidi" w:cstheme="majorBidi"/>
          <w:sz w:val="28"/>
          <w:szCs w:val="28"/>
          <w:lang w:val="uk-UA" w:eastAsia="en-US" w:bidi="ar-SA"/>
        </w:rPr>
        <w:t>Верхівцевського</w:t>
      </w:r>
      <w:proofErr w:type="spellEnd"/>
      <w:r w:rsidRPr="00090D96">
        <w:rPr>
          <w:rFonts w:asciiTheme="majorBidi" w:eastAsiaTheme="minorHAnsi" w:hAnsiTheme="majorBidi" w:cstheme="majorBidi"/>
          <w:sz w:val="28"/>
          <w:szCs w:val="28"/>
          <w:lang w:val="uk-UA" w:eastAsia="en-US" w:bidi="ar-SA"/>
        </w:rPr>
        <w:t xml:space="preserve"> БДЮ «ВМР»</w:t>
      </w:r>
      <w:r>
        <w:rPr>
          <w:rFonts w:asciiTheme="majorBidi" w:eastAsiaTheme="minorHAnsi" w:hAnsiTheme="majorBidi" w:cstheme="majorBidi"/>
          <w:sz w:val="28"/>
          <w:szCs w:val="28"/>
          <w:lang w:val="uk-UA" w:eastAsia="en-US" w:bidi="ar-SA"/>
        </w:rPr>
        <w:t>. О. </w:t>
      </w:r>
      <w:proofErr w:type="spellStart"/>
      <w:r w:rsidRPr="00AF28B8">
        <w:rPr>
          <w:rFonts w:asciiTheme="majorBidi" w:eastAsiaTheme="minorHAnsi" w:hAnsiTheme="majorBidi" w:cstheme="majorBidi"/>
          <w:sz w:val="28"/>
          <w:szCs w:val="28"/>
          <w:lang w:val="uk-UA" w:eastAsia="en-US" w:bidi="ar-SA"/>
        </w:rPr>
        <w:t>Морозевич</w:t>
      </w:r>
      <w:proofErr w:type="spellEnd"/>
      <w:r w:rsidRPr="00AF28B8">
        <w:rPr>
          <w:rFonts w:asciiTheme="majorBidi" w:eastAsiaTheme="minorHAnsi" w:hAnsiTheme="majorBidi" w:cstheme="majorBidi"/>
          <w:sz w:val="28"/>
          <w:szCs w:val="28"/>
          <w:lang w:val="uk-UA" w:eastAsia="en-US" w:bidi="ar-SA"/>
        </w:rPr>
        <w:t xml:space="preserve"> активно займається волонтерською діяльністю – має посвідчення волонтера Координаційного штабу волонтерів Дніпра.</w:t>
      </w:r>
    </w:p>
    <w:p w14:paraId="41244C1F" w14:textId="77777777" w:rsidR="00E618A1" w:rsidRPr="00AB7FAD"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Pr>
          <w:rFonts w:asciiTheme="majorBidi" w:eastAsiaTheme="minorHAnsi" w:hAnsiTheme="majorBidi" w:cstheme="majorBidi"/>
          <w:sz w:val="28"/>
          <w:szCs w:val="28"/>
          <w:lang w:val="uk-UA" w:eastAsia="en-US" w:bidi="ar-SA"/>
        </w:rPr>
        <w:t xml:space="preserve">У жовтні 2022 р. </w:t>
      </w:r>
      <w:r w:rsidRPr="0094394D">
        <w:rPr>
          <w:sz w:val="28"/>
          <w:szCs w:val="28"/>
          <w:shd w:val="clear" w:color="auto" w:fill="FFFFFF"/>
          <w:lang w:val="uk-UA"/>
        </w:rPr>
        <w:t>студенти історичного факультету</w:t>
      </w:r>
      <w:r>
        <w:rPr>
          <w:sz w:val="28"/>
          <w:szCs w:val="28"/>
          <w:shd w:val="clear" w:color="auto" w:fill="FFFFFF"/>
          <w:lang w:val="uk-UA"/>
        </w:rPr>
        <w:t xml:space="preserve"> також</w:t>
      </w:r>
      <w:r w:rsidRPr="0094394D">
        <w:rPr>
          <w:sz w:val="28"/>
          <w:szCs w:val="28"/>
          <w:shd w:val="clear" w:color="auto" w:fill="FFFFFF"/>
          <w:lang w:val="uk-UA"/>
        </w:rPr>
        <w:t xml:space="preserve"> долуч</w:t>
      </w:r>
      <w:r>
        <w:rPr>
          <w:sz w:val="28"/>
          <w:szCs w:val="28"/>
          <w:shd w:val="clear" w:color="auto" w:fill="FFFFFF"/>
          <w:lang w:val="uk-UA"/>
        </w:rPr>
        <w:t>а</w:t>
      </w:r>
      <w:r w:rsidRPr="0094394D">
        <w:rPr>
          <w:sz w:val="28"/>
          <w:szCs w:val="28"/>
          <w:shd w:val="clear" w:color="auto" w:fill="FFFFFF"/>
          <w:lang w:val="uk-UA"/>
        </w:rPr>
        <w:t>лися до акції зі збору крові у лікарні ім.</w:t>
      </w:r>
      <w:r>
        <w:rPr>
          <w:sz w:val="28"/>
          <w:szCs w:val="28"/>
          <w:shd w:val="clear" w:color="auto" w:fill="FFFFFF"/>
          <w:lang w:val="uk-UA"/>
        </w:rPr>
        <w:t> </w:t>
      </w:r>
      <w:r w:rsidRPr="0094394D">
        <w:rPr>
          <w:sz w:val="28"/>
          <w:szCs w:val="28"/>
          <w:shd w:val="clear" w:color="auto" w:fill="FFFFFF"/>
          <w:lang w:val="uk-UA"/>
        </w:rPr>
        <w:t>І.</w:t>
      </w:r>
      <w:r>
        <w:rPr>
          <w:sz w:val="28"/>
          <w:szCs w:val="28"/>
          <w:shd w:val="clear" w:color="auto" w:fill="FFFFFF"/>
          <w:lang w:val="uk-UA"/>
        </w:rPr>
        <w:t> </w:t>
      </w:r>
      <w:r w:rsidRPr="0094394D">
        <w:rPr>
          <w:sz w:val="28"/>
          <w:szCs w:val="28"/>
          <w:shd w:val="clear" w:color="auto" w:fill="FFFFFF"/>
          <w:lang w:val="uk-UA"/>
        </w:rPr>
        <w:t>Мечникова.</w:t>
      </w:r>
      <w:r>
        <w:rPr>
          <w:sz w:val="28"/>
          <w:szCs w:val="28"/>
          <w:shd w:val="clear" w:color="auto" w:fill="FFFFFF"/>
          <w:lang w:val="uk-UA"/>
        </w:rPr>
        <w:t xml:space="preserve"> </w:t>
      </w:r>
      <w:r w:rsidRPr="004F0696">
        <w:rPr>
          <w:rFonts w:asciiTheme="majorBidi" w:eastAsiaTheme="minorHAnsi" w:hAnsiTheme="majorBidi" w:cstheme="majorBidi"/>
          <w:sz w:val="28"/>
          <w:szCs w:val="28"/>
          <w:lang w:val="uk-UA" w:eastAsia="en-US" w:bidi="ar-SA"/>
        </w:rPr>
        <w:t>Донорами крові у межах акції «Перемога у твоїх венах»</w:t>
      </w:r>
      <w:r>
        <w:rPr>
          <w:rFonts w:asciiTheme="majorBidi" w:eastAsiaTheme="minorHAnsi" w:hAnsiTheme="majorBidi" w:cstheme="majorBidi"/>
          <w:sz w:val="28"/>
          <w:szCs w:val="28"/>
          <w:lang w:val="uk-UA" w:eastAsia="en-US" w:bidi="ar-SA"/>
        </w:rPr>
        <w:t xml:space="preserve"> були і студенти факультету української й іноземної філології та мистецтвознавства. Вихованці </w:t>
      </w:r>
      <w:r w:rsidRPr="00AB7FAD">
        <w:rPr>
          <w:rFonts w:asciiTheme="majorBidi" w:eastAsiaTheme="minorHAnsi" w:hAnsiTheme="majorBidi" w:cstheme="majorBidi"/>
          <w:sz w:val="28"/>
          <w:szCs w:val="28"/>
          <w:lang w:val="uk-UA" w:eastAsia="en-US" w:bidi="ar-SA"/>
        </w:rPr>
        <w:t>ФУІФМ також взяли активну участь у плетінні маскувальних сіток у містах Дніпро, Кривий Ріг, Кам’янське.</w:t>
      </w:r>
    </w:p>
    <w:p w14:paraId="28891568"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341CCF">
        <w:rPr>
          <w:rFonts w:asciiTheme="majorBidi" w:eastAsiaTheme="minorHAnsi" w:hAnsiTheme="majorBidi" w:cstheme="majorBidi"/>
          <w:sz w:val="28"/>
          <w:szCs w:val="28"/>
          <w:lang w:val="uk-UA" w:eastAsia="en-US" w:bidi="ar-SA"/>
        </w:rPr>
        <w:t>Іншою магістральною гілкою доброчинної діяльності спільноти ДНУ в часи війни стала підтримка внутрішньо переміщених осіб, що нині проживають у Дніпрі. Цим напрямом волонтерського руху</w:t>
      </w:r>
      <w:r w:rsidRPr="005A50EE">
        <w:rPr>
          <w:rFonts w:asciiTheme="majorBidi" w:eastAsiaTheme="minorHAnsi" w:hAnsiTheme="majorBidi" w:cstheme="majorBidi"/>
          <w:sz w:val="28"/>
          <w:szCs w:val="28"/>
          <w:lang w:val="uk-UA" w:eastAsia="en-US" w:bidi="ar-SA"/>
        </w:rPr>
        <w:t xml:space="preserve"> активно опікується Центр соціальних ініціатив і </w:t>
      </w:r>
      <w:proofErr w:type="spellStart"/>
      <w:r w:rsidRPr="005A50EE">
        <w:rPr>
          <w:rFonts w:asciiTheme="majorBidi" w:eastAsiaTheme="minorHAnsi" w:hAnsiTheme="majorBidi" w:cstheme="majorBidi"/>
          <w:sz w:val="28"/>
          <w:szCs w:val="28"/>
          <w:lang w:val="uk-UA" w:eastAsia="en-US" w:bidi="ar-SA"/>
        </w:rPr>
        <w:t>волонтерства</w:t>
      </w:r>
      <w:proofErr w:type="spellEnd"/>
      <w:r w:rsidRPr="005A50EE">
        <w:rPr>
          <w:rFonts w:asciiTheme="majorBidi" w:eastAsiaTheme="minorHAnsi" w:hAnsiTheme="majorBidi" w:cstheme="majorBidi"/>
          <w:sz w:val="28"/>
          <w:szCs w:val="28"/>
          <w:lang w:val="uk-UA" w:eastAsia="en-US" w:bidi="ar-SA"/>
        </w:rPr>
        <w:t xml:space="preserve"> ДНУ під керівництвом в.о. </w:t>
      </w:r>
      <w:proofErr w:type="spellStart"/>
      <w:r w:rsidRPr="005A50EE">
        <w:rPr>
          <w:rFonts w:asciiTheme="majorBidi" w:eastAsiaTheme="minorHAnsi" w:hAnsiTheme="majorBidi" w:cstheme="majorBidi"/>
          <w:sz w:val="28"/>
          <w:szCs w:val="28"/>
          <w:lang w:val="uk-UA" w:eastAsia="en-US" w:bidi="ar-SA"/>
        </w:rPr>
        <w:t>деканеси</w:t>
      </w:r>
      <w:proofErr w:type="spellEnd"/>
      <w:r w:rsidRPr="005A50EE">
        <w:rPr>
          <w:rFonts w:asciiTheme="majorBidi" w:eastAsiaTheme="minorHAnsi" w:hAnsiTheme="majorBidi" w:cstheme="majorBidi"/>
          <w:sz w:val="28"/>
          <w:szCs w:val="28"/>
          <w:lang w:val="uk-UA" w:eastAsia="en-US" w:bidi="ar-SA"/>
        </w:rPr>
        <w:t xml:space="preserve"> факультету психології та спеціальної освіти Зої Бондаренко. На рахунку волонтерів та соціальних партнерів Центру – пізнавальні ознайомлювальні екскурсії містом, розважальні програми для дітей із родин переселенців, заходи знайомства з ДНУ. Зокрема, свої двері для переселенцям та їхнім родинам радо відкрили ботанічний сад ДНУ (директор А. </w:t>
      </w:r>
      <w:proofErr w:type="spellStart"/>
      <w:r w:rsidRPr="005A50EE">
        <w:rPr>
          <w:rFonts w:asciiTheme="majorBidi" w:eastAsiaTheme="minorHAnsi" w:hAnsiTheme="majorBidi" w:cstheme="majorBidi"/>
          <w:sz w:val="28"/>
          <w:szCs w:val="28"/>
          <w:lang w:val="uk-UA" w:eastAsia="en-US" w:bidi="ar-SA"/>
        </w:rPr>
        <w:t>Кабар</w:t>
      </w:r>
      <w:proofErr w:type="spellEnd"/>
      <w:r w:rsidRPr="005A50EE">
        <w:rPr>
          <w:rFonts w:asciiTheme="majorBidi" w:eastAsiaTheme="minorHAnsi" w:hAnsiTheme="majorBidi" w:cstheme="majorBidi"/>
          <w:sz w:val="28"/>
          <w:szCs w:val="28"/>
          <w:lang w:val="uk-UA" w:eastAsia="en-US" w:bidi="ar-SA"/>
        </w:rPr>
        <w:t>), ННК «Акваріум» (директор М. </w:t>
      </w:r>
      <w:proofErr w:type="spellStart"/>
      <w:r w:rsidRPr="005A50EE">
        <w:rPr>
          <w:rFonts w:asciiTheme="majorBidi" w:eastAsiaTheme="minorHAnsi" w:hAnsiTheme="majorBidi" w:cstheme="majorBidi"/>
          <w:sz w:val="28"/>
          <w:szCs w:val="28"/>
          <w:lang w:val="uk-UA" w:eastAsia="en-US" w:bidi="ar-SA"/>
        </w:rPr>
        <w:t>Єрух</w:t>
      </w:r>
      <w:proofErr w:type="spellEnd"/>
      <w:r w:rsidRPr="005A50EE">
        <w:rPr>
          <w:rFonts w:asciiTheme="majorBidi" w:eastAsiaTheme="minorHAnsi" w:hAnsiTheme="majorBidi" w:cstheme="majorBidi"/>
          <w:sz w:val="28"/>
          <w:szCs w:val="28"/>
          <w:lang w:val="uk-UA" w:eastAsia="en-US" w:bidi="ar-SA"/>
        </w:rPr>
        <w:t>), зоологічний музей (директор І. </w:t>
      </w:r>
      <w:proofErr w:type="spellStart"/>
      <w:r w:rsidRPr="005A50EE">
        <w:rPr>
          <w:rFonts w:asciiTheme="majorBidi" w:eastAsiaTheme="minorHAnsi" w:hAnsiTheme="majorBidi" w:cstheme="majorBidi"/>
          <w:sz w:val="28"/>
          <w:szCs w:val="28"/>
          <w:lang w:val="uk-UA" w:eastAsia="en-US" w:bidi="ar-SA"/>
        </w:rPr>
        <w:t>Буртний</w:t>
      </w:r>
      <w:proofErr w:type="spellEnd"/>
      <w:r w:rsidRPr="005A50EE">
        <w:rPr>
          <w:rFonts w:asciiTheme="majorBidi" w:eastAsiaTheme="minorHAnsi" w:hAnsiTheme="majorBidi" w:cstheme="majorBidi"/>
          <w:sz w:val="28"/>
          <w:szCs w:val="28"/>
          <w:lang w:val="uk-UA" w:eastAsia="en-US" w:bidi="ar-SA"/>
        </w:rPr>
        <w:t xml:space="preserve">), Палац студентів (директорка О. Рудковська), наукова бібліотека (директорка Л. Лучка). </w:t>
      </w:r>
    </w:p>
    <w:p w14:paraId="2E070FF3"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 xml:space="preserve">Наприклад, у рамках підтримки тимчасово переміщених викладачів і аспірантів співробітники книгозбірні ДНУ надали їм робочі приміщення та обслуговують запити з наукової і художньої літератури. Провели 3 екскурсії залами бібліотеки, остання з яких – «Бібліотечне </w:t>
      </w:r>
      <w:proofErr w:type="spellStart"/>
      <w:r w:rsidRPr="005A50EE">
        <w:rPr>
          <w:rFonts w:asciiTheme="majorBidi" w:eastAsiaTheme="minorHAnsi" w:hAnsiTheme="majorBidi" w:cstheme="majorBidi"/>
          <w:sz w:val="28"/>
          <w:szCs w:val="28"/>
          <w:lang w:val="uk-UA" w:eastAsia="en-US" w:bidi="ar-SA"/>
        </w:rPr>
        <w:t>закулісся</w:t>
      </w:r>
      <w:proofErr w:type="spellEnd"/>
      <w:r w:rsidRPr="005A50EE">
        <w:rPr>
          <w:rFonts w:asciiTheme="majorBidi" w:eastAsiaTheme="minorHAnsi" w:hAnsiTheme="majorBidi" w:cstheme="majorBidi"/>
          <w:sz w:val="28"/>
          <w:szCs w:val="28"/>
          <w:lang w:val="uk-UA" w:eastAsia="en-US" w:bidi="ar-SA"/>
        </w:rPr>
        <w:t xml:space="preserve">: один день із життя наукової бібліотеки». </w:t>
      </w:r>
    </w:p>
    <w:p w14:paraId="5FFB9699"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Палац студентів ДНУ також радо приймав вимушених переселенців, що знайшли прихисток у Дніпрі. Ще 23 березня там пройшла екскурсія для творчої еліти колег-харків’ян. 5 квітня Палац відкрив свої двері для дітей із тимчасово окупованих територій. А 7 квітня на екскурсію в історичну споруду Дніпра завітали колеги-освітяни – викладачі з евакуйованих на базу ДНУ університетів. Так само 2 жовтня, у День працівників освіти, на екскурсію до Палацу студентів ДНУ приїхали вчителі з Маріуполя, Лисичанська, Луганська, Сєверодонецька. Ця акція відбулася за активного сприяння в.о. </w:t>
      </w:r>
      <w:proofErr w:type="spellStart"/>
      <w:r w:rsidRPr="005A50EE">
        <w:rPr>
          <w:rFonts w:asciiTheme="majorBidi" w:eastAsiaTheme="minorHAnsi" w:hAnsiTheme="majorBidi" w:cstheme="majorBidi"/>
          <w:sz w:val="28"/>
          <w:szCs w:val="28"/>
          <w:lang w:val="uk-UA" w:eastAsia="en-US" w:bidi="ar-SA"/>
        </w:rPr>
        <w:t>деканеси</w:t>
      </w:r>
      <w:proofErr w:type="spellEnd"/>
      <w:r w:rsidRPr="005A50EE">
        <w:rPr>
          <w:rFonts w:asciiTheme="majorBidi" w:eastAsiaTheme="minorHAnsi" w:hAnsiTheme="majorBidi" w:cstheme="majorBidi"/>
          <w:sz w:val="28"/>
          <w:szCs w:val="28"/>
          <w:lang w:val="uk-UA" w:eastAsia="en-US" w:bidi="ar-SA"/>
        </w:rPr>
        <w:t xml:space="preserve"> ФПСО керівниці волонтерського осередку ДНУ З. Бондаренко.</w:t>
      </w:r>
    </w:p>
    <w:p w14:paraId="51CD43B2"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 xml:space="preserve">Варто зазначити, що волонтери Центру соціальних ініціатив і </w:t>
      </w:r>
      <w:proofErr w:type="spellStart"/>
      <w:r w:rsidRPr="005A50EE">
        <w:rPr>
          <w:rFonts w:asciiTheme="majorBidi" w:eastAsiaTheme="minorHAnsi" w:hAnsiTheme="majorBidi" w:cstheme="majorBidi"/>
          <w:sz w:val="28"/>
          <w:szCs w:val="28"/>
          <w:lang w:val="uk-UA" w:eastAsia="en-US" w:bidi="ar-SA"/>
        </w:rPr>
        <w:t>волонтерства</w:t>
      </w:r>
      <w:proofErr w:type="spellEnd"/>
      <w:r w:rsidRPr="005A50EE">
        <w:rPr>
          <w:rFonts w:asciiTheme="majorBidi" w:eastAsiaTheme="minorHAnsi" w:hAnsiTheme="majorBidi" w:cstheme="majorBidi"/>
          <w:sz w:val="28"/>
          <w:szCs w:val="28"/>
          <w:lang w:val="uk-UA" w:eastAsia="en-US" w:bidi="ar-SA"/>
        </w:rPr>
        <w:t xml:space="preserve"> ДНУ, студенти і викладачі ФПСО та інших факультетів, упродовж року приділяли особливу увагу опіці над дітьми з родин внутрішньо переміщених осіб. Лише у новорічний період для них було проведено більше 5 благодійних акцій.</w:t>
      </w:r>
    </w:p>
    <w:p w14:paraId="4AAAF4E1"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lastRenderedPageBreak/>
        <w:t xml:space="preserve">Наприклад, до Дня Святого Миколая разом із соціальними партнерами </w:t>
      </w:r>
      <w:r w:rsidRPr="00922A89">
        <w:rPr>
          <w:rFonts w:asciiTheme="majorBidi" w:eastAsiaTheme="minorHAnsi" w:hAnsiTheme="majorBidi" w:cstheme="majorBidi"/>
          <w:i/>
          <w:iCs/>
          <w:sz w:val="28"/>
          <w:szCs w:val="28"/>
          <w:lang w:val="uk-UA" w:eastAsia="en-US" w:bidi="ar-SA"/>
        </w:rPr>
        <w:t>REHAB </w:t>
      </w:r>
      <w:proofErr w:type="spellStart"/>
      <w:r w:rsidRPr="00922A89">
        <w:rPr>
          <w:rFonts w:asciiTheme="majorBidi" w:eastAsiaTheme="minorHAnsi" w:hAnsiTheme="majorBidi" w:cstheme="majorBidi"/>
          <w:i/>
          <w:iCs/>
          <w:sz w:val="28"/>
          <w:szCs w:val="28"/>
          <w:lang w:val="uk-UA" w:eastAsia="en-US" w:bidi="ar-SA"/>
        </w:rPr>
        <w:t>Center</w:t>
      </w:r>
      <w:proofErr w:type="spellEnd"/>
      <w:r w:rsidRPr="005A50EE">
        <w:rPr>
          <w:rFonts w:asciiTheme="majorBidi" w:eastAsiaTheme="minorHAnsi" w:hAnsiTheme="majorBidi" w:cstheme="majorBidi"/>
          <w:sz w:val="28"/>
          <w:szCs w:val="28"/>
          <w:lang w:val="uk-UA" w:eastAsia="en-US" w:bidi="ar-SA"/>
        </w:rPr>
        <w:t xml:space="preserve"> та БФ «За майбутнє України» </w:t>
      </w:r>
      <w:r>
        <w:rPr>
          <w:rFonts w:asciiTheme="majorBidi" w:eastAsiaTheme="minorHAnsi" w:hAnsiTheme="majorBidi" w:cstheme="majorBidi"/>
          <w:sz w:val="28"/>
          <w:szCs w:val="28"/>
          <w:lang w:val="uk-UA" w:eastAsia="en-US" w:bidi="ar-SA"/>
        </w:rPr>
        <w:t xml:space="preserve">представники університету </w:t>
      </w:r>
      <w:r w:rsidRPr="005A50EE">
        <w:rPr>
          <w:rFonts w:asciiTheme="majorBidi" w:eastAsiaTheme="minorHAnsi" w:hAnsiTheme="majorBidi" w:cstheme="majorBidi"/>
          <w:sz w:val="28"/>
          <w:szCs w:val="28"/>
          <w:lang w:val="uk-UA" w:eastAsia="en-US" w:bidi="ar-SA"/>
        </w:rPr>
        <w:t xml:space="preserve">провели три великих свята, які об’єднали близько 100 дітлахів. Під час акцій, </w:t>
      </w:r>
      <w:r w:rsidRPr="00C443AC">
        <w:rPr>
          <w:rFonts w:asciiTheme="majorBidi" w:eastAsiaTheme="minorHAnsi" w:hAnsiTheme="majorBidi" w:cstheme="majorBidi"/>
          <w:sz w:val="28"/>
          <w:szCs w:val="28"/>
          <w:lang w:val="uk-UA" w:eastAsia="en-US" w:bidi="ar-SA"/>
        </w:rPr>
        <w:t>що проводилися в міській бібліотеці на Воскресенській,</w:t>
      </w:r>
      <w:r w:rsidRPr="005A50EE">
        <w:rPr>
          <w:rFonts w:asciiTheme="majorBidi" w:eastAsiaTheme="minorHAnsi" w:hAnsiTheme="majorBidi" w:cstheme="majorBidi"/>
          <w:sz w:val="28"/>
          <w:szCs w:val="28"/>
          <w:lang w:val="uk-UA" w:eastAsia="en-US" w:bidi="ar-SA"/>
        </w:rPr>
        <w:t> 23, волонтери ДНУ п</w:t>
      </w:r>
      <w:r w:rsidRPr="00C443AC">
        <w:rPr>
          <w:rFonts w:asciiTheme="majorBidi" w:eastAsiaTheme="minorHAnsi" w:hAnsiTheme="majorBidi" w:cstheme="majorBidi"/>
          <w:sz w:val="28"/>
          <w:szCs w:val="28"/>
          <w:lang w:val="uk-UA" w:eastAsia="en-US" w:bidi="ar-SA"/>
        </w:rPr>
        <w:t>рибирали і прикрашали приміщення, реєстрували та пригощали відвідувачів, грали з дітьми</w:t>
      </w:r>
      <w:r w:rsidRPr="005A50EE">
        <w:rPr>
          <w:rFonts w:asciiTheme="majorBidi" w:eastAsiaTheme="minorHAnsi" w:hAnsiTheme="majorBidi" w:cstheme="majorBidi"/>
          <w:sz w:val="28"/>
          <w:szCs w:val="28"/>
          <w:lang w:val="uk-UA" w:eastAsia="en-US" w:bidi="ar-SA"/>
        </w:rPr>
        <w:t>,</w:t>
      </w:r>
      <w:r w:rsidRPr="00C443AC">
        <w:rPr>
          <w:rFonts w:asciiTheme="majorBidi" w:eastAsiaTheme="minorHAnsi" w:hAnsiTheme="majorBidi" w:cstheme="majorBidi"/>
          <w:sz w:val="28"/>
          <w:szCs w:val="28"/>
          <w:lang w:val="uk-UA" w:eastAsia="en-US" w:bidi="ar-SA"/>
        </w:rPr>
        <w:t xml:space="preserve"> опікувалися </w:t>
      </w:r>
      <w:r w:rsidRPr="005A50EE">
        <w:rPr>
          <w:rFonts w:asciiTheme="majorBidi" w:eastAsiaTheme="minorHAnsi" w:hAnsiTheme="majorBidi" w:cstheme="majorBidi"/>
          <w:sz w:val="28"/>
          <w:szCs w:val="28"/>
          <w:lang w:val="uk-UA" w:eastAsia="en-US" w:bidi="ar-SA"/>
        </w:rPr>
        <w:t xml:space="preserve">їхньою </w:t>
      </w:r>
      <w:r w:rsidRPr="00C443AC">
        <w:rPr>
          <w:rFonts w:asciiTheme="majorBidi" w:eastAsiaTheme="minorHAnsi" w:hAnsiTheme="majorBidi" w:cstheme="majorBidi"/>
          <w:sz w:val="28"/>
          <w:szCs w:val="28"/>
          <w:lang w:val="uk-UA" w:eastAsia="en-US" w:bidi="ar-SA"/>
        </w:rPr>
        <w:t>безпекою</w:t>
      </w:r>
      <w:r w:rsidRPr="005A50EE">
        <w:rPr>
          <w:rFonts w:asciiTheme="majorBidi" w:eastAsiaTheme="minorHAnsi" w:hAnsiTheme="majorBidi" w:cstheme="majorBidi"/>
          <w:sz w:val="28"/>
          <w:szCs w:val="28"/>
          <w:lang w:val="uk-UA" w:eastAsia="en-US" w:bidi="ar-SA"/>
        </w:rPr>
        <w:t>, дарували іграшки та солодкі подарунки.</w:t>
      </w:r>
    </w:p>
    <w:p w14:paraId="1B814730"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А вже 20 та</w:t>
      </w:r>
      <w:r w:rsidRPr="00C443AC">
        <w:rPr>
          <w:rFonts w:asciiTheme="majorBidi" w:eastAsiaTheme="minorHAnsi" w:hAnsiTheme="majorBidi" w:cstheme="majorBidi"/>
          <w:sz w:val="28"/>
          <w:szCs w:val="28"/>
          <w:lang w:val="uk-UA" w:eastAsia="en-US" w:bidi="ar-SA"/>
        </w:rPr>
        <w:t xml:space="preserve"> 22</w:t>
      </w:r>
      <w:r w:rsidRPr="005A50EE">
        <w:rPr>
          <w:rFonts w:asciiTheme="majorBidi" w:eastAsiaTheme="minorHAnsi" w:hAnsiTheme="majorBidi" w:cstheme="majorBidi"/>
          <w:sz w:val="28"/>
          <w:szCs w:val="28"/>
          <w:lang w:val="uk-UA" w:eastAsia="en-US" w:bidi="ar-SA"/>
        </w:rPr>
        <w:t> </w:t>
      </w:r>
      <w:r w:rsidRPr="00C443AC">
        <w:rPr>
          <w:rFonts w:asciiTheme="majorBidi" w:eastAsiaTheme="minorHAnsi" w:hAnsiTheme="majorBidi" w:cstheme="majorBidi"/>
          <w:sz w:val="28"/>
          <w:szCs w:val="28"/>
          <w:lang w:val="uk-UA" w:eastAsia="en-US" w:bidi="ar-SA"/>
        </w:rPr>
        <w:t>грудня студенти ДНУ провели для мал</w:t>
      </w:r>
      <w:r w:rsidRPr="005A50EE">
        <w:rPr>
          <w:rFonts w:asciiTheme="majorBidi" w:eastAsiaTheme="minorHAnsi" w:hAnsiTheme="majorBidi" w:cstheme="majorBidi"/>
          <w:sz w:val="28"/>
          <w:szCs w:val="28"/>
          <w:lang w:val="uk-UA" w:eastAsia="en-US" w:bidi="ar-SA"/>
        </w:rPr>
        <w:t>ечі</w:t>
      </w:r>
      <w:r w:rsidRPr="00C443AC">
        <w:rPr>
          <w:rFonts w:asciiTheme="majorBidi" w:eastAsiaTheme="minorHAnsi" w:hAnsiTheme="majorBidi" w:cstheme="majorBidi"/>
          <w:sz w:val="28"/>
          <w:szCs w:val="28"/>
          <w:lang w:val="uk-UA" w:eastAsia="en-US" w:bidi="ar-SA"/>
        </w:rPr>
        <w:t xml:space="preserve"> майстер-класи з виготовлення новорічних прикрас та листівок для ЗСУ. Метою</w:t>
      </w:r>
      <w:r w:rsidRPr="005A50EE">
        <w:rPr>
          <w:rFonts w:asciiTheme="majorBidi" w:eastAsiaTheme="minorHAnsi" w:hAnsiTheme="majorBidi" w:cstheme="majorBidi"/>
          <w:sz w:val="28"/>
          <w:szCs w:val="28"/>
          <w:lang w:val="uk-UA" w:eastAsia="en-US" w:bidi="ar-SA"/>
        </w:rPr>
        <w:t xml:space="preserve"> цих </w:t>
      </w:r>
      <w:r w:rsidRPr="00C443AC">
        <w:rPr>
          <w:rFonts w:asciiTheme="majorBidi" w:eastAsiaTheme="minorHAnsi" w:hAnsiTheme="majorBidi" w:cstheme="majorBidi"/>
          <w:sz w:val="28"/>
          <w:szCs w:val="28"/>
          <w:lang w:val="uk-UA" w:eastAsia="en-US" w:bidi="ar-SA"/>
        </w:rPr>
        <w:t>занять бул</w:t>
      </w:r>
      <w:r w:rsidRPr="005A50EE">
        <w:rPr>
          <w:rFonts w:asciiTheme="majorBidi" w:eastAsiaTheme="minorHAnsi" w:hAnsiTheme="majorBidi" w:cstheme="majorBidi"/>
          <w:sz w:val="28"/>
          <w:szCs w:val="28"/>
          <w:lang w:val="uk-UA" w:eastAsia="en-US" w:bidi="ar-SA"/>
        </w:rPr>
        <w:t>и</w:t>
      </w:r>
      <w:r w:rsidRPr="00C443AC">
        <w:rPr>
          <w:rFonts w:asciiTheme="majorBidi" w:eastAsiaTheme="minorHAnsi" w:hAnsiTheme="majorBidi" w:cstheme="majorBidi"/>
          <w:sz w:val="28"/>
          <w:szCs w:val="28"/>
          <w:lang w:val="uk-UA" w:eastAsia="en-US" w:bidi="ar-SA"/>
        </w:rPr>
        <w:t xml:space="preserve"> </w:t>
      </w:r>
      <w:r w:rsidRPr="005A50EE">
        <w:rPr>
          <w:rFonts w:asciiTheme="majorBidi" w:eastAsiaTheme="minorHAnsi" w:hAnsiTheme="majorBidi" w:cstheme="majorBidi"/>
          <w:sz w:val="28"/>
          <w:szCs w:val="28"/>
          <w:lang w:val="uk-UA" w:eastAsia="en-US" w:bidi="ar-SA"/>
        </w:rPr>
        <w:t>поглиблення</w:t>
      </w:r>
      <w:r w:rsidRPr="00C443AC">
        <w:rPr>
          <w:rFonts w:asciiTheme="majorBidi" w:eastAsiaTheme="minorHAnsi" w:hAnsiTheme="majorBidi" w:cstheme="majorBidi"/>
          <w:sz w:val="28"/>
          <w:szCs w:val="28"/>
          <w:lang w:val="uk-UA" w:eastAsia="en-US" w:bidi="ar-SA"/>
        </w:rPr>
        <w:t xml:space="preserve"> знання дітей </w:t>
      </w:r>
      <w:r w:rsidRPr="005A50EE">
        <w:rPr>
          <w:rFonts w:asciiTheme="majorBidi" w:eastAsiaTheme="minorHAnsi" w:hAnsiTheme="majorBidi" w:cstheme="majorBidi"/>
          <w:sz w:val="28"/>
          <w:szCs w:val="28"/>
          <w:lang w:val="uk-UA" w:eastAsia="en-US" w:bidi="ar-SA"/>
        </w:rPr>
        <w:t>і</w:t>
      </w:r>
      <w:r w:rsidRPr="00C443AC">
        <w:rPr>
          <w:rFonts w:asciiTheme="majorBidi" w:eastAsiaTheme="minorHAnsi" w:hAnsiTheme="majorBidi" w:cstheme="majorBidi"/>
          <w:sz w:val="28"/>
          <w:szCs w:val="28"/>
          <w:lang w:val="uk-UA" w:eastAsia="en-US" w:bidi="ar-SA"/>
        </w:rPr>
        <w:t xml:space="preserve">з </w:t>
      </w:r>
      <w:proofErr w:type="spellStart"/>
      <w:r w:rsidRPr="00C443AC">
        <w:rPr>
          <w:rFonts w:asciiTheme="majorBidi" w:eastAsiaTheme="minorHAnsi" w:hAnsiTheme="majorBidi" w:cstheme="majorBidi"/>
          <w:sz w:val="28"/>
          <w:szCs w:val="28"/>
          <w:lang w:val="uk-UA" w:eastAsia="en-US" w:bidi="ar-SA"/>
        </w:rPr>
        <w:t>кольорознавства</w:t>
      </w:r>
      <w:proofErr w:type="spellEnd"/>
      <w:r w:rsidRPr="00C443AC">
        <w:rPr>
          <w:rFonts w:asciiTheme="majorBidi" w:eastAsiaTheme="minorHAnsi" w:hAnsiTheme="majorBidi" w:cstheme="majorBidi"/>
          <w:sz w:val="28"/>
          <w:szCs w:val="28"/>
          <w:lang w:val="uk-UA" w:eastAsia="en-US" w:bidi="ar-SA"/>
        </w:rPr>
        <w:t xml:space="preserve">, </w:t>
      </w:r>
      <w:r w:rsidRPr="005A50EE">
        <w:rPr>
          <w:rFonts w:asciiTheme="majorBidi" w:eastAsiaTheme="minorHAnsi" w:hAnsiTheme="majorBidi" w:cstheme="majorBidi"/>
          <w:sz w:val="28"/>
          <w:szCs w:val="28"/>
          <w:lang w:val="uk-UA" w:eastAsia="en-US" w:bidi="ar-SA"/>
        </w:rPr>
        <w:t>розвиток</w:t>
      </w:r>
      <w:r w:rsidRPr="00C443AC">
        <w:rPr>
          <w:rFonts w:asciiTheme="majorBidi" w:eastAsiaTheme="minorHAnsi" w:hAnsiTheme="majorBidi" w:cstheme="majorBidi"/>
          <w:sz w:val="28"/>
          <w:szCs w:val="28"/>
          <w:lang w:val="uk-UA" w:eastAsia="en-US" w:bidi="ar-SA"/>
        </w:rPr>
        <w:t xml:space="preserve"> дитяч</w:t>
      </w:r>
      <w:r w:rsidRPr="005A50EE">
        <w:rPr>
          <w:rFonts w:asciiTheme="majorBidi" w:eastAsiaTheme="minorHAnsi" w:hAnsiTheme="majorBidi" w:cstheme="majorBidi"/>
          <w:sz w:val="28"/>
          <w:szCs w:val="28"/>
          <w:lang w:val="uk-UA" w:eastAsia="en-US" w:bidi="ar-SA"/>
        </w:rPr>
        <w:t>ої</w:t>
      </w:r>
      <w:r w:rsidRPr="00C443AC">
        <w:rPr>
          <w:rFonts w:asciiTheme="majorBidi" w:eastAsiaTheme="minorHAnsi" w:hAnsiTheme="majorBidi" w:cstheme="majorBidi"/>
          <w:sz w:val="28"/>
          <w:szCs w:val="28"/>
          <w:lang w:val="uk-UA" w:eastAsia="en-US" w:bidi="ar-SA"/>
        </w:rPr>
        <w:t xml:space="preserve"> уяв</w:t>
      </w:r>
      <w:r w:rsidRPr="005A50EE">
        <w:rPr>
          <w:rFonts w:asciiTheme="majorBidi" w:eastAsiaTheme="minorHAnsi" w:hAnsiTheme="majorBidi" w:cstheme="majorBidi"/>
          <w:sz w:val="28"/>
          <w:szCs w:val="28"/>
          <w:lang w:val="uk-UA" w:eastAsia="en-US" w:bidi="ar-SA"/>
        </w:rPr>
        <w:t>и</w:t>
      </w:r>
      <w:r w:rsidRPr="00C443AC">
        <w:rPr>
          <w:rFonts w:asciiTheme="majorBidi" w:eastAsiaTheme="minorHAnsi" w:hAnsiTheme="majorBidi" w:cstheme="majorBidi"/>
          <w:sz w:val="28"/>
          <w:szCs w:val="28"/>
          <w:lang w:val="uk-UA" w:eastAsia="en-US" w:bidi="ar-SA"/>
        </w:rPr>
        <w:t>, естетичн</w:t>
      </w:r>
      <w:r w:rsidRPr="005A50EE">
        <w:rPr>
          <w:rFonts w:asciiTheme="majorBidi" w:eastAsiaTheme="minorHAnsi" w:hAnsiTheme="majorBidi" w:cstheme="majorBidi"/>
          <w:sz w:val="28"/>
          <w:szCs w:val="28"/>
          <w:lang w:val="uk-UA" w:eastAsia="en-US" w:bidi="ar-SA"/>
        </w:rPr>
        <w:t>ого</w:t>
      </w:r>
      <w:r w:rsidRPr="00C443AC">
        <w:rPr>
          <w:rFonts w:asciiTheme="majorBidi" w:eastAsiaTheme="minorHAnsi" w:hAnsiTheme="majorBidi" w:cstheme="majorBidi"/>
          <w:sz w:val="28"/>
          <w:szCs w:val="28"/>
          <w:lang w:val="uk-UA" w:eastAsia="en-US" w:bidi="ar-SA"/>
        </w:rPr>
        <w:t xml:space="preserve"> відчуття і дрібн</w:t>
      </w:r>
      <w:r w:rsidRPr="005A50EE">
        <w:rPr>
          <w:rFonts w:asciiTheme="majorBidi" w:eastAsiaTheme="minorHAnsi" w:hAnsiTheme="majorBidi" w:cstheme="majorBidi"/>
          <w:sz w:val="28"/>
          <w:szCs w:val="28"/>
          <w:lang w:val="uk-UA" w:eastAsia="en-US" w:bidi="ar-SA"/>
        </w:rPr>
        <w:t>ої</w:t>
      </w:r>
      <w:r w:rsidRPr="00C443AC">
        <w:rPr>
          <w:rFonts w:asciiTheme="majorBidi" w:eastAsiaTheme="minorHAnsi" w:hAnsiTheme="majorBidi" w:cstheme="majorBidi"/>
          <w:sz w:val="28"/>
          <w:szCs w:val="28"/>
          <w:lang w:val="uk-UA" w:eastAsia="en-US" w:bidi="ar-SA"/>
        </w:rPr>
        <w:t xml:space="preserve"> моторик</w:t>
      </w:r>
      <w:r w:rsidRPr="005A50EE">
        <w:rPr>
          <w:rFonts w:asciiTheme="majorBidi" w:eastAsiaTheme="minorHAnsi" w:hAnsiTheme="majorBidi" w:cstheme="majorBidi"/>
          <w:sz w:val="28"/>
          <w:szCs w:val="28"/>
          <w:lang w:val="uk-UA" w:eastAsia="en-US" w:bidi="ar-SA"/>
        </w:rPr>
        <w:t>и</w:t>
      </w:r>
      <w:r w:rsidRPr="00C443AC">
        <w:rPr>
          <w:rFonts w:asciiTheme="majorBidi" w:eastAsiaTheme="minorHAnsi" w:hAnsiTheme="majorBidi" w:cstheme="majorBidi"/>
          <w:sz w:val="28"/>
          <w:szCs w:val="28"/>
          <w:lang w:val="uk-UA" w:eastAsia="en-US" w:bidi="ar-SA"/>
        </w:rPr>
        <w:t xml:space="preserve"> рук.</w:t>
      </w:r>
    </w:p>
    <w:p w14:paraId="4994C20C"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 xml:space="preserve">30 грудня наші волонтери завітали до одного з гуртожитків ДНУ, де мешкають освітяни-переселенці. У переддень Нового року студентам університету вдалося створити справжнє незабутнє свято для дітей. Веселий новорічний настрій дітлахам подарували численні підготовані командні ігри та конкурси. </w:t>
      </w:r>
      <w:r>
        <w:rPr>
          <w:rFonts w:asciiTheme="majorBidi" w:eastAsiaTheme="minorHAnsi" w:hAnsiTheme="majorBidi" w:cstheme="majorBidi"/>
          <w:sz w:val="28"/>
          <w:szCs w:val="28"/>
          <w:lang w:val="uk-UA" w:eastAsia="en-US" w:bidi="ar-SA"/>
        </w:rPr>
        <w:t>А в</w:t>
      </w:r>
      <w:r w:rsidRPr="005A50EE">
        <w:rPr>
          <w:rFonts w:asciiTheme="majorBidi" w:eastAsiaTheme="minorHAnsi" w:hAnsiTheme="majorBidi" w:cstheme="majorBidi"/>
          <w:sz w:val="28"/>
          <w:szCs w:val="28"/>
          <w:lang w:val="uk-UA" w:eastAsia="en-US" w:bidi="ar-SA"/>
        </w:rPr>
        <w:t xml:space="preserve"> якості святкової нагороди маленькі учасники тоді від колективу факультету психології та спеціальної освіти ДНУ отримали власноруч створені листівки із авторським підписами та смачні цукерки. </w:t>
      </w:r>
    </w:p>
    <w:p w14:paraId="6AE51661" w14:textId="77777777" w:rsidR="00E618A1" w:rsidRPr="005A50EE" w:rsidRDefault="00E618A1" w:rsidP="00E618A1">
      <w:pPr>
        <w:pStyle w:val="ae"/>
        <w:shd w:val="clear" w:color="auto" w:fill="FCFCFC"/>
        <w:spacing w:before="0" w:beforeAutospacing="0" w:after="0" w:afterAutospacing="0"/>
        <w:ind w:firstLine="851"/>
        <w:jc w:val="both"/>
        <w:rPr>
          <w:rFonts w:asciiTheme="majorBidi" w:eastAsiaTheme="minorHAnsi" w:hAnsiTheme="majorBidi" w:cstheme="majorBidi"/>
          <w:sz w:val="28"/>
          <w:szCs w:val="28"/>
          <w:lang w:val="uk-UA" w:eastAsia="en-US" w:bidi="ar-SA"/>
        </w:rPr>
      </w:pPr>
      <w:r w:rsidRPr="005A50EE">
        <w:rPr>
          <w:rFonts w:asciiTheme="majorBidi" w:eastAsiaTheme="minorHAnsi" w:hAnsiTheme="majorBidi" w:cstheme="majorBidi"/>
          <w:sz w:val="28"/>
          <w:szCs w:val="28"/>
          <w:lang w:val="uk-UA" w:eastAsia="en-US" w:bidi="ar-SA"/>
        </w:rPr>
        <w:t>Загалом, щодо благодійної допомоги колегам із університетів, переміщених на базу ДНУ. Із початку війни гуртожитки нашого університету прийняли близько 360</w:t>
      </w:r>
      <w:r w:rsidRPr="005A50EE">
        <w:rPr>
          <w:rFonts w:asciiTheme="majorBidi" w:eastAsiaTheme="minorHAnsi" w:hAnsiTheme="majorBidi" w:cstheme="majorBidi"/>
          <w:sz w:val="28"/>
          <w:szCs w:val="28"/>
          <w:rtl/>
          <w:lang w:val="uk-UA" w:eastAsia="en-US"/>
        </w:rPr>
        <w:t> </w:t>
      </w:r>
      <w:r w:rsidRPr="005A50EE">
        <w:rPr>
          <w:rFonts w:asciiTheme="majorBidi" w:eastAsiaTheme="minorHAnsi" w:hAnsiTheme="majorBidi" w:cstheme="majorBidi"/>
          <w:sz w:val="28"/>
          <w:szCs w:val="28"/>
          <w:lang w:val="uk-UA" w:eastAsia="en-US" w:bidi="ar-SA"/>
        </w:rPr>
        <w:t>співробітників і студентів Східноукраїнського національного університету імені Володимира Даля, Донбаського державного педагогічного університету із відокремленим підрозділом – Горлівським інститутом іноземних мов. За координації проректора з правових питань та розвитку Г. Петера і директорки студмістечка ДНУ О. Білоус для них була організована гуманітарна допомога. Найперше, для цього була залучена Міжнародна організація з міграції при ООН</w:t>
      </w:r>
      <w:r>
        <w:rPr>
          <w:rFonts w:asciiTheme="majorBidi" w:eastAsiaTheme="minorHAnsi" w:hAnsiTheme="majorBidi" w:cstheme="majorBidi"/>
          <w:sz w:val="28"/>
          <w:szCs w:val="28"/>
          <w:lang w:val="uk-UA" w:eastAsia="en-US" w:bidi="ar-SA"/>
        </w:rPr>
        <w:t> </w:t>
      </w:r>
      <w:r w:rsidRPr="005A50EE">
        <w:rPr>
          <w:rFonts w:asciiTheme="majorBidi" w:eastAsiaTheme="minorHAnsi" w:hAnsiTheme="majorBidi" w:cstheme="majorBidi"/>
          <w:sz w:val="28"/>
          <w:szCs w:val="28"/>
          <w:lang w:val="uk-UA" w:eastAsia="en-US" w:bidi="ar-SA"/>
        </w:rPr>
        <w:t>(МОМ). Завдяки фінансовій підтримці МОМ вдалося провести ремонти у колективних центрах розміщення тимчасово переміщених осіб та зібрати гуманітарні вантажі речей і предметів нагальних потреб. З часом до благодійної допомоги нашим колегам-освітянам долучалися й представники інших організацій: українського осередку Міжнародного комітету Червоного Хреста, вірменської громади Дніпра та Клубу ділових людей «АРМТАЙМ», ГО «ДІЯЧІ УКРАЇНИ ЇДУТЬ ТВОРИТИ» (ДУЇТ) тощо.</w:t>
      </w:r>
    </w:p>
    <w:p w14:paraId="71988723" w14:textId="77777777" w:rsidR="00E618A1" w:rsidRPr="005A50EE" w:rsidRDefault="00E618A1" w:rsidP="00E618A1">
      <w:pPr>
        <w:spacing w:after="0" w:line="240" w:lineRule="auto"/>
        <w:ind w:firstLine="851"/>
        <w:jc w:val="both"/>
        <w:rPr>
          <w:rFonts w:asciiTheme="majorBidi" w:hAnsiTheme="majorBidi" w:cstheme="majorBidi"/>
          <w:sz w:val="28"/>
          <w:szCs w:val="28"/>
          <w:lang w:val="uk-UA"/>
        </w:rPr>
      </w:pPr>
      <w:r w:rsidRPr="005A50EE">
        <w:rPr>
          <w:rFonts w:asciiTheme="majorBidi" w:hAnsiTheme="majorBidi" w:cstheme="majorBidi"/>
          <w:sz w:val="28"/>
          <w:szCs w:val="28"/>
          <w:lang w:val="uk-UA"/>
        </w:rPr>
        <w:t xml:space="preserve">Також із початком війни наш університет налагодив співробітництво у галузі соціального захисту та допомоги з благодійною організацією «Благодійний фонд "Обійми Україну"» (м. Новомосковськ). На потреби студентства ДНУ було передано 8 укомплектованих комп’ютерів. </w:t>
      </w:r>
    </w:p>
    <w:p w14:paraId="03854C52"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F22764">
        <w:rPr>
          <w:rFonts w:asciiTheme="majorBidi" w:hAnsiTheme="majorBidi" w:cstheme="majorBidi"/>
          <w:sz w:val="28"/>
          <w:szCs w:val="28"/>
          <w:lang w:val="uk-UA"/>
        </w:rPr>
        <w:t xml:space="preserve">Не забували у воєнний час і про братів наших менших. Серед соціальних ініціатив спільноти ДНУ значилася благодійна допомога притулкам для тварин. До прикладу, </w:t>
      </w:r>
      <w:r>
        <w:rPr>
          <w:rFonts w:asciiTheme="majorBidi" w:hAnsiTheme="majorBidi" w:cstheme="majorBidi"/>
          <w:sz w:val="28"/>
          <w:szCs w:val="28"/>
          <w:lang w:val="uk-UA"/>
        </w:rPr>
        <w:t xml:space="preserve">у жовтні </w:t>
      </w:r>
      <w:r w:rsidRPr="009808AD">
        <w:rPr>
          <w:rFonts w:asciiTheme="majorBidi" w:hAnsiTheme="majorBidi" w:cstheme="majorBidi"/>
          <w:sz w:val="28"/>
          <w:szCs w:val="28"/>
          <w:lang w:val="uk-UA"/>
        </w:rPr>
        <w:t>соціальний комітет ради студентів історичного факультету (голова комітету Л.</w:t>
      </w:r>
      <w:r>
        <w:rPr>
          <w:rFonts w:asciiTheme="majorBidi" w:hAnsiTheme="majorBidi" w:cstheme="majorBidi"/>
          <w:sz w:val="28"/>
          <w:szCs w:val="28"/>
          <w:lang w:val="uk-UA"/>
        </w:rPr>
        <w:t> </w:t>
      </w:r>
      <w:proofErr w:type="spellStart"/>
      <w:r w:rsidRPr="009808AD">
        <w:rPr>
          <w:rFonts w:asciiTheme="majorBidi" w:hAnsiTheme="majorBidi" w:cstheme="majorBidi"/>
          <w:sz w:val="28"/>
          <w:szCs w:val="28"/>
          <w:lang w:val="uk-UA"/>
        </w:rPr>
        <w:t>Юнкевич</w:t>
      </w:r>
      <w:proofErr w:type="spellEnd"/>
      <w:r w:rsidRPr="009808AD">
        <w:rPr>
          <w:rFonts w:asciiTheme="majorBidi" w:hAnsiTheme="majorBidi" w:cstheme="majorBidi"/>
          <w:sz w:val="28"/>
          <w:szCs w:val="28"/>
          <w:lang w:val="uk-UA"/>
        </w:rPr>
        <w:t>)</w:t>
      </w:r>
      <w:r>
        <w:rPr>
          <w:rFonts w:asciiTheme="majorBidi" w:hAnsiTheme="majorBidi" w:cstheme="majorBidi"/>
          <w:sz w:val="28"/>
          <w:szCs w:val="28"/>
          <w:lang w:val="uk-UA"/>
        </w:rPr>
        <w:t xml:space="preserve"> </w:t>
      </w:r>
      <w:r w:rsidRPr="009808AD">
        <w:rPr>
          <w:rFonts w:asciiTheme="majorBidi" w:hAnsiTheme="majorBidi" w:cstheme="majorBidi"/>
          <w:sz w:val="28"/>
          <w:szCs w:val="28"/>
          <w:lang w:val="uk-UA"/>
        </w:rPr>
        <w:t xml:space="preserve">відвідав притулок для тварин «Пегас» </w:t>
      </w:r>
      <w:r w:rsidRPr="00F31070">
        <w:rPr>
          <w:rFonts w:asciiTheme="majorBidi" w:hAnsiTheme="majorBidi" w:cstheme="majorBidi"/>
          <w:sz w:val="28"/>
          <w:szCs w:val="28"/>
          <w:lang w:val="uk-UA"/>
        </w:rPr>
        <w:t>в с. </w:t>
      </w:r>
      <w:proofErr w:type="spellStart"/>
      <w:r w:rsidRPr="00F31070">
        <w:rPr>
          <w:rFonts w:asciiTheme="majorBidi" w:hAnsiTheme="majorBidi" w:cstheme="majorBidi"/>
          <w:sz w:val="28"/>
          <w:szCs w:val="28"/>
          <w:lang w:val="uk-UA"/>
        </w:rPr>
        <w:t>Малозахарине</w:t>
      </w:r>
      <w:proofErr w:type="spellEnd"/>
      <w:r w:rsidRPr="00F31070">
        <w:rPr>
          <w:rFonts w:asciiTheme="majorBidi" w:hAnsiTheme="majorBidi" w:cstheme="majorBidi"/>
          <w:sz w:val="28"/>
          <w:szCs w:val="28"/>
          <w:lang w:val="uk-UA"/>
        </w:rPr>
        <w:t xml:space="preserve"> на Дніпропетровщині</w:t>
      </w:r>
      <w:r>
        <w:rPr>
          <w:rFonts w:asciiTheme="majorBidi" w:hAnsiTheme="majorBidi" w:cstheme="majorBidi"/>
          <w:sz w:val="28"/>
          <w:szCs w:val="28"/>
          <w:lang w:val="uk-UA"/>
        </w:rPr>
        <w:t>, передавши д</w:t>
      </w:r>
      <w:r w:rsidRPr="009808AD">
        <w:rPr>
          <w:rFonts w:asciiTheme="majorBidi" w:hAnsiTheme="majorBidi" w:cstheme="majorBidi"/>
          <w:sz w:val="28"/>
          <w:szCs w:val="28"/>
          <w:lang w:val="uk-UA"/>
        </w:rPr>
        <w:t xml:space="preserve">опомогу тваринам-переселенцям. </w:t>
      </w:r>
    </w:p>
    <w:p w14:paraId="2BCD89FB" w14:textId="77777777" w:rsidR="00E618A1"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 xml:space="preserve">Ліки та корм для домашніх і диких </w:t>
      </w:r>
      <w:r w:rsidRPr="00F31070">
        <w:rPr>
          <w:rFonts w:asciiTheme="majorBidi" w:hAnsiTheme="majorBidi" w:cstheme="majorBidi"/>
          <w:sz w:val="28"/>
          <w:szCs w:val="28"/>
          <w:lang w:val="uk-UA"/>
        </w:rPr>
        <w:t>тварин, що знаходяться у притулку «Пегас»</w:t>
      </w:r>
      <w:r>
        <w:rPr>
          <w:rFonts w:asciiTheme="majorBidi" w:hAnsiTheme="majorBidi" w:cstheme="majorBidi"/>
          <w:sz w:val="28"/>
          <w:szCs w:val="28"/>
          <w:lang w:val="uk-UA"/>
        </w:rPr>
        <w:t xml:space="preserve">, спрямовували і студенти факультету економіки. Крім того, студенти ФЕК </w:t>
      </w:r>
      <w:r w:rsidRPr="00F22764">
        <w:rPr>
          <w:rFonts w:asciiTheme="majorBidi" w:hAnsiTheme="majorBidi" w:cstheme="majorBidi"/>
          <w:sz w:val="28"/>
          <w:szCs w:val="28"/>
          <w:lang w:val="uk-UA"/>
        </w:rPr>
        <w:t xml:space="preserve">неодноразово відвідували </w:t>
      </w:r>
      <w:r w:rsidRPr="008F462D">
        <w:rPr>
          <w:rFonts w:asciiTheme="majorBidi" w:hAnsiTheme="majorBidi" w:cstheme="majorBidi"/>
          <w:sz w:val="28"/>
          <w:szCs w:val="28"/>
          <w:lang w:val="uk-UA"/>
        </w:rPr>
        <w:t>притулок для тварин «Вірність»</w:t>
      </w:r>
      <w:r>
        <w:rPr>
          <w:rFonts w:asciiTheme="majorBidi" w:hAnsiTheme="majorBidi" w:cstheme="majorBidi"/>
          <w:sz w:val="28"/>
          <w:szCs w:val="28"/>
          <w:lang w:val="uk-UA"/>
        </w:rPr>
        <w:t xml:space="preserve"> у Дніпрі, де д</w:t>
      </w:r>
      <w:r w:rsidRPr="008F462D">
        <w:rPr>
          <w:rFonts w:asciiTheme="majorBidi" w:hAnsiTheme="majorBidi" w:cstheme="majorBidi"/>
          <w:sz w:val="28"/>
          <w:szCs w:val="28"/>
          <w:lang w:val="uk-UA"/>
        </w:rPr>
        <w:t>опомагали працівникам притулку прибирати територію та вольєри, годува</w:t>
      </w:r>
      <w:r>
        <w:rPr>
          <w:rFonts w:asciiTheme="majorBidi" w:hAnsiTheme="majorBidi" w:cstheme="majorBidi"/>
          <w:sz w:val="28"/>
          <w:szCs w:val="28"/>
          <w:lang w:val="uk-UA"/>
        </w:rPr>
        <w:t>л</w:t>
      </w:r>
      <w:r w:rsidRPr="008F462D">
        <w:rPr>
          <w:rFonts w:asciiTheme="majorBidi" w:hAnsiTheme="majorBidi" w:cstheme="majorBidi"/>
          <w:sz w:val="28"/>
          <w:szCs w:val="28"/>
          <w:lang w:val="uk-UA"/>
        </w:rPr>
        <w:t>и</w:t>
      </w:r>
      <w:r>
        <w:rPr>
          <w:rFonts w:asciiTheme="majorBidi" w:hAnsiTheme="majorBidi" w:cstheme="majorBidi"/>
          <w:sz w:val="28"/>
          <w:szCs w:val="28"/>
          <w:lang w:val="uk-UA"/>
        </w:rPr>
        <w:t xml:space="preserve"> і гралися</w:t>
      </w:r>
      <w:r w:rsidRPr="008F462D">
        <w:rPr>
          <w:rFonts w:asciiTheme="majorBidi" w:hAnsiTheme="majorBidi" w:cstheme="majorBidi"/>
          <w:sz w:val="28"/>
          <w:szCs w:val="28"/>
          <w:lang w:val="uk-UA"/>
        </w:rPr>
        <w:t xml:space="preserve"> із тваринами.</w:t>
      </w:r>
    </w:p>
    <w:p w14:paraId="073331C3" w14:textId="77777777" w:rsidR="00E618A1" w:rsidRDefault="00E618A1" w:rsidP="00E618A1">
      <w:pPr>
        <w:pStyle w:val="1"/>
        <w:spacing w:line="240" w:lineRule="auto"/>
        <w:jc w:val="center"/>
        <w:rPr>
          <w:lang w:val="uk-UA" w:eastAsia="ru-RU"/>
        </w:rPr>
      </w:pPr>
      <w:r>
        <w:rPr>
          <w:lang w:val="uk-UA" w:eastAsia="ru-RU"/>
        </w:rPr>
        <w:t>7</w:t>
      </w:r>
      <w:r w:rsidRPr="00F738FB">
        <w:rPr>
          <w:lang w:val="uk-UA" w:eastAsia="ru-RU"/>
        </w:rPr>
        <w:t>.</w:t>
      </w:r>
      <w:r>
        <w:rPr>
          <w:lang w:val="uk-UA" w:eastAsia="ru-RU"/>
        </w:rPr>
        <w:t>3</w:t>
      </w:r>
      <w:r w:rsidRPr="00F738FB">
        <w:rPr>
          <w:lang w:val="uk-UA" w:eastAsia="ru-RU"/>
        </w:rPr>
        <w:t>.</w:t>
      </w:r>
      <w:r>
        <w:rPr>
          <w:lang w:val="uk-UA" w:eastAsia="ru-RU"/>
        </w:rPr>
        <w:t xml:space="preserve"> Культурно-естетичне виховання</w:t>
      </w:r>
    </w:p>
    <w:p w14:paraId="332A7091"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F86323">
        <w:rPr>
          <w:rFonts w:ascii="Times New Roman" w:hAnsi="Times New Roman" w:cs="Times New Roman"/>
          <w:sz w:val="28"/>
          <w:szCs w:val="28"/>
          <w:lang w:val="uk-UA"/>
        </w:rPr>
        <w:t xml:space="preserve">Розвиток культурно-естетичного напряму – одна із ключових вимог виховання інтелігентного та культурного громадянина, який любить і цінує українське і світове мистецтво. </w:t>
      </w:r>
      <w:r>
        <w:rPr>
          <w:rFonts w:ascii="Times New Roman" w:hAnsi="Times New Roman" w:cs="Times New Roman"/>
          <w:sz w:val="28"/>
          <w:szCs w:val="28"/>
          <w:lang w:val="uk-UA"/>
        </w:rPr>
        <w:t>Дніпровський національний університет імені Олеся Гончара традиційно має</w:t>
      </w:r>
      <w:r w:rsidRPr="00A9156F">
        <w:rPr>
          <w:rFonts w:ascii="Times New Roman" w:hAnsi="Times New Roman" w:cs="Times New Roman"/>
          <w:spacing w:val="-2"/>
          <w:sz w:val="28"/>
          <w:szCs w:val="28"/>
          <w:lang w:val="uk-UA"/>
        </w:rPr>
        <w:t xml:space="preserve"> </w:t>
      </w:r>
      <w:r w:rsidRPr="00F86323">
        <w:rPr>
          <w:rFonts w:ascii="Times New Roman" w:hAnsi="Times New Roman" w:cs="Times New Roman"/>
          <w:spacing w:val="-2"/>
          <w:sz w:val="28"/>
          <w:szCs w:val="28"/>
          <w:lang w:val="uk-UA"/>
        </w:rPr>
        <w:t xml:space="preserve">широкі можливості для розвитку </w:t>
      </w:r>
      <w:proofErr w:type="spellStart"/>
      <w:r w:rsidRPr="00F86323">
        <w:rPr>
          <w:rFonts w:ascii="Times New Roman" w:hAnsi="Times New Roman" w:cs="Times New Roman"/>
          <w:spacing w:val="-2"/>
          <w:sz w:val="28"/>
          <w:szCs w:val="28"/>
          <w:lang w:val="uk-UA"/>
        </w:rPr>
        <w:t>літературних,музичних</w:t>
      </w:r>
      <w:proofErr w:type="spellEnd"/>
      <w:r w:rsidRPr="00F86323">
        <w:rPr>
          <w:rFonts w:ascii="Times New Roman" w:hAnsi="Times New Roman" w:cs="Times New Roman"/>
          <w:spacing w:val="-2"/>
          <w:sz w:val="28"/>
          <w:szCs w:val="28"/>
          <w:lang w:val="uk-UA"/>
        </w:rPr>
        <w:t xml:space="preserve">, </w:t>
      </w:r>
      <w:r w:rsidRPr="00F86323">
        <w:rPr>
          <w:rFonts w:ascii="Times New Roman" w:hAnsi="Times New Roman" w:cs="Times New Roman"/>
          <w:sz w:val="28"/>
          <w:szCs w:val="28"/>
          <w:lang w:val="uk-UA"/>
        </w:rPr>
        <w:t>театральних</w:t>
      </w:r>
      <w:r w:rsidRPr="00F86323">
        <w:rPr>
          <w:rFonts w:ascii="Times New Roman" w:hAnsi="Times New Roman" w:cs="Times New Roman"/>
          <w:spacing w:val="-2"/>
          <w:sz w:val="28"/>
          <w:szCs w:val="28"/>
          <w:lang w:val="uk-UA"/>
        </w:rPr>
        <w:t xml:space="preserve"> і художніх здібностей молоді</w:t>
      </w:r>
      <w:r w:rsidRPr="000F5E30">
        <w:rPr>
          <w:rFonts w:ascii="Times New Roman" w:hAnsi="Times New Roman" w:cs="Times New Roman"/>
          <w:sz w:val="28"/>
          <w:szCs w:val="28"/>
          <w:lang w:val="uk-UA"/>
        </w:rPr>
        <w:t xml:space="preserve">. У мирний час студенти ДНУ беруть участь у різноманітних культурно-мистецьких </w:t>
      </w:r>
      <w:r w:rsidRPr="00F86323">
        <w:rPr>
          <w:rFonts w:ascii="Times New Roman" w:hAnsi="Times New Roman" w:cs="Times New Roman"/>
          <w:sz w:val="28"/>
          <w:szCs w:val="28"/>
          <w:lang w:val="uk-UA"/>
        </w:rPr>
        <w:t>подіях, серед яких – відвід</w:t>
      </w:r>
      <w:r>
        <w:rPr>
          <w:rFonts w:ascii="Times New Roman" w:hAnsi="Times New Roman" w:cs="Times New Roman"/>
          <w:sz w:val="28"/>
          <w:szCs w:val="28"/>
          <w:lang w:val="uk-UA"/>
        </w:rPr>
        <w:t>ув</w:t>
      </w:r>
      <w:r w:rsidRPr="00F86323">
        <w:rPr>
          <w:rFonts w:ascii="Times New Roman" w:hAnsi="Times New Roman" w:cs="Times New Roman"/>
          <w:sz w:val="28"/>
          <w:szCs w:val="28"/>
          <w:lang w:val="uk-UA"/>
        </w:rPr>
        <w:t>ання театрів, виставки, зустрічі, конкурси і творчі вечори.</w:t>
      </w:r>
    </w:p>
    <w:p w14:paraId="7E2D2BEF" w14:textId="77777777" w:rsidR="00E618A1" w:rsidRPr="007F5166" w:rsidRDefault="00E618A1" w:rsidP="00E618A1">
      <w:pPr>
        <w:spacing w:after="0" w:line="240" w:lineRule="auto"/>
        <w:ind w:firstLine="851"/>
        <w:jc w:val="both"/>
        <w:rPr>
          <w:rFonts w:ascii="Times New Roman" w:hAnsi="Times New Roman" w:cs="Times New Roman"/>
          <w:sz w:val="28"/>
          <w:szCs w:val="28"/>
          <w:lang w:val="uk-UA"/>
        </w:rPr>
      </w:pPr>
      <w:r w:rsidRPr="00E56B48">
        <w:rPr>
          <w:rFonts w:ascii="Times New Roman" w:hAnsi="Times New Roman" w:cs="Times New Roman"/>
          <w:sz w:val="28"/>
          <w:szCs w:val="28"/>
          <w:lang w:val="uk-UA"/>
        </w:rPr>
        <w:t xml:space="preserve">Головним осередком культурно-естетичного виховання в університеті є Палац студентів </w:t>
      </w:r>
      <w:r>
        <w:rPr>
          <w:rFonts w:ascii="Times New Roman" w:hAnsi="Times New Roman" w:cs="Times New Roman"/>
          <w:sz w:val="28"/>
          <w:szCs w:val="28"/>
          <w:lang w:val="uk-UA"/>
        </w:rPr>
        <w:t xml:space="preserve">ДНУ </w:t>
      </w:r>
      <w:r w:rsidRPr="00E56B48">
        <w:rPr>
          <w:rFonts w:ascii="Times New Roman" w:hAnsi="Times New Roman" w:cs="Times New Roman"/>
          <w:sz w:val="28"/>
          <w:szCs w:val="28"/>
          <w:lang w:val="uk-UA"/>
        </w:rPr>
        <w:t xml:space="preserve">– центр культури й організації змістовного дозвілля студентської молоді. Наразі </w:t>
      </w:r>
      <w:r>
        <w:rPr>
          <w:rFonts w:ascii="Times New Roman" w:hAnsi="Times New Roman" w:cs="Times New Roman"/>
          <w:sz w:val="28"/>
          <w:szCs w:val="28"/>
          <w:lang w:val="uk-UA"/>
        </w:rPr>
        <w:t>в</w:t>
      </w:r>
      <w:r w:rsidRPr="00E56B48">
        <w:rPr>
          <w:rFonts w:ascii="Times New Roman" w:hAnsi="Times New Roman" w:cs="Times New Roman"/>
          <w:sz w:val="28"/>
          <w:szCs w:val="28"/>
          <w:lang w:val="uk-UA"/>
        </w:rPr>
        <w:t xml:space="preserve"> Палаці працюють 5</w:t>
      </w:r>
      <w:r>
        <w:rPr>
          <w:rFonts w:ascii="Times New Roman" w:hAnsi="Times New Roman" w:cs="Times New Roman"/>
          <w:sz w:val="28"/>
          <w:szCs w:val="28"/>
          <w:lang w:val="uk-UA"/>
        </w:rPr>
        <w:t> </w:t>
      </w:r>
      <w:r w:rsidRPr="00E56B48">
        <w:rPr>
          <w:rFonts w:ascii="Times New Roman" w:hAnsi="Times New Roman" w:cs="Times New Roman"/>
          <w:sz w:val="28"/>
          <w:szCs w:val="28"/>
          <w:lang w:val="uk-UA"/>
        </w:rPr>
        <w:t xml:space="preserve">творчих колективів художньої самодіяльності, 4 з яких мають звання «народного». Колективи </w:t>
      </w:r>
      <w:r>
        <w:rPr>
          <w:rFonts w:ascii="Times New Roman" w:hAnsi="Times New Roman" w:cs="Times New Roman"/>
          <w:sz w:val="28"/>
          <w:szCs w:val="28"/>
          <w:lang w:val="uk-UA"/>
        </w:rPr>
        <w:t>ДНУ зазвичай</w:t>
      </w:r>
      <w:r w:rsidRPr="00E56B48">
        <w:rPr>
          <w:rFonts w:ascii="Times New Roman" w:hAnsi="Times New Roman" w:cs="Times New Roman"/>
          <w:sz w:val="28"/>
          <w:szCs w:val="28"/>
          <w:lang w:val="uk-UA"/>
        </w:rPr>
        <w:t xml:space="preserve"> беруть участь у міжнародних, всеукраїнських, обласних та міських фестивалях, де здобувають перемоги та нагороди різних рівнів</w:t>
      </w:r>
      <w:r>
        <w:rPr>
          <w:rFonts w:ascii="Times New Roman" w:hAnsi="Times New Roman" w:cs="Times New Roman"/>
          <w:sz w:val="28"/>
          <w:szCs w:val="28"/>
          <w:lang w:val="uk-UA"/>
        </w:rPr>
        <w:t xml:space="preserve">. </w:t>
      </w:r>
      <w:r w:rsidRPr="007F5166">
        <w:rPr>
          <w:rFonts w:ascii="Times New Roman" w:hAnsi="Times New Roman" w:cs="Times New Roman"/>
          <w:sz w:val="28"/>
          <w:szCs w:val="28"/>
          <w:lang w:val="uk-UA"/>
        </w:rPr>
        <w:t xml:space="preserve">І навіть у </w:t>
      </w:r>
      <w:r>
        <w:rPr>
          <w:rFonts w:ascii="Times New Roman" w:hAnsi="Times New Roman" w:cs="Times New Roman"/>
          <w:sz w:val="28"/>
          <w:szCs w:val="28"/>
          <w:lang w:val="uk-UA"/>
        </w:rPr>
        <w:t xml:space="preserve">складний </w:t>
      </w:r>
      <w:r w:rsidRPr="007F5166">
        <w:rPr>
          <w:rFonts w:ascii="Times New Roman" w:hAnsi="Times New Roman" w:cs="Times New Roman"/>
          <w:sz w:val="28"/>
          <w:szCs w:val="28"/>
          <w:lang w:val="uk-UA"/>
        </w:rPr>
        <w:t>воєнний час творчі колективи Палацу ДНУ не припи</w:t>
      </w:r>
      <w:r>
        <w:rPr>
          <w:rFonts w:ascii="Times New Roman" w:hAnsi="Times New Roman" w:cs="Times New Roman"/>
          <w:sz w:val="28"/>
          <w:szCs w:val="28"/>
          <w:lang w:val="uk-UA"/>
        </w:rPr>
        <w:t>ни</w:t>
      </w:r>
      <w:r w:rsidRPr="007F5166">
        <w:rPr>
          <w:rFonts w:ascii="Times New Roman" w:hAnsi="Times New Roman" w:cs="Times New Roman"/>
          <w:sz w:val="28"/>
          <w:szCs w:val="28"/>
          <w:lang w:val="uk-UA"/>
        </w:rPr>
        <w:t xml:space="preserve">ли свою діяльність. </w:t>
      </w:r>
    </w:p>
    <w:p w14:paraId="25FB780C"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7F5166">
        <w:rPr>
          <w:rFonts w:ascii="Times New Roman" w:hAnsi="Times New Roman" w:cs="Times New Roman"/>
          <w:sz w:val="28"/>
          <w:szCs w:val="28"/>
          <w:lang w:val="uk-UA"/>
        </w:rPr>
        <w:t>Загалом, за 2022 р</w:t>
      </w:r>
      <w:r>
        <w:rPr>
          <w:rFonts w:ascii="Times New Roman" w:hAnsi="Times New Roman" w:cs="Times New Roman"/>
          <w:sz w:val="28"/>
          <w:szCs w:val="28"/>
          <w:lang w:val="uk-UA"/>
        </w:rPr>
        <w:t>.</w:t>
      </w:r>
      <w:r w:rsidRPr="007F5166">
        <w:rPr>
          <w:rFonts w:ascii="Times New Roman" w:hAnsi="Times New Roman" w:cs="Times New Roman"/>
          <w:sz w:val="28"/>
          <w:szCs w:val="28"/>
          <w:lang w:val="uk-UA"/>
        </w:rPr>
        <w:t xml:space="preserve"> у Палаці студентів ДНУ відбулося </w:t>
      </w:r>
      <w:r w:rsidRPr="00257A7A">
        <w:rPr>
          <w:rFonts w:ascii="Times New Roman" w:hAnsi="Times New Roman" w:cs="Times New Roman"/>
          <w:sz w:val="28"/>
          <w:szCs w:val="28"/>
          <w:lang w:val="uk-UA"/>
        </w:rPr>
        <w:t>120 заходів</w:t>
      </w:r>
      <w:r w:rsidRPr="007F5166">
        <w:rPr>
          <w:rFonts w:ascii="Times New Roman" w:hAnsi="Times New Roman" w:cs="Times New Roman"/>
          <w:sz w:val="28"/>
          <w:szCs w:val="28"/>
          <w:lang w:val="uk-UA"/>
        </w:rPr>
        <w:t>, які охопили аудиторію понад 10</w:t>
      </w:r>
      <w:r>
        <w:rPr>
          <w:rFonts w:ascii="Times New Roman" w:hAnsi="Times New Roman" w:cs="Times New Roman"/>
          <w:sz w:val="28"/>
          <w:szCs w:val="28"/>
          <w:lang w:val="uk-UA"/>
        </w:rPr>
        <w:t> </w:t>
      </w:r>
      <w:r w:rsidRPr="007F5166">
        <w:rPr>
          <w:rFonts w:ascii="Times New Roman" w:hAnsi="Times New Roman" w:cs="Times New Roman"/>
          <w:sz w:val="28"/>
          <w:szCs w:val="28"/>
          <w:lang w:val="uk-UA"/>
        </w:rPr>
        <w:t xml:space="preserve">000 глядачів. </w:t>
      </w:r>
      <w:r>
        <w:rPr>
          <w:rFonts w:ascii="Times New Roman" w:hAnsi="Times New Roman" w:cs="Times New Roman"/>
          <w:sz w:val="28"/>
          <w:szCs w:val="28"/>
          <w:lang w:val="uk-UA"/>
        </w:rPr>
        <w:t xml:space="preserve">Це: </w:t>
      </w:r>
      <w:r w:rsidRPr="00FC78FD">
        <w:rPr>
          <w:rFonts w:ascii="Times New Roman" w:hAnsi="Times New Roman" w:cs="Times New Roman"/>
          <w:sz w:val="28"/>
          <w:szCs w:val="28"/>
          <w:lang w:val="uk-UA"/>
        </w:rPr>
        <w:t>екскурсії для студентів ДНУ (12 заходів), екскурсії для мешканців Дніпра (15 заходів)</w:t>
      </w:r>
      <w:r>
        <w:rPr>
          <w:rFonts w:ascii="Times New Roman" w:hAnsi="Times New Roman" w:cs="Times New Roman"/>
          <w:sz w:val="28"/>
          <w:szCs w:val="28"/>
          <w:lang w:val="uk-UA"/>
        </w:rPr>
        <w:t>;</w:t>
      </w:r>
      <w:r w:rsidRPr="00257A7A">
        <w:rPr>
          <w:rFonts w:ascii="Times New Roman" w:hAnsi="Times New Roman" w:cs="Times New Roman"/>
          <w:sz w:val="28"/>
          <w:szCs w:val="28"/>
          <w:lang w:val="uk-UA"/>
        </w:rPr>
        <w:t xml:space="preserve"> </w:t>
      </w:r>
      <w:r w:rsidRPr="00FC78FD">
        <w:rPr>
          <w:rFonts w:ascii="Times New Roman" w:hAnsi="Times New Roman" w:cs="Times New Roman"/>
          <w:sz w:val="28"/>
          <w:szCs w:val="28"/>
          <w:lang w:val="uk-UA"/>
        </w:rPr>
        <w:t xml:space="preserve">екскурсії для вимушених переселенців (21 захід); </w:t>
      </w:r>
      <w:r w:rsidRPr="00257A7A">
        <w:rPr>
          <w:rFonts w:ascii="Times New Roman" w:hAnsi="Times New Roman" w:cs="Times New Roman"/>
          <w:sz w:val="28"/>
          <w:szCs w:val="28"/>
          <w:lang w:val="uk-UA"/>
        </w:rPr>
        <w:t xml:space="preserve">екскурсії та розважальні програми для дітей-переселенців (32 заходи); концерти на підтримку воїнів ЗСУ (15 заходів) тощо. </w:t>
      </w:r>
    </w:p>
    <w:p w14:paraId="3B392087"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початку січня розпочалися перші традиційні екскурсії із ознайомлення жителів та гостей нашого міста із знаковою історичною пам’яткою – Палацом студентів ДНУ.</w:t>
      </w:r>
    </w:p>
    <w:p w14:paraId="19A1AF6A" w14:textId="77777777" w:rsidR="00E618A1" w:rsidRDefault="00E618A1" w:rsidP="00E618A1">
      <w:pPr>
        <w:spacing w:after="0" w:line="240" w:lineRule="auto"/>
        <w:ind w:firstLine="851"/>
        <w:jc w:val="both"/>
        <w:rPr>
          <w:rStyle w:val="x193iq5w"/>
          <w:rFonts w:ascii="Times New Roman" w:hAnsi="Times New Roman"/>
          <w:sz w:val="28"/>
          <w:szCs w:val="28"/>
          <w:lang w:val="uk-UA"/>
        </w:rPr>
      </w:pPr>
      <w:r w:rsidRPr="003F2B24">
        <w:rPr>
          <w:rStyle w:val="x193iq5w"/>
          <w:rFonts w:ascii="Times New Roman" w:hAnsi="Times New Roman"/>
          <w:sz w:val="28"/>
          <w:szCs w:val="28"/>
          <w:lang w:val="uk-UA"/>
        </w:rPr>
        <w:t xml:space="preserve">На початку лютого у рамках соціального </w:t>
      </w:r>
      <w:proofErr w:type="spellStart"/>
      <w:r w:rsidRPr="003F2B24">
        <w:rPr>
          <w:rStyle w:val="x193iq5w"/>
          <w:rFonts w:ascii="Times New Roman" w:hAnsi="Times New Roman"/>
          <w:sz w:val="28"/>
          <w:szCs w:val="28"/>
          <w:lang w:val="uk-UA"/>
        </w:rPr>
        <w:t>реаліті</w:t>
      </w:r>
      <w:proofErr w:type="spellEnd"/>
      <w:r>
        <w:rPr>
          <w:rStyle w:val="x193iq5w"/>
          <w:rFonts w:ascii="Times New Roman" w:hAnsi="Times New Roman"/>
          <w:sz w:val="28"/>
          <w:szCs w:val="28"/>
          <w:lang w:val="uk-UA"/>
        </w:rPr>
        <w:t>-шоу «Нового каналу» з популяризації</w:t>
      </w:r>
      <w:r w:rsidRPr="003F2B24">
        <w:rPr>
          <w:rStyle w:val="x193iq5w"/>
          <w:rFonts w:ascii="Times New Roman" w:hAnsi="Times New Roman"/>
          <w:sz w:val="28"/>
          <w:szCs w:val="28"/>
          <w:lang w:val="uk-UA"/>
        </w:rPr>
        <w:t xml:space="preserve"> внутрішнь</w:t>
      </w:r>
      <w:r>
        <w:rPr>
          <w:rStyle w:val="x193iq5w"/>
          <w:rFonts w:ascii="Times New Roman" w:hAnsi="Times New Roman"/>
          <w:sz w:val="28"/>
          <w:szCs w:val="28"/>
          <w:lang w:val="uk-UA"/>
        </w:rPr>
        <w:t>ого туризму в Україні</w:t>
      </w:r>
      <w:r w:rsidRPr="003F2B24">
        <w:rPr>
          <w:rStyle w:val="x193iq5w"/>
          <w:rFonts w:ascii="Times New Roman" w:hAnsi="Times New Roman"/>
          <w:sz w:val="28"/>
          <w:szCs w:val="28"/>
          <w:lang w:val="uk-UA"/>
        </w:rPr>
        <w:t xml:space="preserve"> </w:t>
      </w:r>
      <w:r>
        <w:rPr>
          <w:rStyle w:val="x193iq5w"/>
          <w:rFonts w:ascii="Times New Roman" w:hAnsi="Times New Roman"/>
          <w:sz w:val="28"/>
          <w:szCs w:val="28"/>
          <w:lang w:val="uk-UA"/>
        </w:rPr>
        <w:t xml:space="preserve">у </w:t>
      </w:r>
      <w:r w:rsidRPr="003F2B24">
        <w:rPr>
          <w:rStyle w:val="x193iq5w"/>
          <w:rFonts w:ascii="Times New Roman" w:hAnsi="Times New Roman"/>
          <w:sz w:val="28"/>
          <w:szCs w:val="28"/>
          <w:lang w:val="uk-UA"/>
        </w:rPr>
        <w:t>Палац</w:t>
      </w:r>
      <w:r>
        <w:rPr>
          <w:rStyle w:val="x193iq5w"/>
          <w:rFonts w:ascii="Times New Roman" w:hAnsi="Times New Roman"/>
          <w:sz w:val="28"/>
          <w:szCs w:val="28"/>
          <w:lang w:val="uk-UA"/>
        </w:rPr>
        <w:t>і</w:t>
      </w:r>
      <w:r w:rsidRPr="003F2B24">
        <w:rPr>
          <w:rStyle w:val="x193iq5w"/>
          <w:rFonts w:ascii="Times New Roman" w:hAnsi="Times New Roman"/>
          <w:sz w:val="28"/>
          <w:szCs w:val="28"/>
          <w:lang w:val="uk-UA"/>
        </w:rPr>
        <w:t xml:space="preserve"> студентів ДНУ відбулися відеозйомки театралізованих екскурсій.</w:t>
      </w:r>
    </w:p>
    <w:p w14:paraId="6AD33D36" w14:textId="77777777" w:rsidR="00E618A1" w:rsidRDefault="00E618A1" w:rsidP="00E618A1">
      <w:pPr>
        <w:spacing w:after="0" w:line="240" w:lineRule="auto"/>
        <w:ind w:firstLine="851"/>
        <w:jc w:val="both"/>
        <w:rPr>
          <w:rStyle w:val="x193iq5w"/>
          <w:rFonts w:ascii="Times New Roman" w:hAnsi="Times New Roman"/>
          <w:sz w:val="28"/>
          <w:szCs w:val="28"/>
          <w:lang w:val="uk-UA"/>
        </w:rPr>
      </w:pPr>
      <w:r>
        <w:rPr>
          <w:rStyle w:val="x193iq5w"/>
          <w:rFonts w:ascii="Times New Roman" w:hAnsi="Times New Roman"/>
          <w:sz w:val="28"/>
          <w:szCs w:val="28"/>
          <w:lang w:val="uk-UA"/>
        </w:rPr>
        <w:t xml:space="preserve">У той час </w:t>
      </w:r>
      <w:proofErr w:type="spellStart"/>
      <w:r>
        <w:rPr>
          <w:rStyle w:val="x193iq5w"/>
          <w:rFonts w:ascii="Times New Roman" w:hAnsi="Times New Roman"/>
          <w:sz w:val="28"/>
          <w:szCs w:val="28"/>
          <w:lang w:val="uk-UA"/>
        </w:rPr>
        <w:t>т</w:t>
      </w:r>
      <w:r w:rsidRPr="003F2B24">
        <w:rPr>
          <w:rStyle w:val="x193iq5w"/>
          <w:rFonts w:ascii="Times New Roman" w:hAnsi="Times New Roman"/>
          <w:sz w:val="28"/>
          <w:szCs w:val="28"/>
          <w:lang w:val="uk-UA"/>
        </w:rPr>
        <w:t>анцспортклуб</w:t>
      </w:r>
      <w:proofErr w:type="spellEnd"/>
      <w:r w:rsidRPr="003F2B24">
        <w:rPr>
          <w:rStyle w:val="x193iq5w"/>
          <w:rFonts w:ascii="Times New Roman" w:hAnsi="Times New Roman"/>
          <w:sz w:val="28"/>
          <w:szCs w:val="28"/>
          <w:lang w:val="uk-UA"/>
        </w:rPr>
        <w:t xml:space="preserve"> «Ритм» розпочав підготовку студент</w:t>
      </w:r>
      <w:r>
        <w:rPr>
          <w:rStyle w:val="x193iq5w"/>
          <w:rFonts w:ascii="Times New Roman" w:hAnsi="Times New Roman"/>
          <w:sz w:val="28"/>
          <w:szCs w:val="28"/>
          <w:lang w:val="uk-UA"/>
        </w:rPr>
        <w:t>ських</w:t>
      </w:r>
      <w:r w:rsidRPr="003F2B24">
        <w:rPr>
          <w:rStyle w:val="x193iq5w"/>
          <w:rFonts w:ascii="Times New Roman" w:hAnsi="Times New Roman"/>
          <w:sz w:val="28"/>
          <w:szCs w:val="28"/>
          <w:lang w:val="uk-UA"/>
        </w:rPr>
        <w:t xml:space="preserve"> виступів для вітань жінок-співробітниць університету з</w:t>
      </w:r>
      <w:r>
        <w:rPr>
          <w:rStyle w:val="x193iq5w"/>
          <w:rFonts w:ascii="Times New Roman" w:hAnsi="Times New Roman"/>
          <w:sz w:val="28"/>
          <w:szCs w:val="28"/>
          <w:lang w:val="uk-UA"/>
        </w:rPr>
        <w:t>і Святом весни</w:t>
      </w:r>
      <w:r w:rsidRPr="003F2B24">
        <w:rPr>
          <w:rStyle w:val="x193iq5w"/>
          <w:rFonts w:ascii="Times New Roman" w:hAnsi="Times New Roman"/>
          <w:sz w:val="28"/>
          <w:szCs w:val="28"/>
          <w:lang w:val="uk-UA"/>
        </w:rPr>
        <w:t>.</w:t>
      </w:r>
      <w:r>
        <w:rPr>
          <w:rStyle w:val="x193iq5w"/>
          <w:rFonts w:ascii="Times New Roman" w:hAnsi="Times New Roman"/>
          <w:sz w:val="28"/>
          <w:szCs w:val="28"/>
          <w:lang w:val="uk-UA"/>
        </w:rPr>
        <w:t xml:space="preserve"> Також т</w:t>
      </w:r>
      <w:r w:rsidRPr="003F2B24">
        <w:rPr>
          <w:rStyle w:val="x193iq5w"/>
          <w:rFonts w:ascii="Times New Roman" w:hAnsi="Times New Roman"/>
          <w:sz w:val="28"/>
          <w:szCs w:val="28"/>
          <w:lang w:val="uk-UA"/>
        </w:rPr>
        <w:t>ривала підготовка до фестивалів «Театральна сесія», «На крилах кохання»</w:t>
      </w:r>
      <w:r>
        <w:rPr>
          <w:rStyle w:val="x193iq5w"/>
          <w:rFonts w:ascii="Times New Roman" w:hAnsi="Times New Roman"/>
          <w:sz w:val="28"/>
          <w:szCs w:val="28"/>
          <w:lang w:val="uk-UA"/>
        </w:rPr>
        <w:t>,</w:t>
      </w:r>
      <w:r w:rsidRPr="003F2B24">
        <w:rPr>
          <w:rStyle w:val="x193iq5w"/>
          <w:rFonts w:ascii="Times New Roman" w:hAnsi="Times New Roman"/>
          <w:sz w:val="28"/>
          <w:szCs w:val="28"/>
          <w:lang w:val="uk-UA"/>
        </w:rPr>
        <w:t xml:space="preserve"> «Музичне Сузір’я України».</w:t>
      </w:r>
    </w:p>
    <w:p w14:paraId="44E03A4D"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Style w:val="x193iq5w"/>
          <w:rFonts w:ascii="Times New Roman" w:hAnsi="Times New Roman"/>
          <w:sz w:val="28"/>
          <w:szCs w:val="28"/>
          <w:lang w:val="uk-UA"/>
        </w:rPr>
        <w:t>Однак плани творчих колективів Палацу студентів ДНУ обірвала війна. Відтоді м</w:t>
      </w:r>
      <w:r w:rsidRPr="007F5166">
        <w:rPr>
          <w:rFonts w:ascii="Times New Roman" w:hAnsi="Times New Roman" w:cs="Times New Roman"/>
          <w:sz w:val="28"/>
          <w:szCs w:val="28"/>
          <w:lang w:val="uk-UA"/>
        </w:rPr>
        <w:t xml:space="preserve">айже усі </w:t>
      </w:r>
      <w:r>
        <w:rPr>
          <w:rFonts w:ascii="Times New Roman" w:hAnsi="Times New Roman" w:cs="Times New Roman"/>
          <w:sz w:val="28"/>
          <w:szCs w:val="28"/>
          <w:lang w:val="uk-UA"/>
        </w:rPr>
        <w:t>акції, що</w:t>
      </w:r>
      <w:r w:rsidRPr="007F5166">
        <w:rPr>
          <w:rFonts w:ascii="Times New Roman" w:hAnsi="Times New Roman" w:cs="Times New Roman"/>
          <w:sz w:val="28"/>
          <w:szCs w:val="28"/>
          <w:lang w:val="uk-UA"/>
        </w:rPr>
        <w:t xml:space="preserve"> відбу</w:t>
      </w:r>
      <w:r>
        <w:rPr>
          <w:rFonts w:ascii="Times New Roman" w:hAnsi="Times New Roman" w:cs="Times New Roman"/>
          <w:sz w:val="28"/>
          <w:szCs w:val="28"/>
          <w:lang w:val="uk-UA"/>
        </w:rPr>
        <w:t>ва</w:t>
      </w:r>
      <w:r w:rsidRPr="007F5166">
        <w:rPr>
          <w:rFonts w:ascii="Times New Roman" w:hAnsi="Times New Roman" w:cs="Times New Roman"/>
          <w:sz w:val="28"/>
          <w:szCs w:val="28"/>
          <w:lang w:val="uk-UA"/>
        </w:rPr>
        <w:t xml:space="preserve">лися </w:t>
      </w:r>
      <w:r>
        <w:rPr>
          <w:rFonts w:ascii="Times New Roman" w:hAnsi="Times New Roman" w:cs="Times New Roman"/>
          <w:sz w:val="28"/>
          <w:szCs w:val="28"/>
          <w:lang w:val="uk-UA"/>
        </w:rPr>
        <w:t xml:space="preserve">після 24 лютого, </w:t>
      </w:r>
      <w:r w:rsidRPr="00677231">
        <w:rPr>
          <w:rFonts w:ascii="Times New Roman" w:hAnsi="Times New Roman" w:cs="Times New Roman"/>
          <w:sz w:val="28"/>
          <w:szCs w:val="28"/>
          <w:lang w:val="uk-UA"/>
        </w:rPr>
        <w:t>набули</w:t>
      </w:r>
      <w:r>
        <w:rPr>
          <w:rFonts w:ascii="Times New Roman" w:hAnsi="Times New Roman" w:cs="Times New Roman"/>
          <w:sz w:val="28"/>
          <w:szCs w:val="28"/>
          <w:lang w:val="uk-UA"/>
        </w:rPr>
        <w:t xml:space="preserve"> </w:t>
      </w:r>
      <w:r w:rsidRPr="00677231">
        <w:rPr>
          <w:rFonts w:ascii="Times New Roman" w:hAnsi="Times New Roman" w:cs="Times New Roman"/>
          <w:sz w:val="28"/>
          <w:szCs w:val="28"/>
          <w:lang w:val="uk-UA"/>
        </w:rPr>
        <w:t>іншого змісту</w:t>
      </w:r>
      <w:r>
        <w:rPr>
          <w:rFonts w:ascii="Times New Roman" w:hAnsi="Times New Roman" w:cs="Times New Roman"/>
          <w:sz w:val="28"/>
          <w:szCs w:val="28"/>
          <w:lang w:val="uk-UA"/>
        </w:rPr>
        <w:t xml:space="preserve">. Заходи, насамперед, спрямовувалися </w:t>
      </w:r>
      <w:r w:rsidRPr="007F5166">
        <w:rPr>
          <w:rFonts w:ascii="Times New Roman" w:hAnsi="Times New Roman" w:cs="Times New Roman"/>
          <w:sz w:val="28"/>
          <w:szCs w:val="28"/>
          <w:lang w:val="uk-UA"/>
        </w:rPr>
        <w:t xml:space="preserve">на підняття бойового </w:t>
      </w:r>
      <w:r>
        <w:rPr>
          <w:rFonts w:ascii="Times New Roman" w:hAnsi="Times New Roman" w:cs="Times New Roman"/>
          <w:sz w:val="28"/>
          <w:szCs w:val="28"/>
          <w:lang w:val="uk-UA"/>
        </w:rPr>
        <w:t>духу народу: було п</w:t>
      </w:r>
      <w:r w:rsidRPr="00677231">
        <w:rPr>
          <w:rFonts w:ascii="Times New Roman" w:hAnsi="Times New Roman" w:cs="Times New Roman"/>
          <w:sz w:val="28"/>
          <w:szCs w:val="28"/>
          <w:lang w:val="uk-UA"/>
        </w:rPr>
        <w:t>ереосмислено історичну інформацію</w:t>
      </w:r>
      <w:r>
        <w:rPr>
          <w:rFonts w:ascii="Times New Roman" w:hAnsi="Times New Roman" w:cs="Times New Roman"/>
          <w:sz w:val="28"/>
          <w:szCs w:val="28"/>
          <w:lang w:val="uk-UA"/>
        </w:rPr>
        <w:t>,</w:t>
      </w:r>
      <w:r w:rsidRPr="00677231">
        <w:rPr>
          <w:rFonts w:ascii="Times New Roman" w:hAnsi="Times New Roman" w:cs="Times New Roman"/>
          <w:sz w:val="28"/>
          <w:szCs w:val="28"/>
          <w:lang w:val="uk-UA"/>
        </w:rPr>
        <w:t xml:space="preserve"> додано патріотичних елементів</w:t>
      </w:r>
      <w:r w:rsidRPr="007F516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69297536" w14:textId="77777777" w:rsidR="00E618A1" w:rsidRPr="00607E52"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 </w:t>
      </w:r>
      <w:r w:rsidRPr="005501C7">
        <w:rPr>
          <w:rFonts w:ascii="Times New Roman" w:hAnsi="Times New Roman" w:cs="Times New Roman"/>
          <w:sz w:val="28"/>
          <w:szCs w:val="28"/>
          <w:lang w:val="uk-UA"/>
        </w:rPr>
        <w:t>6 березня</w:t>
      </w:r>
      <w:r>
        <w:rPr>
          <w:rFonts w:ascii="Times New Roman" w:hAnsi="Times New Roman" w:cs="Times New Roman"/>
          <w:sz w:val="28"/>
          <w:szCs w:val="28"/>
          <w:lang w:val="uk-UA"/>
        </w:rPr>
        <w:t xml:space="preserve"> </w:t>
      </w:r>
      <w:r w:rsidRPr="005501C7">
        <w:rPr>
          <w:rFonts w:ascii="Times New Roman" w:hAnsi="Times New Roman" w:cs="Times New Roman"/>
          <w:sz w:val="28"/>
          <w:szCs w:val="28"/>
          <w:lang w:val="uk-UA"/>
        </w:rPr>
        <w:t>відбулася</w:t>
      </w:r>
      <w:r>
        <w:rPr>
          <w:rFonts w:ascii="Times New Roman" w:hAnsi="Times New Roman" w:cs="Times New Roman"/>
          <w:sz w:val="28"/>
          <w:szCs w:val="28"/>
          <w:lang w:val="uk-UA"/>
        </w:rPr>
        <w:t xml:space="preserve"> перша </w:t>
      </w:r>
      <w:r w:rsidRPr="005501C7">
        <w:rPr>
          <w:rFonts w:ascii="Times New Roman" w:hAnsi="Times New Roman" w:cs="Times New Roman"/>
          <w:sz w:val="28"/>
          <w:szCs w:val="28"/>
          <w:lang w:val="uk-UA"/>
        </w:rPr>
        <w:t xml:space="preserve">розважальна програма для дітей та дорослих-переселенців. Творча група Палацу тоді виїжджала до штабу </w:t>
      </w:r>
      <w:r>
        <w:rPr>
          <w:rFonts w:ascii="Times New Roman" w:hAnsi="Times New Roman" w:cs="Times New Roman"/>
          <w:sz w:val="28"/>
          <w:szCs w:val="28"/>
          <w:lang w:val="uk-UA"/>
        </w:rPr>
        <w:t>ВПО</w:t>
      </w:r>
      <w:r w:rsidRPr="005501C7">
        <w:rPr>
          <w:rFonts w:ascii="Times New Roman" w:hAnsi="Times New Roman" w:cs="Times New Roman"/>
          <w:sz w:val="28"/>
          <w:szCs w:val="28"/>
          <w:lang w:val="uk-UA"/>
        </w:rPr>
        <w:t xml:space="preserve">, що </w:t>
      </w:r>
      <w:r w:rsidRPr="00607E52">
        <w:rPr>
          <w:rFonts w:ascii="Times New Roman" w:hAnsi="Times New Roman" w:cs="Times New Roman"/>
          <w:sz w:val="28"/>
          <w:szCs w:val="28"/>
          <w:lang w:val="uk-UA"/>
        </w:rPr>
        <w:t xml:space="preserve">мешкали в готелі «Жовтневий». Вдруге свято для дітей із родин ВПО, що проживали у готелі «Жовтневий», </w:t>
      </w:r>
      <w:r>
        <w:rPr>
          <w:rFonts w:ascii="Times New Roman" w:hAnsi="Times New Roman" w:cs="Times New Roman"/>
          <w:sz w:val="28"/>
          <w:szCs w:val="28"/>
          <w:lang w:val="uk-UA"/>
        </w:rPr>
        <w:t>пройшло</w:t>
      </w:r>
      <w:r w:rsidRPr="00607E52">
        <w:rPr>
          <w:rFonts w:ascii="Times New Roman" w:hAnsi="Times New Roman" w:cs="Times New Roman"/>
          <w:sz w:val="28"/>
          <w:szCs w:val="28"/>
          <w:lang w:val="uk-UA"/>
        </w:rPr>
        <w:t xml:space="preserve"> на площі перед Палацом</w:t>
      </w:r>
      <w:r>
        <w:rPr>
          <w:rFonts w:ascii="Times New Roman" w:hAnsi="Times New Roman" w:cs="Times New Roman"/>
          <w:sz w:val="28"/>
          <w:szCs w:val="28"/>
          <w:lang w:val="uk-UA"/>
        </w:rPr>
        <w:t xml:space="preserve"> </w:t>
      </w:r>
      <w:r w:rsidRPr="00607E52">
        <w:rPr>
          <w:rFonts w:ascii="Times New Roman" w:hAnsi="Times New Roman" w:cs="Times New Roman"/>
          <w:sz w:val="28"/>
          <w:szCs w:val="28"/>
          <w:lang w:val="uk-UA"/>
        </w:rPr>
        <w:t>19 травня. Учасниками</w:t>
      </w:r>
      <w:r>
        <w:rPr>
          <w:rFonts w:ascii="Times New Roman" w:hAnsi="Times New Roman" w:cs="Times New Roman"/>
          <w:sz w:val="28"/>
          <w:szCs w:val="28"/>
          <w:lang w:val="uk-UA"/>
        </w:rPr>
        <w:t xml:space="preserve"> цього</w:t>
      </w:r>
      <w:r w:rsidRPr="00607E52">
        <w:rPr>
          <w:rFonts w:ascii="Times New Roman" w:hAnsi="Times New Roman" w:cs="Times New Roman"/>
          <w:sz w:val="28"/>
          <w:szCs w:val="28"/>
          <w:lang w:val="uk-UA"/>
        </w:rPr>
        <w:t xml:space="preserve"> розважального дійства </w:t>
      </w:r>
      <w:r>
        <w:rPr>
          <w:rFonts w:ascii="Times New Roman" w:hAnsi="Times New Roman" w:cs="Times New Roman"/>
          <w:sz w:val="28"/>
          <w:szCs w:val="28"/>
          <w:lang w:val="uk-UA"/>
        </w:rPr>
        <w:t xml:space="preserve">також </w:t>
      </w:r>
      <w:r w:rsidRPr="00607E52">
        <w:rPr>
          <w:rFonts w:ascii="Times New Roman" w:hAnsi="Times New Roman" w:cs="Times New Roman"/>
          <w:sz w:val="28"/>
          <w:szCs w:val="28"/>
          <w:lang w:val="uk-UA"/>
        </w:rPr>
        <w:t xml:space="preserve">стали </w:t>
      </w:r>
      <w:r>
        <w:rPr>
          <w:rFonts w:ascii="Times New Roman" w:hAnsi="Times New Roman" w:cs="Times New Roman"/>
          <w:sz w:val="28"/>
          <w:szCs w:val="28"/>
          <w:lang w:val="uk-UA"/>
        </w:rPr>
        <w:t xml:space="preserve">гості </w:t>
      </w:r>
      <w:r w:rsidRPr="00607E52">
        <w:rPr>
          <w:rFonts w:ascii="Times New Roman" w:hAnsi="Times New Roman" w:cs="Times New Roman"/>
          <w:sz w:val="28"/>
          <w:szCs w:val="28"/>
          <w:lang w:val="uk-UA"/>
        </w:rPr>
        <w:t>парку Шевченка.</w:t>
      </w:r>
      <w:r w:rsidRPr="002C3F6D">
        <w:rPr>
          <w:rFonts w:ascii="Times New Roman" w:hAnsi="Times New Roman" w:cs="Times New Roman"/>
          <w:sz w:val="28"/>
          <w:szCs w:val="28"/>
          <w:lang w:val="uk-UA"/>
        </w:rPr>
        <w:t xml:space="preserve"> </w:t>
      </w:r>
      <w:r>
        <w:rPr>
          <w:rFonts w:ascii="Times New Roman" w:hAnsi="Times New Roman" w:cs="Times New Roman"/>
          <w:sz w:val="28"/>
          <w:szCs w:val="28"/>
          <w:lang w:val="uk-UA"/>
        </w:rPr>
        <w:t>Подібних зустрічей іще було чимало.</w:t>
      </w:r>
    </w:p>
    <w:p w14:paraId="76827F44" w14:textId="77777777" w:rsidR="00E618A1" w:rsidRPr="00977F7A" w:rsidRDefault="00E618A1" w:rsidP="00E618A1">
      <w:pPr>
        <w:spacing w:after="0" w:line="240" w:lineRule="auto"/>
        <w:ind w:firstLine="851"/>
        <w:jc w:val="both"/>
        <w:rPr>
          <w:rFonts w:asciiTheme="majorBidi" w:hAnsiTheme="majorBidi" w:cstheme="majorBidi"/>
          <w:sz w:val="28"/>
          <w:szCs w:val="28"/>
          <w:shd w:val="clear" w:color="auto" w:fill="FFFFFF"/>
          <w:lang w:val="uk-UA"/>
        </w:rPr>
      </w:pPr>
      <w:r>
        <w:rPr>
          <w:rFonts w:ascii="Times New Roman" w:hAnsi="Times New Roman" w:cs="Times New Roman"/>
          <w:sz w:val="28"/>
          <w:szCs w:val="28"/>
          <w:lang w:val="uk-UA"/>
        </w:rPr>
        <w:t xml:space="preserve">А от першу </w:t>
      </w:r>
      <w:r w:rsidRPr="008852AA">
        <w:rPr>
          <w:rFonts w:ascii="Times New Roman" w:hAnsi="Times New Roman" w:cs="Times New Roman"/>
          <w:sz w:val="28"/>
          <w:szCs w:val="28"/>
          <w:lang w:val="uk-UA"/>
        </w:rPr>
        <w:t>театралізовану екскурсію</w:t>
      </w:r>
      <w:r w:rsidRPr="00CB5793">
        <w:rPr>
          <w:rFonts w:ascii="Times New Roman" w:hAnsi="Times New Roman" w:cs="Times New Roman"/>
          <w:sz w:val="28"/>
          <w:szCs w:val="28"/>
          <w:lang w:val="uk-UA"/>
        </w:rPr>
        <w:t xml:space="preserve"> </w:t>
      </w:r>
      <w:r w:rsidRPr="008852AA">
        <w:rPr>
          <w:rFonts w:ascii="Times New Roman" w:hAnsi="Times New Roman" w:cs="Times New Roman"/>
          <w:sz w:val="28"/>
          <w:szCs w:val="28"/>
          <w:lang w:val="uk-UA"/>
        </w:rPr>
        <w:t>для дітей із тимчасово окупованих територій</w:t>
      </w:r>
      <w:r>
        <w:rPr>
          <w:rFonts w:ascii="Times New Roman" w:hAnsi="Times New Roman" w:cs="Times New Roman"/>
          <w:sz w:val="28"/>
          <w:szCs w:val="28"/>
          <w:lang w:val="uk-UA"/>
        </w:rPr>
        <w:t xml:space="preserve"> співробітники Палацу влаштували ще </w:t>
      </w:r>
      <w:r w:rsidRPr="005501C7">
        <w:rPr>
          <w:rFonts w:ascii="Times New Roman" w:hAnsi="Times New Roman" w:cs="Times New Roman"/>
          <w:sz w:val="28"/>
          <w:szCs w:val="28"/>
          <w:lang w:val="uk-UA"/>
        </w:rPr>
        <w:t>17 березня</w:t>
      </w:r>
      <w:r>
        <w:rPr>
          <w:rFonts w:ascii="Times New Roman" w:hAnsi="Times New Roman" w:cs="Times New Roman"/>
          <w:sz w:val="28"/>
          <w:szCs w:val="28"/>
          <w:lang w:val="uk-UA"/>
        </w:rPr>
        <w:t>. Потім ц</w:t>
      </w:r>
      <w:r w:rsidRPr="00CB5793">
        <w:rPr>
          <w:rFonts w:ascii="Times New Roman" w:hAnsi="Times New Roman" w:cs="Times New Roman"/>
          <w:sz w:val="28"/>
          <w:szCs w:val="28"/>
          <w:lang w:val="uk-UA"/>
        </w:rPr>
        <w:t xml:space="preserve">икл таких незвичайних екскурсій </w:t>
      </w:r>
      <w:r>
        <w:rPr>
          <w:rFonts w:asciiTheme="majorBidi" w:hAnsiTheme="majorBidi" w:cstheme="majorBidi"/>
          <w:sz w:val="28"/>
          <w:szCs w:val="28"/>
          <w:shd w:val="clear" w:color="auto" w:fill="FFFFFF"/>
          <w:lang w:val="uk-UA"/>
        </w:rPr>
        <w:t xml:space="preserve">продовжився і восени. Зокрема, у листопаді творчі колективи Палацу провели серію екскурсій </w:t>
      </w:r>
      <w:r w:rsidRPr="00FA053D">
        <w:rPr>
          <w:rFonts w:asciiTheme="majorBidi" w:hAnsiTheme="majorBidi" w:cstheme="majorBidi"/>
          <w:sz w:val="28"/>
          <w:szCs w:val="28"/>
          <w:shd w:val="clear" w:color="auto" w:fill="FFFFFF"/>
          <w:lang w:val="uk-UA"/>
        </w:rPr>
        <w:t>«Містичний Палац: історія та сьогодення», де розповіли про історію та сучасне творче життя осередку</w:t>
      </w:r>
      <w:r>
        <w:rPr>
          <w:rFonts w:asciiTheme="majorBidi" w:hAnsiTheme="majorBidi" w:cstheme="majorBidi"/>
          <w:sz w:val="28"/>
          <w:szCs w:val="28"/>
          <w:shd w:val="clear" w:color="auto" w:fill="FFFFFF"/>
          <w:lang w:val="uk-UA"/>
        </w:rPr>
        <w:t xml:space="preserve"> культури ДНУ. Відвідувачі побували в унікальних підземеллях Палацу та ознайомилися з експозицією музею нашої </w:t>
      </w:r>
      <w:proofErr w:type="spellStart"/>
      <w:r w:rsidRPr="00DC10E8">
        <w:rPr>
          <w:rFonts w:asciiTheme="majorBidi" w:hAnsiTheme="majorBidi" w:cstheme="majorBidi"/>
          <w:i/>
          <w:iCs/>
          <w:sz w:val="28"/>
          <w:szCs w:val="28"/>
          <w:shd w:val="clear" w:color="auto" w:fill="FFFFFF"/>
          <w:lang w:val="uk-UA"/>
        </w:rPr>
        <w:t>Alma</w:t>
      </w:r>
      <w:proofErr w:type="spellEnd"/>
      <w:r w:rsidRPr="00DC10E8">
        <w:rPr>
          <w:rFonts w:asciiTheme="majorBidi" w:hAnsiTheme="majorBidi" w:cstheme="majorBidi"/>
          <w:i/>
          <w:iCs/>
          <w:sz w:val="28"/>
          <w:szCs w:val="28"/>
          <w:shd w:val="clear" w:color="auto" w:fill="FFFFFF"/>
          <w:lang w:val="uk-UA"/>
        </w:rPr>
        <w:t> </w:t>
      </w:r>
      <w:proofErr w:type="spellStart"/>
      <w:r w:rsidRPr="00DC10E8">
        <w:rPr>
          <w:rFonts w:asciiTheme="majorBidi" w:hAnsiTheme="majorBidi" w:cstheme="majorBidi"/>
          <w:i/>
          <w:iCs/>
          <w:sz w:val="28"/>
          <w:szCs w:val="28"/>
          <w:shd w:val="clear" w:color="auto" w:fill="FFFFFF"/>
          <w:lang w:val="uk-UA"/>
        </w:rPr>
        <w:t>mater</w:t>
      </w:r>
      <w:proofErr w:type="spellEnd"/>
      <w:r w:rsidRPr="00DC10E8">
        <w:rPr>
          <w:rFonts w:asciiTheme="majorBidi" w:hAnsiTheme="majorBidi" w:cstheme="majorBidi"/>
          <w:i/>
          <w:iCs/>
          <w:sz w:val="28"/>
          <w:szCs w:val="28"/>
          <w:shd w:val="clear" w:color="auto" w:fill="FFFFFF"/>
          <w:lang w:val="uk-UA"/>
        </w:rPr>
        <w:t>.</w:t>
      </w:r>
    </w:p>
    <w:p w14:paraId="07594E11" w14:textId="77777777" w:rsidR="00E618A1" w:rsidRDefault="00E618A1" w:rsidP="00E618A1">
      <w:pPr>
        <w:spacing w:after="0" w:line="240" w:lineRule="auto"/>
        <w:ind w:firstLine="851"/>
        <w:jc w:val="both"/>
        <w:rPr>
          <w:rFonts w:asciiTheme="majorBidi" w:hAnsiTheme="majorBidi" w:cstheme="majorBidi"/>
          <w:sz w:val="28"/>
          <w:szCs w:val="28"/>
          <w:shd w:val="clear" w:color="auto" w:fill="FFFFFF"/>
          <w:lang w:val="uk-UA"/>
        </w:rPr>
      </w:pPr>
      <w:r>
        <w:rPr>
          <w:rFonts w:asciiTheme="majorBidi" w:hAnsiTheme="majorBidi" w:cstheme="majorBidi"/>
          <w:sz w:val="28"/>
          <w:szCs w:val="28"/>
          <w:shd w:val="clear" w:color="auto" w:fill="FFFFFF"/>
          <w:lang w:val="uk-UA"/>
        </w:rPr>
        <w:t>Напередодні Нового року</w:t>
      </w:r>
      <w:r w:rsidRPr="00DC10E8">
        <w:rPr>
          <w:rFonts w:asciiTheme="majorBidi" w:hAnsiTheme="majorBidi" w:cstheme="majorBidi"/>
          <w:sz w:val="28"/>
          <w:szCs w:val="28"/>
          <w:shd w:val="clear" w:color="auto" w:fill="FFFFFF"/>
          <w:lang w:val="uk-UA"/>
        </w:rPr>
        <w:t xml:space="preserve"> понад 50</w:t>
      </w:r>
      <w:r>
        <w:rPr>
          <w:rFonts w:asciiTheme="majorBidi" w:hAnsiTheme="majorBidi" w:cstheme="majorBidi"/>
          <w:sz w:val="28"/>
          <w:szCs w:val="28"/>
          <w:shd w:val="clear" w:color="auto" w:fill="FFFFFF"/>
          <w:lang w:val="uk-UA"/>
        </w:rPr>
        <w:t> </w:t>
      </w:r>
      <w:r w:rsidRPr="00DC10E8">
        <w:rPr>
          <w:rFonts w:asciiTheme="majorBidi" w:hAnsiTheme="majorBidi" w:cstheme="majorBidi"/>
          <w:sz w:val="28"/>
          <w:szCs w:val="28"/>
          <w:shd w:val="clear" w:color="auto" w:fill="FFFFFF"/>
          <w:lang w:val="uk-UA"/>
        </w:rPr>
        <w:t xml:space="preserve">співробітників та учасників колективів Палацу працювали над новорічною казковою виставою. Інтерактивне свято «Світло Різдва і добра у старовинному Палаці» було </w:t>
      </w:r>
      <w:proofErr w:type="spellStart"/>
      <w:r w:rsidRPr="00DC10E8">
        <w:rPr>
          <w:rFonts w:asciiTheme="majorBidi" w:hAnsiTheme="majorBidi" w:cstheme="majorBidi"/>
          <w:sz w:val="28"/>
          <w:szCs w:val="28"/>
          <w:shd w:val="clear" w:color="auto" w:fill="FFFFFF"/>
          <w:lang w:val="uk-UA"/>
        </w:rPr>
        <w:t>зрежисоване</w:t>
      </w:r>
      <w:proofErr w:type="spellEnd"/>
      <w:r w:rsidRPr="00DC10E8">
        <w:rPr>
          <w:rFonts w:asciiTheme="majorBidi" w:hAnsiTheme="majorBidi" w:cstheme="majorBidi"/>
          <w:sz w:val="28"/>
          <w:szCs w:val="28"/>
          <w:shd w:val="clear" w:color="auto" w:fill="FFFFFF"/>
          <w:lang w:val="uk-UA"/>
        </w:rPr>
        <w:t xml:space="preserve"> спеціально для дітей співробітників університету, дітей-переселенців та мешканців міста.</w:t>
      </w:r>
    </w:p>
    <w:p w14:paraId="0814871F" w14:textId="77777777" w:rsidR="00E618A1" w:rsidRPr="003625D2" w:rsidRDefault="00E618A1" w:rsidP="00E618A1">
      <w:pPr>
        <w:spacing w:after="0" w:line="240" w:lineRule="auto"/>
        <w:ind w:firstLine="851"/>
        <w:jc w:val="both"/>
        <w:rPr>
          <w:rFonts w:asciiTheme="majorBidi" w:hAnsiTheme="majorBidi" w:cstheme="majorBidi"/>
          <w:sz w:val="28"/>
          <w:szCs w:val="28"/>
          <w:shd w:val="clear" w:color="auto" w:fill="FFFFFF"/>
          <w:lang w:val="uk-UA"/>
        </w:rPr>
      </w:pPr>
      <w:r w:rsidRPr="00967524">
        <w:rPr>
          <w:rFonts w:asciiTheme="majorBidi" w:hAnsiTheme="majorBidi" w:cstheme="majorBidi"/>
          <w:sz w:val="28"/>
          <w:szCs w:val="28"/>
          <w:shd w:val="clear" w:color="auto" w:fill="FFFFFF"/>
          <w:lang w:val="uk-UA"/>
        </w:rPr>
        <w:t xml:space="preserve">Серед інших масштабних творчих подій, що відбулися у Палаці студентів і стали помітними для поціновувачів мистецтва </w:t>
      </w:r>
      <w:r>
        <w:rPr>
          <w:rFonts w:asciiTheme="majorBidi" w:hAnsiTheme="majorBidi" w:cstheme="majorBidi"/>
          <w:sz w:val="28"/>
          <w:szCs w:val="28"/>
          <w:shd w:val="clear" w:color="auto" w:fill="FFFFFF"/>
          <w:lang w:val="uk-UA"/>
        </w:rPr>
        <w:t>в</w:t>
      </w:r>
      <w:r w:rsidRPr="00967524">
        <w:rPr>
          <w:rFonts w:asciiTheme="majorBidi" w:hAnsiTheme="majorBidi" w:cstheme="majorBidi"/>
          <w:sz w:val="28"/>
          <w:szCs w:val="28"/>
          <w:shd w:val="clear" w:color="auto" w:fill="FFFFFF"/>
          <w:lang w:val="uk-UA"/>
        </w:rPr>
        <w:t xml:space="preserve"> 2022 році, був показ повнометражного фільму «Олесь Гончар. Слово як зброя»</w:t>
      </w:r>
      <w:r>
        <w:rPr>
          <w:rFonts w:asciiTheme="majorBidi" w:hAnsiTheme="majorBidi" w:cstheme="majorBidi"/>
          <w:sz w:val="28"/>
          <w:szCs w:val="28"/>
          <w:shd w:val="clear" w:color="auto" w:fill="FFFFFF"/>
          <w:lang w:val="uk-UA"/>
        </w:rPr>
        <w:t xml:space="preserve">. </w:t>
      </w:r>
      <w:r w:rsidRPr="00967524">
        <w:rPr>
          <w:rFonts w:asciiTheme="majorBidi" w:hAnsiTheme="majorBidi" w:cstheme="majorBidi"/>
          <w:sz w:val="28"/>
          <w:szCs w:val="28"/>
          <w:shd w:val="clear" w:color="auto" w:fill="FFFFFF"/>
          <w:lang w:val="uk-UA"/>
        </w:rPr>
        <w:t xml:space="preserve">Документальна кінокартина розповідає про віхи життєвого і творчого </w:t>
      </w:r>
      <w:r>
        <w:rPr>
          <w:rFonts w:asciiTheme="majorBidi" w:hAnsiTheme="majorBidi" w:cstheme="majorBidi"/>
          <w:sz w:val="28"/>
          <w:szCs w:val="28"/>
          <w:shd w:val="clear" w:color="auto" w:fill="FFFFFF"/>
          <w:lang w:val="uk-UA"/>
        </w:rPr>
        <w:t xml:space="preserve">шляху відомого випускника Дніпровського національного університету Олеся Терентійовича Гончара. Важливо, що науковими консультантами режисерської групи виступали вчені факультету </w:t>
      </w:r>
      <w:r w:rsidRPr="004E2F28">
        <w:rPr>
          <w:rFonts w:asciiTheme="majorBidi" w:hAnsiTheme="majorBidi" w:cstheme="majorBidi"/>
          <w:sz w:val="28"/>
          <w:szCs w:val="28"/>
          <w:shd w:val="clear" w:color="auto" w:fill="FFFFFF"/>
          <w:lang w:val="uk-UA"/>
        </w:rPr>
        <w:t>української філології та мистецтвознавства</w:t>
      </w:r>
      <w:r>
        <w:rPr>
          <w:rFonts w:asciiTheme="majorBidi" w:hAnsiTheme="majorBidi" w:cstheme="majorBidi"/>
          <w:sz w:val="28"/>
          <w:szCs w:val="28"/>
          <w:shd w:val="clear" w:color="auto" w:fill="FFFFFF"/>
          <w:lang w:val="uk-UA"/>
        </w:rPr>
        <w:t xml:space="preserve"> (</w:t>
      </w:r>
      <w:proofErr w:type="spellStart"/>
      <w:r w:rsidRPr="00D4786D">
        <w:rPr>
          <w:rFonts w:asciiTheme="majorBidi" w:hAnsiTheme="majorBidi" w:cstheme="majorBidi"/>
          <w:sz w:val="28"/>
          <w:szCs w:val="28"/>
          <w:shd w:val="clear" w:color="auto" w:fill="FFFFFF"/>
          <w:lang w:val="uk-UA"/>
        </w:rPr>
        <w:t>деканеса</w:t>
      </w:r>
      <w:proofErr w:type="spellEnd"/>
      <w:r w:rsidRPr="00D4786D">
        <w:rPr>
          <w:rFonts w:asciiTheme="majorBidi" w:hAnsiTheme="majorBidi" w:cstheme="majorBidi"/>
          <w:sz w:val="28"/>
          <w:szCs w:val="28"/>
          <w:shd w:val="clear" w:color="auto" w:fill="FFFFFF"/>
          <w:lang w:val="uk-UA"/>
        </w:rPr>
        <w:t xml:space="preserve"> І</w:t>
      </w:r>
      <w:r>
        <w:rPr>
          <w:rFonts w:asciiTheme="majorBidi" w:hAnsiTheme="majorBidi" w:cstheme="majorBidi"/>
          <w:sz w:val="28"/>
          <w:szCs w:val="28"/>
          <w:shd w:val="clear" w:color="auto" w:fill="FFFFFF"/>
          <w:lang w:val="uk-UA"/>
        </w:rPr>
        <w:t>. </w:t>
      </w:r>
      <w:r w:rsidRPr="00D4786D">
        <w:rPr>
          <w:rFonts w:asciiTheme="majorBidi" w:hAnsiTheme="majorBidi" w:cstheme="majorBidi"/>
          <w:sz w:val="28"/>
          <w:szCs w:val="28"/>
          <w:shd w:val="clear" w:color="auto" w:fill="FFFFFF"/>
          <w:lang w:val="uk-UA"/>
        </w:rPr>
        <w:t>Попова, завідувачка кафедри української літератури Н</w:t>
      </w:r>
      <w:r>
        <w:rPr>
          <w:rFonts w:asciiTheme="majorBidi" w:hAnsiTheme="majorBidi" w:cstheme="majorBidi"/>
          <w:sz w:val="28"/>
          <w:szCs w:val="28"/>
          <w:shd w:val="clear" w:color="auto" w:fill="FFFFFF"/>
          <w:lang w:val="uk-UA"/>
        </w:rPr>
        <w:t>. </w:t>
      </w:r>
      <w:r w:rsidRPr="00F31070">
        <w:rPr>
          <w:rFonts w:asciiTheme="majorBidi" w:hAnsiTheme="majorBidi" w:cstheme="majorBidi"/>
          <w:sz w:val="28"/>
          <w:szCs w:val="28"/>
          <w:shd w:val="clear" w:color="auto" w:fill="FFFFFF"/>
          <w:lang w:val="uk-UA"/>
        </w:rPr>
        <w:t>Олійник, професорка Н. </w:t>
      </w:r>
      <w:proofErr w:type="spellStart"/>
      <w:r w:rsidRPr="00F31070">
        <w:rPr>
          <w:rFonts w:asciiTheme="majorBidi" w:hAnsiTheme="majorBidi" w:cstheme="majorBidi"/>
          <w:sz w:val="28"/>
          <w:szCs w:val="28"/>
          <w:shd w:val="clear" w:color="auto" w:fill="FFFFFF"/>
          <w:lang w:val="uk-UA"/>
        </w:rPr>
        <w:t>Заверталюк</w:t>
      </w:r>
      <w:proofErr w:type="spellEnd"/>
      <w:r w:rsidRPr="00F31070">
        <w:rPr>
          <w:rFonts w:asciiTheme="majorBidi" w:hAnsiTheme="majorBidi" w:cstheme="majorBidi"/>
          <w:sz w:val="28"/>
          <w:szCs w:val="28"/>
          <w:shd w:val="clear" w:color="auto" w:fill="FFFFFF"/>
          <w:lang w:val="uk-UA"/>
        </w:rPr>
        <w:t xml:space="preserve"> і </w:t>
      </w:r>
      <w:proofErr w:type="spellStart"/>
      <w:r w:rsidRPr="00F31070">
        <w:rPr>
          <w:rFonts w:asciiTheme="majorBidi" w:hAnsiTheme="majorBidi" w:cstheme="majorBidi"/>
          <w:sz w:val="28"/>
          <w:szCs w:val="28"/>
          <w:shd w:val="clear" w:color="auto" w:fill="FFFFFF"/>
          <w:lang w:val="uk-UA"/>
        </w:rPr>
        <w:t>доцентка</w:t>
      </w:r>
      <w:proofErr w:type="spellEnd"/>
      <w:r w:rsidRPr="00F31070">
        <w:rPr>
          <w:rFonts w:asciiTheme="majorBidi" w:hAnsiTheme="majorBidi" w:cstheme="majorBidi"/>
          <w:sz w:val="28"/>
          <w:szCs w:val="28"/>
          <w:shd w:val="clear" w:color="auto" w:fill="FFFFFF"/>
          <w:lang w:val="uk-UA"/>
        </w:rPr>
        <w:t xml:space="preserve"> К. Корнілова). До творчої команди фільму також увійшли п’ятеро студентів ДНУ. Представники ФУІФМ та ФФЕКС за результатами кастингу були обрані на ролі оповідачів. За час зйомок юні актори</w:t>
      </w:r>
      <w:r w:rsidRPr="00F31070">
        <w:rPr>
          <w:rFonts w:ascii="Times New Roman" w:hAnsi="Times New Roman" w:cs="Times New Roman"/>
          <w:sz w:val="28"/>
          <w:szCs w:val="28"/>
          <w:lang w:val="uk-UA"/>
        </w:rPr>
        <w:t xml:space="preserve"> по-новому відкрили для себе глибину постаті митця, чиє ім’я носить зараз </w:t>
      </w:r>
      <w:proofErr w:type="spellStart"/>
      <w:r w:rsidRPr="00F31070">
        <w:rPr>
          <w:rFonts w:ascii="Times New Roman" w:hAnsi="Times New Roman" w:cs="Times New Roman"/>
          <w:i/>
          <w:iCs/>
          <w:sz w:val="28"/>
          <w:szCs w:val="28"/>
          <w:lang w:val="uk-UA"/>
        </w:rPr>
        <w:t>Аlma</w:t>
      </w:r>
      <w:proofErr w:type="spellEnd"/>
      <w:r w:rsidRPr="00F31070">
        <w:rPr>
          <w:rFonts w:ascii="Times New Roman" w:hAnsi="Times New Roman" w:cs="Times New Roman"/>
          <w:i/>
          <w:iCs/>
          <w:sz w:val="28"/>
          <w:szCs w:val="28"/>
          <w:lang w:val="uk-UA"/>
        </w:rPr>
        <w:t> </w:t>
      </w:r>
      <w:proofErr w:type="spellStart"/>
      <w:r w:rsidRPr="00F31070">
        <w:rPr>
          <w:rFonts w:ascii="Times New Roman" w:hAnsi="Times New Roman" w:cs="Times New Roman"/>
          <w:i/>
          <w:iCs/>
          <w:sz w:val="28"/>
          <w:szCs w:val="28"/>
          <w:lang w:val="uk-UA"/>
        </w:rPr>
        <w:t>mater</w:t>
      </w:r>
      <w:proofErr w:type="spellEnd"/>
      <w:r w:rsidRPr="00F31070">
        <w:rPr>
          <w:rFonts w:ascii="Times New Roman" w:hAnsi="Times New Roman" w:cs="Times New Roman"/>
          <w:i/>
          <w:iCs/>
          <w:sz w:val="28"/>
          <w:szCs w:val="28"/>
          <w:lang w:val="uk-UA"/>
        </w:rPr>
        <w:t xml:space="preserve">. </w:t>
      </w:r>
      <w:r w:rsidRPr="00F31070">
        <w:rPr>
          <w:rFonts w:ascii="Times New Roman" w:hAnsi="Times New Roman" w:cs="Times New Roman"/>
          <w:sz w:val="28"/>
          <w:szCs w:val="28"/>
          <w:lang w:val="uk-UA"/>
        </w:rPr>
        <w:t>Цікаво, що 26 жовтня на</w:t>
      </w:r>
      <w:r w:rsidRPr="00F31070">
        <w:rPr>
          <w:rFonts w:asciiTheme="majorBidi" w:hAnsiTheme="majorBidi" w:cstheme="majorBidi"/>
          <w:sz w:val="28"/>
          <w:szCs w:val="28"/>
          <w:shd w:val="clear" w:color="auto" w:fill="FFFFFF"/>
          <w:lang w:val="uk-UA"/>
        </w:rPr>
        <w:t xml:space="preserve"> прем’єру довгоочікуваного творчого доробку завітала сама ідейна натхненниця стрічки – дніпровська </w:t>
      </w:r>
      <w:proofErr w:type="spellStart"/>
      <w:r w:rsidRPr="00F31070">
        <w:rPr>
          <w:rFonts w:asciiTheme="majorBidi" w:hAnsiTheme="majorBidi" w:cstheme="majorBidi"/>
          <w:sz w:val="28"/>
          <w:szCs w:val="28"/>
          <w:shd w:val="clear" w:color="auto" w:fill="FFFFFF"/>
          <w:lang w:val="uk-UA"/>
        </w:rPr>
        <w:t>режисерка</w:t>
      </w:r>
      <w:proofErr w:type="spellEnd"/>
      <w:r w:rsidRPr="00F31070">
        <w:rPr>
          <w:rFonts w:asciiTheme="majorBidi" w:hAnsiTheme="majorBidi" w:cstheme="majorBidi"/>
          <w:sz w:val="28"/>
          <w:szCs w:val="28"/>
          <w:shd w:val="clear" w:color="auto" w:fill="FFFFFF"/>
          <w:lang w:val="uk-UA"/>
        </w:rPr>
        <w:t xml:space="preserve"> і </w:t>
      </w:r>
      <w:proofErr w:type="spellStart"/>
      <w:r w:rsidRPr="00F31070">
        <w:rPr>
          <w:rFonts w:asciiTheme="majorBidi" w:hAnsiTheme="majorBidi" w:cstheme="majorBidi"/>
          <w:sz w:val="28"/>
          <w:szCs w:val="28"/>
          <w:shd w:val="clear" w:color="auto" w:fill="FFFFFF"/>
          <w:lang w:val="uk-UA"/>
        </w:rPr>
        <w:t>продюсерка</w:t>
      </w:r>
      <w:proofErr w:type="spellEnd"/>
      <w:r w:rsidRPr="00F31070">
        <w:rPr>
          <w:rFonts w:asciiTheme="majorBidi" w:hAnsiTheme="majorBidi" w:cstheme="majorBidi"/>
          <w:sz w:val="28"/>
          <w:szCs w:val="28"/>
          <w:shd w:val="clear" w:color="auto" w:fill="FFFFFF"/>
          <w:lang w:val="uk-UA"/>
        </w:rPr>
        <w:t xml:space="preserve"> Катерина </w:t>
      </w:r>
      <w:proofErr w:type="spellStart"/>
      <w:r w:rsidRPr="00F31070">
        <w:rPr>
          <w:rFonts w:asciiTheme="majorBidi" w:hAnsiTheme="majorBidi" w:cstheme="majorBidi"/>
          <w:sz w:val="28"/>
          <w:szCs w:val="28"/>
          <w:shd w:val="clear" w:color="auto" w:fill="FFFFFF"/>
          <w:lang w:val="uk-UA"/>
        </w:rPr>
        <w:t>Стрельченко</w:t>
      </w:r>
      <w:proofErr w:type="spellEnd"/>
      <w:r w:rsidRPr="00F31070">
        <w:rPr>
          <w:rFonts w:asciiTheme="majorBidi" w:hAnsiTheme="majorBidi" w:cstheme="majorBidi"/>
          <w:sz w:val="28"/>
          <w:szCs w:val="28"/>
          <w:shd w:val="clear" w:color="auto" w:fill="FFFFFF"/>
          <w:lang w:val="uk-UA"/>
        </w:rPr>
        <w:t>. Тож глядачі у Палаці студентів мали змогу не тільки ексклюзивно переглянути</w:t>
      </w:r>
      <w:r w:rsidRPr="003625D2">
        <w:rPr>
          <w:rFonts w:asciiTheme="majorBidi" w:hAnsiTheme="majorBidi" w:cstheme="majorBidi"/>
          <w:sz w:val="28"/>
          <w:szCs w:val="28"/>
          <w:shd w:val="clear" w:color="auto" w:fill="FFFFFF"/>
          <w:lang w:val="uk-UA"/>
        </w:rPr>
        <w:t xml:space="preserve"> </w:t>
      </w:r>
      <w:r w:rsidRPr="003625D2">
        <w:rPr>
          <w:rFonts w:ascii="Times New Roman" w:hAnsi="Times New Roman" w:cs="Times New Roman"/>
          <w:sz w:val="28"/>
          <w:szCs w:val="28"/>
          <w:lang w:val="uk-UA"/>
        </w:rPr>
        <w:t>фільм, а ще й дізнатися унікальні подробиці з процесу його створення.</w:t>
      </w:r>
    </w:p>
    <w:p w14:paraId="1690526F"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3625D2">
        <w:rPr>
          <w:rFonts w:asciiTheme="majorBidi" w:hAnsiTheme="majorBidi" w:cstheme="majorBidi"/>
          <w:sz w:val="28"/>
          <w:szCs w:val="28"/>
          <w:shd w:val="clear" w:color="auto" w:fill="FFFFFF"/>
          <w:lang w:val="uk-UA"/>
        </w:rPr>
        <w:t xml:space="preserve">Активну соціокультурну </w:t>
      </w:r>
      <w:r>
        <w:rPr>
          <w:rFonts w:asciiTheme="majorBidi" w:hAnsiTheme="majorBidi" w:cstheme="majorBidi"/>
          <w:sz w:val="28"/>
          <w:szCs w:val="28"/>
          <w:shd w:val="clear" w:color="auto" w:fill="FFFFFF"/>
          <w:lang w:val="uk-UA"/>
        </w:rPr>
        <w:t xml:space="preserve">протягом року проводила і наукова бібліотека Дніпровського національного університету імені Олеся Гончара. </w:t>
      </w:r>
      <w:r w:rsidRPr="00E94FC5">
        <w:rPr>
          <w:rFonts w:ascii="Times New Roman" w:hAnsi="Times New Roman" w:cs="Times New Roman"/>
          <w:sz w:val="28"/>
          <w:szCs w:val="28"/>
          <w:lang w:val="uk-UA"/>
        </w:rPr>
        <w:t>Як цент</w:t>
      </w:r>
      <w:r>
        <w:rPr>
          <w:rFonts w:ascii="Times New Roman" w:hAnsi="Times New Roman" w:cs="Times New Roman"/>
          <w:sz w:val="28"/>
          <w:szCs w:val="28"/>
          <w:lang w:val="uk-UA"/>
        </w:rPr>
        <w:t>р просвітництва бібліотека традиційно долучала</w:t>
      </w:r>
      <w:r w:rsidRPr="00E94FC5">
        <w:rPr>
          <w:rFonts w:ascii="Times New Roman" w:hAnsi="Times New Roman" w:cs="Times New Roman"/>
          <w:sz w:val="28"/>
          <w:szCs w:val="28"/>
          <w:lang w:val="uk-UA"/>
        </w:rPr>
        <w:t>с</w:t>
      </w:r>
      <w:r>
        <w:rPr>
          <w:rFonts w:ascii="Times New Roman" w:hAnsi="Times New Roman" w:cs="Times New Roman"/>
          <w:sz w:val="28"/>
          <w:szCs w:val="28"/>
          <w:lang w:val="uk-UA"/>
        </w:rPr>
        <w:t>я до промоції української книги й</w:t>
      </w:r>
      <w:r w:rsidRPr="00E94FC5">
        <w:rPr>
          <w:rFonts w:ascii="Times New Roman" w:hAnsi="Times New Roman" w:cs="Times New Roman"/>
          <w:sz w:val="28"/>
          <w:szCs w:val="28"/>
          <w:lang w:val="uk-UA"/>
        </w:rPr>
        <w:t xml:space="preserve"> формування читацької культури у студентів</w:t>
      </w:r>
      <w:r>
        <w:rPr>
          <w:rFonts w:ascii="Times New Roman" w:hAnsi="Times New Roman" w:cs="Times New Roman"/>
          <w:sz w:val="28"/>
          <w:szCs w:val="28"/>
          <w:lang w:val="uk-UA"/>
        </w:rPr>
        <w:t>. Зокрема, з м</w:t>
      </w:r>
      <w:r w:rsidRPr="00E51AA9">
        <w:rPr>
          <w:rFonts w:ascii="Times New Roman" w:hAnsi="Times New Roman" w:cs="Times New Roman"/>
          <w:sz w:val="28"/>
          <w:szCs w:val="28"/>
          <w:lang w:val="uk-UA"/>
        </w:rPr>
        <w:t xml:space="preserve">етою заохочення молоді до читання </w:t>
      </w:r>
      <w:r>
        <w:rPr>
          <w:rFonts w:ascii="Times New Roman" w:hAnsi="Times New Roman" w:cs="Times New Roman"/>
          <w:sz w:val="28"/>
          <w:szCs w:val="28"/>
          <w:lang w:val="uk-UA"/>
        </w:rPr>
        <w:t>були створені</w:t>
      </w:r>
      <w:r w:rsidRPr="00E51AA9">
        <w:rPr>
          <w:rFonts w:ascii="Times New Roman" w:hAnsi="Times New Roman" w:cs="Times New Roman"/>
          <w:sz w:val="28"/>
          <w:szCs w:val="28"/>
          <w:lang w:val="uk-UA"/>
        </w:rPr>
        <w:t xml:space="preserve"> онлайн-формат</w:t>
      </w:r>
      <w:r>
        <w:rPr>
          <w:rFonts w:ascii="Times New Roman" w:hAnsi="Times New Roman" w:cs="Times New Roman"/>
          <w:sz w:val="28"/>
          <w:szCs w:val="28"/>
          <w:lang w:val="uk-UA"/>
        </w:rPr>
        <w:t>и</w:t>
      </w:r>
      <w:r w:rsidRPr="00E51AA9">
        <w:rPr>
          <w:rFonts w:ascii="Times New Roman" w:hAnsi="Times New Roman" w:cs="Times New Roman"/>
          <w:sz w:val="28"/>
          <w:szCs w:val="28"/>
          <w:lang w:val="uk-UA"/>
        </w:rPr>
        <w:t xml:space="preserve"> «Читай книгу, дивися фільм», «Вивчайте мови разом з бібліотекою».</w:t>
      </w:r>
      <w:r>
        <w:rPr>
          <w:rFonts w:ascii="Times New Roman" w:hAnsi="Times New Roman" w:cs="Times New Roman"/>
          <w:sz w:val="28"/>
          <w:szCs w:val="28"/>
          <w:lang w:val="uk-UA"/>
        </w:rPr>
        <w:t xml:space="preserve"> </w:t>
      </w:r>
    </w:p>
    <w:p w14:paraId="39B71935" w14:textId="77777777" w:rsidR="00E618A1" w:rsidRPr="00E51AA9"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Продовжувалася робота із презентацій</w:t>
      </w:r>
      <w:r w:rsidRPr="00E43F8C">
        <w:rPr>
          <w:rFonts w:ascii="Times New Roman" w:hAnsi="Times New Roman" w:cs="Times New Roman"/>
          <w:sz w:val="28"/>
          <w:szCs w:val="28"/>
          <w:lang w:val="uk-UA"/>
        </w:rPr>
        <w:t xml:space="preserve"> нових надходжень та поширення інформації щодо рідкісних колекцій.</w:t>
      </w:r>
    </w:p>
    <w:p w14:paraId="404ED887"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B936A4">
        <w:rPr>
          <w:rFonts w:ascii="Times New Roman" w:hAnsi="Times New Roman" w:cs="Times New Roman"/>
          <w:sz w:val="28"/>
          <w:szCs w:val="28"/>
          <w:lang w:val="uk-UA"/>
        </w:rPr>
        <w:lastRenderedPageBreak/>
        <w:t xml:space="preserve">Однак у воєнний рік, коли особливої ваги набули </w:t>
      </w:r>
      <w:r w:rsidRPr="00B936A4">
        <w:rPr>
          <w:rFonts w:asciiTheme="majorBidi" w:hAnsiTheme="majorBidi" w:cstheme="majorBidi"/>
          <w:sz w:val="28"/>
          <w:szCs w:val="28"/>
          <w:shd w:val="clear" w:color="auto" w:fill="FFFFFF"/>
          <w:lang w:val="uk-UA"/>
        </w:rPr>
        <w:t>пи</w:t>
      </w:r>
      <w:r w:rsidRPr="00B936A4">
        <w:rPr>
          <w:rFonts w:asciiTheme="majorBidi" w:hAnsiTheme="majorBidi" w:cstheme="majorBidi"/>
          <w:sz w:val="28"/>
          <w:szCs w:val="28"/>
          <w:lang w:val="uk-UA"/>
        </w:rPr>
        <w:t xml:space="preserve">тання національної ідентичності та </w:t>
      </w:r>
      <w:r w:rsidRPr="005866A3">
        <w:rPr>
          <w:rFonts w:asciiTheme="majorBidi" w:hAnsiTheme="majorBidi" w:cstheme="majorBidi"/>
          <w:sz w:val="28"/>
          <w:szCs w:val="28"/>
          <w:lang w:val="uk-UA"/>
        </w:rPr>
        <w:t>патріотичного виховання</w:t>
      </w:r>
      <w:r>
        <w:rPr>
          <w:rFonts w:asciiTheme="majorBidi" w:hAnsiTheme="majorBidi" w:cstheme="majorBidi"/>
          <w:sz w:val="28"/>
          <w:szCs w:val="28"/>
          <w:lang w:val="uk-UA"/>
        </w:rPr>
        <w:t xml:space="preserve">, </w:t>
      </w:r>
      <w:r w:rsidRPr="005866A3">
        <w:rPr>
          <w:rFonts w:asciiTheme="majorBidi" w:hAnsiTheme="majorBidi" w:cstheme="majorBidi"/>
          <w:sz w:val="28"/>
          <w:szCs w:val="28"/>
          <w:lang w:val="uk-UA"/>
        </w:rPr>
        <w:t xml:space="preserve">співробітники </w:t>
      </w:r>
      <w:r>
        <w:rPr>
          <w:rFonts w:asciiTheme="majorBidi" w:hAnsiTheme="majorBidi" w:cstheme="majorBidi"/>
          <w:sz w:val="28"/>
          <w:szCs w:val="28"/>
          <w:lang w:val="uk-UA"/>
        </w:rPr>
        <w:t>книгозбірні</w:t>
      </w:r>
      <w:r w:rsidRPr="005866A3">
        <w:rPr>
          <w:rFonts w:asciiTheme="majorBidi" w:hAnsiTheme="majorBidi" w:cstheme="majorBidi"/>
          <w:sz w:val="28"/>
          <w:szCs w:val="28"/>
          <w:lang w:val="uk-UA"/>
        </w:rPr>
        <w:t xml:space="preserve"> ДНУ</w:t>
      </w:r>
      <w:r>
        <w:rPr>
          <w:rFonts w:asciiTheme="majorBidi" w:hAnsiTheme="majorBidi" w:cstheme="majorBidi"/>
          <w:sz w:val="28"/>
          <w:szCs w:val="28"/>
          <w:lang w:val="uk-UA"/>
        </w:rPr>
        <w:t xml:space="preserve"> найбільше </w:t>
      </w:r>
      <w:r w:rsidRPr="005866A3">
        <w:rPr>
          <w:rFonts w:asciiTheme="majorBidi" w:hAnsiTheme="majorBidi" w:cstheme="majorBidi"/>
          <w:sz w:val="28"/>
          <w:szCs w:val="28"/>
          <w:lang w:val="uk-UA"/>
        </w:rPr>
        <w:t>зосередилися на збереженні спадщини українських письменників, учених і діячів культури</w:t>
      </w:r>
      <w:r>
        <w:rPr>
          <w:rFonts w:asciiTheme="majorBidi" w:hAnsiTheme="majorBidi" w:cstheme="majorBidi"/>
          <w:sz w:val="28"/>
          <w:szCs w:val="28"/>
          <w:lang w:val="uk-UA"/>
        </w:rPr>
        <w:t xml:space="preserve"> і </w:t>
      </w:r>
      <w:r w:rsidRPr="00D26816">
        <w:rPr>
          <w:rFonts w:asciiTheme="majorBidi" w:hAnsiTheme="majorBidi" w:cstheme="majorBidi"/>
          <w:sz w:val="28"/>
          <w:szCs w:val="28"/>
          <w:lang w:val="uk-UA"/>
        </w:rPr>
        <w:t>популяризаці</w:t>
      </w:r>
      <w:r>
        <w:rPr>
          <w:rFonts w:asciiTheme="majorBidi" w:hAnsiTheme="majorBidi" w:cstheme="majorBidi"/>
          <w:sz w:val="28"/>
          <w:szCs w:val="28"/>
          <w:lang w:val="uk-UA"/>
        </w:rPr>
        <w:t>ї</w:t>
      </w:r>
      <w:r w:rsidRPr="00D26816">
        <w:rPr>
          <w:rFonts w:asciiTheme="majorBidi" w:hAnsiTheme="majorBidi" w:cstheme="majorBidi"/>
          <w:sz w:val="28"/>
          <w:szCs w:val="28"/>
          <w:lang w:val="uk-UA"/>
        </w:rPr>
        <w:t xml:space="preserve"> книг, надрукованих на замовлення Міністерства інформаційної політики України, </w:t>
      </w:r>
      <w:r>
        <w:rPr>
          <w:rFonts w:asciiTheme="majorBidi" w:hAnsiTheme="majorBidi" w:cstheme="majorBidi"/>
          <w:sz w:val="28"/>
          <w:szCs w:val="28"/>
          <w:lang w:val="uk-UA"/>
        </w:rPr>
        <w:t xml:space="preserve">що </w:t>
      </w:r>
      <w:r w:rsidRPr="00D26816">
        <w:rPr>
          <w:rFonts w:asciiTheme="majorBidi" w:hAnsiTheme="majorBidi" w:cstheme="majorBidi"/>
          <w:sz w:val="28"/>
          <w:szCs w:val="28"/>
          <w:lang w:val="uk-UA"/>
        </w:rPr>
        <w:t>присвяч</w:t>
      </w:r>
      <w:r>
        <w:rPr>
          <w:rFonts w:asciiTheme="majorBidi" w:hAnsiTheme="majorBidi" w:cstheme="majorBidi"/>
          <w:sz w:val="28"/>
          <w:szCs w:val="28"/>
          <w:lang w:val="uk-UA"/>
        </w:rPr>
        <w:t>увалися</w:t>
      </w:r>
      <w:r w:rsidRPr="00D26816">
        <w:rPr>
          <w:rFonts w:asciiTheme="majorBidi" w:hAnsiTheme="majorBidi" w:cstheme="majorBidi"/>
          <w:sz w:val="28"/>
          <w:szCs w:val="28"/>
          <w:lang w:val="uk-UA"/>
        </w:rPr>
        <w:t xml:space="preserve"> легендарним регіонам нашої Батьківщини (Запор</w:t>
      </w:r>
      <w:r>
        <w:rPr>
          <w:rFonts w:asciiTheme="majorBidi" w:hAnsiTheme="majorBidi" w:cstheme="majorBidi"/>
          <w:sz w:val="28"/>
          <w:szCs w:val="28"/>
          <w:lang w:val="uk-UA"/>
        </w:rPr>
        <w:t>і</w:t>
      </w:r>
      <w:r w:rsidRPr="00D26816">
        <w:rPr>
          <w:rFonts w:asciiTheme="majorBidi" w:hAnsiTheme="majorBidi" w:cstheme="majorBidi"/>
          <w:sz w:val="28"/>
          <w:szCs w:val="28"/>
          <w:lang w:val="uk-UA"/>
        </w:rPr>
        <w:t>зька</w:t>
      </w:r>
      <w:r>
        <w:rPr>
          <w:rFonts w:asciiTheme="majorBidi" w:hAnsiTheme="majorBidi" w:cstheme="majorBidi"/>
          <w:sz w:val="28"/>
          <w:szCs w:val="28"/>
          <w:lang w:val="uk-UA"/>
        </w:rPr>
        <w:t xml:space="preserve">, </w:t>
      </w:r>
      <w:r w:rsidRPr="00D26816">
        <w:rPr>
          <w:rFonts w:asciiTheme="majorBidi" w:hAnsiTheme="majorBidi" w:cstheme="majorBidi"/>
          <w:sz w:val="28"/>
          <w:szCs w:val="28"/>
          <w:lang w:val="uk-UA"/>
        </w:rPr>
        <w:t>Тернопільська</w:t>
      </w:r>
      <w:r>
        <w:rPr>
          <w:rFonts w:asciiTheme="majorBidi" w:hAnsiTheme="majorBidi" w:cstheme="majorBidi"/>
          <w:sz w:val="28"/>
          <w:szCs w:val="28"/>
          <w:lang w:val="uk-UA"/>
        </w:rPr>
        <w:t>,</w:t>
      </w:r>
      <w:r w:rsidRPr="00D26816">
        <w:rPr>
          <w:rFonts w:asciiTheme="majorBidi" w:hAnsiTheme="majorBidi" w:cstheme="majorBidi"/>
          <w:sz w:val="28"/>
          <w:szCs w:val="28"/>
          <w:lang w:val="uk-UA"/>
        </w:rPr>
        <w:t xml:space="preserve"> Харківська</w:t>
      </w:r>
      <w:r>
        <w:rPr>
          <w:rFonts w:asciiTheme="majorBidi" w:hAnsiTheme="majorBidi" w:cstheme="majorBidi"/>
          <w:sz w:val="28"/>
          <w:szCs w:val="28"/>
          <w:lang w:val="uk-UA"/>
        </w:rPr>
        <w:t>,</w:t>
      </w:r>
      <w:r w:rsidRPr="00D26816">
        <w:rPr>
          <w:rFonts w:asciiTheme="majorBidi" w:hAnsiTheme="majorBidi" w:cstheme="majorBidi"/>
          <w:sz w:val="28"/>
          <w:szCs w:val="28"/>
          <w:lang w:val="uk-UA"/>
        </w:rPr>
        <w:t xml:space="preserve"> Херсонська област</w:t>
      </w:r>
      <w:r>
        <w:rPr>
          <w:rFonts w:asciiTheme="majorBidi" w:hAnsiTheme="majorBidi" w:cstheme="majorBidi"/>
          <w:sz w:val="28"/>
          <w:szCs w:val="28"/>
          <w:lang w:val="uk-UA"/>
        </w:rPr>
        <w:t>і</w:t>
      </w:r>
      <w:r w:rsidRPr="00D26816">
        <w:rPr>
          <w:rFonts w:asciiTheme="majorBidi" w:hAnsiTheme="majorBidi" w:cstheme="majorBidi"/>
          <w:sz w:val="28"/>
          <w:szCs w:val="28"/>
          <w:lang w:val="uk-UA"/>
        </w:rPr>
        <w:t>)</w:t>
      </w:r>
      <w:r>
        <w:rPr>
          <w:rFonts w:asciiTheme="majorBidi" w:hAnsiTheme="majorBidi" w:cstheme="majorBidi"/>
          <w:sz w:val="28"/>
          <w:szCs w:val="28"/>
          <w:lang w:val="uk-UA"/>
        </w:rPr>
        <w:t>. Особлив</w:t>
      </w:r>
      <w:r w:rsidRPr="00E728AA">
        <w:rPr>
          <w:rFonts w:asciiTheme="majorBidi" w:hAnsiTheme="majorBidi" w:cstheme="majorBidi"/>
          <w:sz w:val="28"/>
          <w:szCs w:val="28"/>
          <w:lang w:val="uk-UA"/>
        </w:rPr>
        <w:t xml:space="preserve">у увагу </w:t>
      </w:r>
      <w:proofErr w:type="spellStart"/>
      <w:r w:rsidRPr="00E728AA">
        <w:rPr>
          <w:rFonts w:asciiTheme="majorBidi" w:hAnsiTheme="majorBidi" w:cstheme="majorBidi"/>
          <w:sz w:val="28"/>
          <w:szCs w:val="28"/>
          <w:lang w:val="uk-UA"/>
        </w:rPr>
        <w:t>бібліотекарі</w:t>
      </w:r>
      <w:proofErr w:type="spellEnd"/>
      <w:r w:rsidRPr="00E728AA">
        <w:rPr>
          <w:rFonts w:asciiTheme="majorBidi" w:hAnsiTheme="majorBidi" w:cstheme="majorBidi"/>
          <w:sz w:val="28"/>
          <w:szCs w:val="28"/>
          <w:lang w:val="uk-UA"/>
        </w:rPr>
        <w:t xml:space="preserve"> ДНУ </w:t>
      </w:r>
      <w:r>
        <w:rPr>
          <w:rFonts w:asciiTheme="majorBidi" w:hAnsiTheme="majorBidi" w:cstheme="majorBidi"/>
          <w:sz w:val="28"/>
          <w:szCs w:val="28"/>
          <w:lang w:val="uk-UA"/>
        </w:rPr>
        <w:t>приділи</w:t>
      </w:r>
      <w:r w:rsidRPr="00E728AA">
        <w:rPr>
          <w:rFonts w:asciiTheme="majorBidi" w:hAnsiTheme="majorBidi" w:cstheme="majorBidi"/>
          <w:sz w:val="28"/>
          <w:szCs w:val="28"/>
          <w:lang w:val="uk-UA"/>
        </w:rPr>
        <w:t>ли і краєзнавчим виданням, що</w:t>
      </w:r>
      <w:r>
        <w:rPr>
          <w:rFonts w:asciiTheme="majorBidi" w:hAnsiTheme="majorBidi" w:cstheme="majorBidi"/>
          <w:sz w:val="28"/>
          <w:szCs w:val="28"/>
          <w:lang w:val="uk-UA"/>
        </w:rPr>
        <w:t xml:space="preserve"> є пам’ятками історії та</w:t>
      </w:r>
      <w:r w:rsidRPr="00E728AA">
        <w:rPr>
          <w:rFonts w:asciiTheme="majorBidi" w:hAnsiTheme="majorBidi" w:cstheme="majorBidi"/>
          <w:sz w:val="28"/>
          <w:szCs w:val="28"/>
          <w:lang w:val="uk-UA"/>
        </w:rPr>
        <w:t xml:space="preserve"> культури </w:t>
      </w:r>
      <w:r w:rsidRPr="00BF06B4">
        <w:rPr>
          <w:rFonts w:asciiTheme="majorBidi" w:hAnsiTheme="majorBidi" w:cstheme="majorBidi"/>
          <w:sz w:val="28"/>
          <w:szCs w:val="28"/>
          <w:lang w:val="uk-UA"/>
        </w:rPr>
        <w:t>Дніпровського регіону.</w:t>
      </w:r>
    </w:p>
    <w:p w14:paraId="2BD57774"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585F3D">
        <w:rPr>
          <w:rFonts w:asciiTheme="majorBidi" w:hAnsiTheme="majorBidi" w:cstheme="majorBidi"/>
          <w:sz w:val="28"/>
          <w:szCs w:val="28"/>
          <w:lang w:val="uk-UA"/>
        </w:rPr>
        <w:t>Окремим напрямком діяльності наукової бібліотеки у 2022 р</w:t>
      </w:r>
      <w:r>
        <w:rPr>
          <w:rFonts w:asciiTheme="majorBidi" w:hAnsiTheme="majorBidi" w:cstheme="majorBidi"/>
          <w:sz w:val="28"/>
          <w:szCs w:val="28"/>
          <w:lang w:val="uk-UA"/>
        </w:rPr>
        <w:t>.</w:t>
      </w:r>
      <w:r w:rsidRPr="00585F3D">
        <w:rPr>
          <w:rFonts w:asciiTheme="majorBidi" w:hAnsiTheme="majorBidi" w:cstheme="majorBidi"/>
          <w:sz w:val="28"/>
          <w:szCs w:val="28"/>
          <w:lang w:val="uk-UA"/>
        </w:rPr>
        <w:t xml:space="preserve"> стало проведення виставок. </w:t>
      </w:r>
      <w:r>
        <w:rPr>
          <w:rFonts w:asciiTheme="majorBidi" w:hAnsiTheme="majorBidi" w:cstheme="majorBidi"/>
          <w:sz w:val="28"/>
          <w:szCs w:val="28"/>
          <w:lang w:val="uk-UA"/>
        </w:rPr>
        <w:t>Загалом, за рік с</w:t>
      </w:r>
      <w:r w:rsidRPr="009408EE">
        <w:rPr>
          <w:rFonts w:asciiTheme="majorBidi" w:hAnsiTheme="majorBidi" w:cstheme="majorBidi"/>
          <w:sz w:val="28"/>
          <w:szCs w:val="28"/>
          <w:lang w:val="uk-UA"/>
        </w:rPr>
        <w:t>півробітники книгозбірні підготували 246 наочних книжково-ілюстративних тематичних виставок, де представл</w:t>
      </w:r>
      <w:r>
        <w:rPr>
          <w:rFonts w:asciiTheme="majorBidi" w:hAnsiTheme="majorBidi" w:cstheme="majorBidi"/>
          <w:sz w:val="28"/>
          <w:szCs w:val="28"/>
          <w:lang w:val="uk-UA"/>
        </w:rPr>
        <w:t>ял</w:t>
      </w:r>
      <w:r w:rsidRPr="009408EE">
        <w:rPr>
          <w:rFonts w:asciiTheme="majorBidi" w:hAnsiTheme="majorBidi" w:cstheme="majorBidi"/>
          <w:sz w:val="28"/>
          <w:szCs w:val="28"/>
          <w:lang w:val="uk-UA"/>
        </w:rPr>
        <w:t>ися 3120 </w:t>
      </w:r>
      <w:r>
        <w:rPr>
          <w:rFonts w:asciiTheme="majorBidi" w:hAnsiTheme="majorBidi" w:cstheme="majorBidi"/>
          <w:sz w:val="28"/>
          <w:szCs w:val="28"/>
          <w:lang w:val="uk-UA"/>
        </w:rPr>
        <w:t>джерел інформації. Книжкові в</w:t>
      </w:r>
      <w:r w:rsidRPr="009408EE">
        <w:rPr>
          <w:rFonts w:asciiTheme="majorBidi" w:hAnsiTheme="majorBidi" w:cstheme="majorBidi"/>
          <w:sz w:val="28"/>
          <w:szCs w:val="28"/>
          <w:lang w:val="uk-UA"/>
        </w:rPr>
        <w:t xml:space="preserve">иставки присвячувалися знаменним датам України і світу, ювілеям учених, краєзнавчим подіям. </w:t>
      </w:r>
    </w:p>
    <w:p w14:paraId="375470C3" w14:textId="77777777" w:rsidR="00E618A1" w:rsidRDefault="00E618A1" w:rsidP="00E618A1">
      <w:pPr>
        <w:spacing w:after="0" w:line="240" w:lineRule="auto"/>
        <w:ind w:firstLine="851"/>
        <w:jc w:val="both"/>
        <w:rPr>
          <w:rFonts w:ascii="Times New Roman" w:hAnsi="Times New Roman" w:cs="Times New Roman"/>
          <w:sz w:val="28"/>
          <w:szCs w:val="28"/>
          <w:lang w:val="uk-UA"/>
        </w:rPr>
      </w:pPr>
      <w:r w:rsidRPr="00832934">
        <w:rPr>
          <w:rFonts w:asciiTheme="majorBidi" w:hAnsiTheme="majorBidi" w:cstheme="majorBidi"/>
          <w:sz w:val="28"/>
          <w:szCs w:val="28"/>
          <w:lang w:val="uk-UA"/>
        </w:rPr>
        <w:t xml:space="preserve">Так, протягом року </w:t>
      </w:r>
      <w:r>
        <w:rPr>
          <w:rFonts w:asciiTheme="majorBidi" w:hAnsiTheme="majorBidi" w:cstheme="majorBidi"/>
          <w:sz w:val="28"/>
          <w:szCs w:val="28"/>
          <w:lang w:val="uk-UA"/>
        </w:rPr>
        <w:t>вдалося створити</w:t>
      </w:r>
      <w:r w:rsidRPr="00832934">
        <w:rPr>
          <w:rFonts w:asciiTheme="majorBidi" w:hAnsiTheme="majorBidi" w:cstheme="majorBidi"/>
          <w:sz w:val="28"/>
          <w:szCs w:val="28"/>
          <w:lang w:val="uk-UA"/>
        </w:rPr>
        <w:t xml:space="preserve"> тематичні добірки до Дня Європи, Всесвітнього дня донора крові, Дня родини, Дня Української Державності, Дня авіації України, Дня української писемності та мови, Дня Збройних Сил України</w:t>
      </w:r>
      <w:r>
        <w:rPr>
          <w:rFonts w:asciiTheme="majorBidi" w:hAnsiTheme="majorBidi" w:cstheme="majorBidi"/>
          <w:sz w:val="28"/>
          <w:szCs w:val="28"/>
          <w:lang w:val="uk-UA"/>
        </w:rPr>
        <w:t xml:space="preserve"> та інших</w:t>
      </w:r>
      <w:r w:rsidRPr="00832934">
        <w:rPr>
          <w:rFonts w:asciiTheme="majorBidi" w:hAnsiTheme="majorBidi" w:cstheme="majorBidi"/>
          <w:sz w:val="28"/>
          <w:szCs w:val="28"/>
          <w:lang w:val="uk-UA"/>
        </w:rPr>
        <w:t>.</w:t>
      </w:r>
      <w:r>
        <w:rPr>
          <w:rFonts w:asciiTheme="majorBidi" w:hAnsiTheme="majorBidi" w:cstheme="majorBidi"/>
          <w:sz w:val="28"/>
          <w:szCs w:val="28"/>
          <w:lang w:val="uk-UA"/>
        </w:rPr>
        <w:t xml:space="preserve"> Наприклад, у травні на День Європи </w:t>
      </w:r>
      <w:r>
        <w:rPr>
          <w:rFonts w:ascii="Times New Roman" w:hAnsi="Times New Roman" w:cs="Times New Roman"/>
          <w:sz w:val="28"/>
          <w:szCs w:val="28"/>
          <w:lang w:val="uk-UA"/>
        </w:rPr>
        <w:t>с</w:t>
      </w:r>
      <w:r w:rsidRPr="00872096">
        <w:rPr>
          <w:rFonts w:ascii="Times New Roman" w:hAnsi="Times New Roman" w:cs="Times New Roman"/>
          <w:sz w:val="28"/>
          <w:szCs w:val="28"/>
          <w:lang w:val="uk-UA"/>
        </w:rPr>
        <w:t xml:space="preserve">півробітники відділу іноземної літератури підготували книжкову виставку </w:t>
      </w:r>
      <w:r>
        <w:rPr>
          <w:rFonts w:ascii="Times New Roman" w:hAnsi="Times New Roman" w:cs="Times New Roman"/>
          <w:sz w:val="28"/>
          <w:szCs w:val="28"/>
          <w:lang w:val="uk-UA"/>
        </w:rPr>
        <w:t>«</w:t>
      </w:r>
      <w:r w:rsidRPr="00872096">
        <w:rPr>
          <w:rFonts w:ascii="Times New Roman" w:hAnsi="Times New Roman" w:cs="Times New Roman"/>
          <w:sz w:val="28"/>
          <w:szCs w:val="28"/>
          <w:lang w:val="uk-UA"/>
        </w:rPr>
        <w:t xml:space="preserve">День Європи </w:t>
      </w:r>
      <w:r>
        <w:rPr>
          <w:rFonts w:ascii="Times New Roman" w:hAnsi="Times New Roman" w:cs="Times New Roman"/>
          <w:sz w:val="28"/>
          <w:szCs w:val="28"/>
          <w:lang w:val="uk-UA"/>
        </w:rPr>
        <w:t xml:space="preserve">– </w:t>
      </w:r>
      <w:r w:rsidRPr="00872096">
        <w:rPr>
          <w:rFonts w:ascii="Times New Roman" w:hAnsi="Times New Roman" w:cs="Times New Roman"/>
          <w:sz w:val="28"/>
          <w:szCs w:val="28"/>
          <w:lang w:val="uk-UA"/>
        </w:rPr>
        <w:t>свято єдності</w:t>
      </w:r>
      <w:r>
        <w:rPr>
          <w:rFonts w:ascii="Times New Roman" w:hAnsi="Times New Roman" w:cs="Times New Roman"/>
          <w:sz w:val="28"/>
          <w:szCs w:val="28"/>
          <w:lang w:val="uk-UA"/>
        </w:rPr>
        <w:t xml:space="preserve">». А до Міжнародного дня студента у листопаді </w:t>
      </w:r>
      <w:proofErr w:type="spellStart"/>
      <w:r>
        <w:rPr>
          <w:rFonts w:ascii="Times New Roman" w:hAnsi="Times New Roman" w:cs="Times New Roman"/>
          <w:sz w:val="28"/>
          <w:szCs w:val="28"/>
          <w:lang w:val="uk-UA"/>
        </w:rPr>
        <w:t>бібліотекарі</w:t>
      </w:r>
      <w:proofErr w:type="spellEnd"/>
      <w:r>
        <w:rPr>
          <w:rFonts w:ascii="Times New Roman" w:hAnsi="Times New Roman" w:cs="Times New Roman"/>
          <w:sz w:val="28"/>
          <w:szCs w:val="28"/>
          <w:lang w:val="uk-UA"/>
        </w:rPr>
        <w:t xml:space="preserve"> ДНУ підготували розширений огляд літератури з історії та проведення свята в різних країнах.</w:t>
      </w:r>
    </w:p>
    <w:p w14:paraId="3D76B797"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Демонструвалися виставки й до ювілеїв відомих постатей України та учених ДНУ. А саме: до</w:t>
      </w:r>
      <w:r w:rsidRPr="00776EED">
        <w:rPr>
          <w:rFonts w:ascii="Times New Roman" w:hAnsi="Times New Roman" w:cs="Times New Roman"/>
          <w:sz w:val="28"/>
          <w:szCs w:val="28"/>
          <w:lang w:val="uk-UA"/>
        </w:rPr>
        <w:t xml:space="preserve"> 150-</w:t>
      </w:r>
      <w:r>
        <w:rPr>
          <w:rFonts w:ascii="Times New Roman" w:hAnsi="Times New Roman" w:cs="Times New Roman"/>
          <w:sz w:val="28"/>
          <w:szCs w:val="28"/>
          <w:lang w:val="uk-UA"/>
        </w:rPr>
        <w:t xml:space="preserve">річчя з дня народження Богдана </w:t>
      </w:r>
      <w:r w:rsidRPr="00776EED">
        <w:rPr>
          <w:rFonts w:ascii="Times New Roman" w:hAnsi="Times New Roman" w:cs="Times New Roman"/>
          <w:sz w:val="28"/>
          <w:szCs w:val="28"/>
          <w:lang w:val="uk-UA"/>
        </w:rPr>
        <w:t xml:space="preserve">Лепкого </w:t>
      </w:r>
      <w:r>
        <w:rPr>
          <w:rFonts w:ascii="Times New Roman" w:hAnsi="Times New Roman" w:cs="Times New Roman"/>
          <w:sz w:val="28"/>
          <w:szCs w:val="28"/>
          <w:lang w:val="uk-UA"/>
        </w:rPr>
        <w:t xml:space="preserve">представлялася </w:t>
      </w:r>
      <w:r w:rsidRPr="00776EED">
        <w:rPr>
          <w:rFonts w:ascii="Times New Roman" w:hAnsi="Times New Roman" w:cs="Times New Roman"/>
          <w:sz w:val="28"/>
          <w:szCs w:val="28"/>
          <w:lang w:val="uk-UA"/>
        </w:rPr>
        <w:t>виставка</w:t>
      </w:r>
      <w:r>
        <w:rPr>
          <w:rFonts w:ascii="Times New Roman" w:hAnsi="Times New Roman" w:cs="Times New Roman"/>
          <w:sz w:val="28"/>
          <w:szCs w:val="28"/>
          <w:lang w:val="uk-UA"/>
        </w:rPr>
        <w:t xml:space="preserve"> його праць з основного</w:t>
      </w:r>
      <w:r w:rsidRPr="00776EED">
        <w:rPr>
          <w:rFonts w:ascii="Times New Roman" w:hAnsi="Times New Roman" w:cs="Times New Roman"/>
          <w:sz w:val="28"/>
          <w:szCs w:val="28"/>
          <w:lang w:val="uk-UA"/>
        </w:rPr>
        <w:t xml:space="preserve"> книгосховища.</w:t>
      </w:r>
      <w:r>
        <w:rPr>
          <w:rFonts w:ascii="Times New Roman" w:hAnsi="Times New Roman" w:cs="Times New Roman"/>
          <w:sz w:val="28"/>
          <w:szCs w:val="28"/>
          <w:lang w:val="uk-UA"/>
        </w:rPr>
        <w:t xml:space="preserve"> До 100-</w:t>
      </w:r>
      <w:r w:rsidRPr="00DF4D9A">
        <w:rPr>
          <w:rFonts w:ascii="Times New Roman" w:hAnsi="Times New Roman" w:cs="Times New Roman"/>
          <w:sz w:val="28"/>
          <w:szCs w:val="28"/>
          <w:lang w:val="uk-UA"/>
        </w:rPr>
        <w:t>річчя від дня народження патріарха українськ</w:t>
      </w:r>
      <w:r>
        <w:rPr>
          <w:rFonts w:ascii="Times New Roman" w:hAnsi="Times New Roman" w:cs="Times New Roman"/>
          <w:sz w:val="28"/>
          <w:szCs w:val="28"/>
          <w:lang w:val="uk-UA"/>
        </w:rPr>
        <w:t xml:space="preserve">ої літератури Анатолія </w:t>
      </w:r>
      <w:proofErr w:type="spellStart"/>
      <w:r>
        <w:rPr>
          <w:rFonts w:ascii="Times New Roman" w:hAnsi="Times New Roman" w:cs="Times New Roman"/>
          <w:sz w:val="28"/>
          <w:szCs w:val="28"/>
          <w:lang w:val="uk-UA"/>
        </w:rPr>
        <w:t>Дімарова</w:t>
      </w:r>
      <w:proofErr w:type="spellEnd"/>
      <w:r>
        <w:rPr>
          <w:rFonts w:ascii="Times New Roman" w:hAnsi="Times New Roman" w:cs="Times New Roman"/>
          <w:sz w:val="28"/>
          <w:szCs w:val="28"/>
          <w:lang w:val="uk-UA"/>
        </w:rPr>
        <w:t xml:space="preserve"> співробітники бібліотеки разом зі студентами ФУІФМ підготували низку інформаційних повідомлень та відгуків про творчість письменника. Також на прем’єрі документального фільму «Олесь Гончар. Слово як зброя» </w:t>
      </w:r>
      <w:r w:rsidRPr="00776EED">
        <w:rPr>
          <w:rFonts w:ascii="Times New Roman" w:hAnsi="Times New Roman" w:cs="Times New Roman"/>
          <w:sz w:val="28"/>
          <w:szCs w:val="28"/>
          <w:lang w:val="uk-UA"/>
        </w:rPr>
        <w:t>у Палаці студентів</w:t>
      </w:r>
      <w:r w:rsidRPr="00352A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побачила світ книжкова виставка про </w:t>
      </w:r>
      <w:r w:rsidRPr="00776EED">
        <w:rPr>
          <w:rFonts w:ascii="Times New Roman" w:hAnsi="Times New Roman" w:cs="Times New Roman"/>
          <w:sz w:val="28"/>
          <w:szCs w:val="28"/>
          <w:lang w:val="uk-UA"/>
        </w:rPr>
        <w:t>т</w:t>
      </w:r>
      <w:r>
        <w:rPr>
          <w:rFonts w:ascii="Times New Roman" w:hAnsi="Times New Roman" w:cs="Times New Roman"/>
          <w:sz w:val="28"/>
          <w:szCs w:val="28"/>
          <w:lang w:val="uk-UA"/>
        </w:rPr>
        <w:t xml:space="preserve">ворчу спадщину випускника ДНУ Олеся Терентійовича Гончара. </w:t>
      </w:r>
    </w:p>
    <w:p w14:paraId="0E6DF207"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776EED">
        <w:rPr>
          <w:rFonts w:ascii="Times New Roman" w:hAnsi="Times New Roman" w:cs="Times New Roman"/>
          <w:sz w:val="28"/>
          <w:szCs w:val="28"/>
          <w:lang w:val="uk-UA"/>
        </w:rPr>
        <w:t>о ювілею українсько</w:t>
      </w:r>
      <w:r>
        <w:rPr>
          <w:rFonts w:ascii="Times New Roman" w:hAnsi="Times New Roman" w:cs="Times New Roman"/>
          <w:sz w:val="28"/>
          <w:szCs w:val="28"/>
          <w:lang w:val="uk-UA"/>
        </w:rPr>
        <w:t>го літературознавця, мовознавця і</w:t>
      </w:r>
      <w:r w:rsidRPr="00776EED">
        <w:rPr>
          <w:rFonts w:ascii="Times New Roman" w:hAnsi="Times New Roman" w:cs="Times New Roman"/>
          <w:sz w:val="28"/>
          <w:szCs w:val="28"/>
          <w:lang w:val="uk-UA"/>
        </w:rPr>
        <w:t xml:space="preserve"> літературного критика Івана Світличного</w:t>
      </w:r>
      <w:r>
        <w:rPr>
          <w:rFonts w:ascii="Times New Roman" w:hAnsi="Times New Roman" w:cs="Times New Roman"/>
          <w:sz w:val="28"/>
          <w:szCs w:val="28"/>
          <w:lang w:val="uk-UA"/>
        </w:rPr>
        <w:t xml:space="preserve"> проводився бібліографічний огляд його праць. А до вшанування пам’яті </w:t>
      </w:r>
      <w:r w:rsidRPr="00A37150">
        <w:rPr>
          <w:rFonts w:ascii="Times New Roman" w:hAnsi="Times New Roman" w:cs="Times New Roman"/>
          <w:sz w:val="28"/>
          <w:szCs w:val="28"/>
          <w:lang w:val="uk-UA"/>
        </w:rPr>
        <w:t>видатн</w:t>
      </w:r>
      <w:r>
        <w:rPr>
          <w:rFonts w:ascii="Times New Roman" w:hAnsi="Times New Roman" w:cs="Times New Roman"/>
          <w:sz w:val="28"/>
          <w:szCs w:val="28"/>
          <w:lang w:val="uk-UA"/>
        </w:rPr>
        <w:t>ого</w:t>
      </w:r>
      <w:r w:rsidRPr="00A37150">
        <w:rPr>
          <w:rFonts w:ascii="Times New Roman" w:hAnsi="Times New Roman" w:cs="Times New Roman"/>
          <w:sz w:val="28"/>
          <w:szCs w:val="28"/>
          <w:lang w:val="uk-UA"/>
        </w:rPr>
        <w:t xml:space="preserve"> літературознав</w:t>
      </w:r>
      <w:r>
        <w:rPr>
          <w:rFonts w:ascii="Times New Roman" w:hAnsi="Times New Roman" w:cs="Times New Roman"/>
          <w:sz w:val="28"/>
          <w:szCs w:val="28"/>
          <w:lang w:val="uk-UA"/>
        </w:rPr>
        <w:t>ця і</w:t>
      </w:r>
      <w:r w:rsidRPr="00A37150">
        <w:rPr>
          <w:rFonts w:ascii="Times New Roman" w:hAnsi="Times New Roman" w:cs="Times New Roman"/>
          <w:sz w:val="28"/>
          <w:szCs w:val="28"/>
          <w:lang w:val="uk-UA"/>
        </w:rPr>
        <w:t xml:space="preserve"> дисидент</w:t>
      </w:r>
      <w:r>
        <w:rPr>
          <w:rFonts w:ascii="Times New Roman" w:hAnsi="Times New Roman" w:cs="Times New Roman"/>
          <w:sz w:val="28"/>
          <w:szCs w:val="28"/>
          <w:lang w:val="uk-UA"/>
        </w:rPr>
        <w:t>а</w:t>
      </w:r>
      <w:r w:rsidRPr="00A37150">
        <w:rPr>
          <w:rFonts w:ascii="Times New Roman" w:hAnsi="Times New Roman" w:cs="Times New Roman"/>
          <w:sz w:val="28"/>
          <w:szCs w:val="28"/>
          <w:lang w:val="uk-UA"/>
        </w:rPr>
        <w:t xml:space="preserve"> </w:t>
      </w:r>
      <w:r>
        <w:rPr>
          <w:rFonts w:ascii="Times New Roman" w:hAnsi="Times New Roman" w:cs="Times New Roman"/>
          <w:sz w:val="28"/>
          <w:szCs w:val="28"/>
          <w:lang w:val="uk-UA"/>
        </w:rPr>
        <w:t>Івана Дзюби співробітники книгосховища представили ґрунтовний науковий доробок, що зберігається у фонді НБ ДНУ.</w:t>
      </w:r>
    </w:p>
    <w:p w14:paraId="2AEAA5AD"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Цікавими для студентів стали демонстрації видань інших </w:t>
      </w:r>
      <w:r w:rsidRPr="00872096">
        <w:rPr>
          <w:rFonts w:ascii="Times New Roman" w:hAnsi="Times New Roman" w:cs="Times New Roman"/>
          <w:sz w:val="28"/>
          <w:szCs w:val="28"/>
          <w:lang w:val="uk-UA"/>
        </w:rPr>
        <w:t>визначн</w:t>
      </w:r>
      <w:r>
        <w:rPr>
          <w:rFonts w:ascii="Times New Roman" w:hAnsi="Times New Roman" w:cs="Times New Roman"/>
          <w:sz w:val="28"/>
          <w:szCs w:val="28"/>
          <w:lang w:val="uk-UA"/>
        </w:rPr>
        <w:t>их</w:t>
      </w:r>
      <w:r w:rsidRPr="00872096">
        <w:rPr>
          <w:rFonts w:ascii="Times New Roman" w:hAnsi="Times New Roman" w:cs="Times New Roman"/>
          <w:sz w:val="28"/>
          <w:szCs w:val="28"/>
          <w:lang w:val="uk-UA"/>
        </w:rPr>
        <w:t xml:space="preserve"> постат</w:t>
      </w:r>
      <w:r>
        <w:rPr>
          <w:rFonts w:ascii="Times New Roman" w:hAnsi="Times New Roman" w:cs="Times New Roman"/>
          <w:sz w:val="28"/>
          <w:szCs w:val="28"/>
          <w:lang w:val="uk-UA"/>
        </w:rPr>
        <w:t>ей українського літературного О</w:t>
      </w:r>
      <w:r w:rsidRPr="00872096">
        <w:rPr>
          <w:rFonts w:ascii="Times New Roman" w:hAnsi="Times New Roman" w:cs="Times New Roman"/>
          <w:sz w:val="28"/>
          <w:szCs w:val="28"/>
          <w:lang w:val="uk-UA"/>
        </w:rPr>
        <w:t>лімпу</w:t>
      </w:r>
      <w:r>
        <w:rPr>
          <w:rFonts w:ascii="Times New Roman" w:hAnsi="Times New Roman" w:cs="Times New Roman"/>
          <w:sz w:val="28"/>
          <w:szCs w:val="28"/>
          <w:lang w:val="uk-UA"/>
        </w:rPr>
        <w:t xml:space="preserve"> – Олени Теліги і Олега Ольжича, </w:t>
      </w:r>
      <w:r w:rsidRPr="00AC040F">
        <w:rPr>
          <w:rFonts w:ascii="Times New Roman" w:hAnsi="Times New Roman" w:cs="Times New Roman"/>
          <w:sz w:val="28"/>
          <w:szCs w:val="28"/>
          <w:lang w:val="uk-UA"/>
        </w:rPr>
        <w:t>Софі</w:t>
      </w:r>
      <w:r>
        <w:rPr>
          <w:rFonts w:ascii="Times New Roman" w:hAnsi="Times New Roman" w:cs="Times New Roman"/>
          <w:sz w:val="28"/>
          <w:szCs w:val="28"/>
          <w:lang w:val="uk-UA"/>
        </w:rPr>
        <w:t>ї</w:t>
      </w:r>
      <w:r w:rsidRPr="00AC040F">
        <w:rPr>
          <w:rFonts w:ascii="Times New Roman" w:hAnsi="Times New Roman" w:cs="Times New Roman"/>
          <w:sz w:val="28"/>
          <w:szCs w:val="28"/>
          <w:lang w:val="uk-UA"/>
        </w:rPr>
        <w:t xml:space="preserve"> Андрухович</w:t>
      </w:r>
      <w:r>
        <w:rPr>
          <w:rFonts w:ascii="Times New Roman" w:hAnsi="Times New Roman" w:cs="Times New Roman"/>
          <w:sz w:val="28"/>
          <w:szCs w:val="28"/>
          <w:lang w:val="uk-UA"/>
        </w:rPr>
        <w:t xml:space="preserve">, </w:t>
      </w:r>
      <w:r w:rsidRPr="00872096">
        <w:rPr>
          <w:rFonts w:ascii="Times New Roman" w:hAnsi="Times New Roman" w:cs="Times New Roman"/>
          <w:sz w:val="28"/>
          <w:szCs w:val="28"/>
          <w:lang w:val="uk-UA"/>
        </w:rPr>
        <w:t>Роман</w:t>
      </w:r>
      <w:r>
        <w:rPr>
          <w:rFonts w:ascii="Times New Roman" w:hAnsi="Times New Roman" w:cs="Times New Roman"/>
          <w:sz w:val="28"/>
          <w:szCs w:val="28"/>
          <w:lang w:val="uk-UA"/>
        </w:rPr>
        <w:t>а</w:t>
      </w:r>
      <w:r w:rsidRPr="00872096">
        <w:rPr>
          <w:rFonts w:ascii="Times New Roman" w:hAnsi="Times New Roman" w:cs="Times New Roman"/>
          <w:sz w:val="28"/>
          <w:szCs w:val="28"/>
          <w:lang w:val="uk-UA"/>
        </w:rPr>
        <w:t xml:space="preserve"> Іваничук</w:t>
      </w:r>
      <w:r>
        <w:rPr>
          <w:rFonts w:ascii="Times New Roman" w:hAnsi="Times New Roman" w:cs="Times New Roman"/>
          <w:sz w:val="28"/>
          <w:szCs w:val="28"/>
          <w:lang w:val="uk-UA"/>
        </w:rPr>
        <w:t xml:space="preserve">а. Додатково співробітники відділу </w:t>
      </w:r>
      <w:r w:rsidRPr="00F749CE">
        <w:rPr>
          <w:rFonts w:ascii="Times New Roman" w:hAnsi="Times New Roman" w:cs="Times New Roman"/>
          <w:sz w:val="28"/>
          <w:szCs w:val="28"/>
          <w:lang w:val="uk-UA"/>
        </w:rPr>
        <w:t>художньої літератури підготува</w:t>
      </w:r>
      <w:r>
        <w:rPr>
          <w:rFonts w:ascii="Times New Roman" w:hAnsi="Times New Roman" w:cs="Times New Roman"/>
          <w:sz w:val="28"/>
          <w:szCs w:val="28"/>
          <w:lang w:val="uk-UA"/>
        </w:rPr>
        <w:t>ли</w:t>
      </w:r>
      <w:r w:rsidRPr="00F749CE">
        <w:rPr>
          <w:rFonts w:ascii="Times New Roman" w:hAnsi="Times New Roman" w:cs="Times New Roman"/>
          <w:sz w:val="28"/>
          <w:szCs w:val="28"/>
          <w:lang w:val="uk-UA"/>
        </w:rPr>
        <w:t xml:space="preserve"> огляд видань</w:t>
      </w:r>
      <w:r>
        <w:rPr>
          <w:rFonts w:ascii="Times New Roman" w:hAnsi="Times New Roman" w:cs="Times New Roman"/>
          <w:sz w:val="28"/>
          <w:szCs w:val="28"/>
          <w:lang w:val="uk-UA"/>
        </w:rPr>
        <w:t xml:space="preserve"> інших сучасних літераторів – </w:t>
      </w:r>
      <w:r w:rsidRPr="00F749CE">
        <w:rPr>
          <w:rFonts w:ascii="Times New Roman" w:hAnsi="Times New Roman" w:cs="Times New Roman"/>
          <w:sz w:val="28"/>
          <w:szCs w:val="28"/>
          <w:lang w:val="uk-UA"/>
        </w:rPr>
        <w:t>номінантів конкурсу «Коронація слова»</w:t>
      </w:r>
      <w:r>
        <w:rPr>
          <w:rFonts w:ascii="Times New Roman" w:hAnsi="Times New Roman" w:cs="Times New Roman"/>
          <w:sz w:val="28"/>
          <w:szCs w:val="28"/>
          <w:lang w:val="uk-UA"/>
        </w:rPr>
        <w:t> </w:t>
      </w:r>
      <w:r w:rsidRPr="00F749CE">
        <w:rPr>
          <w:rFonts w:ascii="Times New Roman" w:hAnsi="Times New Roman" w:cs="Times New Roman"/>
          <w:sz w:val="28"/>
          <w:szCs w:val="28"/>
          <w:lang w:val="uk-UA"/>
        </w:rPr>
        <w:t>2022</w:t>
      </w:r>
      <w:r>
        <w:rPr>
          <w:rFonts w:ascii="Times New Roman" w:hAnsi="Times New Roman" w:cs="Times New Roman"/>
          <w:sz w:val="28"/>
          <w:szCs w:val="28"/>
          <w:lang w:val="uk-UA"/>
        </w:rPr>
        <w:t> </w:t>
      </w:r>
      <w:r w:rsidRPr="00F749CE">
        <w:rPr>
          <w:rFonts w:ascii="Times New Roman" w:hAnsi="Times New Roman" w:cs="Times New Roman"/>
          <w:sz w:val="28"/>
          <w:szCs w:val="28"/>
          <w:lang w:val="uk-UA"/>
        </w:rPr>
        <w:t>р</w:t>
      </w:r>
      <w:r>
        <w:rPr>
          <w:rFonts w:ascii="Times New Roman" w:hAnsi="Times New Roman" w:cs="Times New Roman"/>
          <w:sz w:val="28"/>
          <w:szCs w:val="28"/>
          <w:lang w:val="uk-UA"/>
        </w:rPr>
        <w:t>.</w:t>
      </w:r>
    </w:p>
    <w:p w14:paraId="06E29AFE" w14:textId="77777777" w:rsidR="00E618A1" w:rsidRPr="00F749CE" w:rsidRDefault="00E618A1" w:rsidP="00E618A1">
      <w:pPr>
        <w:spacing w:after="0" w:line="240" w:lineRule="auto"/>
        <w:ind w:firstLine="851"/>
        <w:jc w:val="both"/>
        <w:rPr>
          <w:rFonts w:ascii="Times New Roman" w:hAnsi="Times New Roman" w:cs="Times New Roman"/>
          <w:sz w:val="28"/>
          <w:szCs w:val="28"/>
          <w:lang w:val="uk-UA"/>
        </w:rPr>
      </w:pPr>
      <w:r w:rsidRPr="00F749CE">
        <w:rPr>
          <w:rFonts w:ascii="Times New Roman" w:hAnsi="Times New Roman" w:cs="Times New Roman"/>
          <w:sz w:val="28"/>
          <w:szCs w:val="28"/>
          <w:lang w:val="uk-UA"/>
        </w:rPr>
        <w:t>Не оминули увагою й наукові доробки вчених ДНУ</w:t>
      </w:r>
      <w:r>
        <w:rPr>
          <w:rFonts w:ascii="Times New Roman" w:hAnsi="Times New Roman" w:cs="Times New Roman"/>
          <w:sz w:val="28"/>
          <w:szCs w:val="28"/>
          <w:lang w:val="uk-UA"/>
        </w:rPr>
        <w:t>. Зокрема, у бібліотеці демонструвалися виставки до ювілеїв відомого мовознавця</w:t>
      </w:r>
      <w:r w:rsidRPr="007F7B88">
        <w:rPr>
          <w:rFonts w:ascii="Times New Roman" w:hAnsi="Times New Roman" w:cs="Times New Roman"/>
          <w:sz w:val="28"/>
          <w:szCs w:val="28"/>
          <w:lang w:val="uk-UA"/>
        </w:rPr>
        <w:t xml:space="preserve"> і педагог</w:t>
      </w:r>
      <w:r>
        <w:rPr>
          <w:rFonts w:ascii="Times New Roman" w:hAnsi="Times New Roman" w:cs="Times New Roman"/>
          <w:sz w:val="28"/>
          <w:szCs w:val="28"/>
          <w:lang w:val="uk-UA"/>
        </w:rPr>
        <w:t>а</w:t>
      </w:r>
      <w:r w:rsidRPr="007F7B88">
        <w:rPr>
          <w:rFonts w:ascii="Times New Roman" w:hAnsi="Times New Roman" w:cs="Times New Roman"/>
          <w:sz w:val="28"/>
          <w:szCs w:val="28"/>
          <w:lang w:val="uk-UA"/>
        </w:rPr>
        <w:t>, доктор</w:t>
      </w:r>
      <w:r>
        <w:rPr>
          <w:rFonts w:ascii="Times New Roman" w:hAnsi="Times New Roman" w:cs="Times New Roman"/>
          <w:sz w:val="28"/>
          <w:szCs w:val="28"/>
          <w:lang w:val="uk-UA"/>
        </w:rPr>
        <w:t>а</w:t>
      </w:r>
      <w:r w:rsidRPr="007F7B88">
        <w:rPr>
          <w:rFonts w:ascii="Times New Roman" w:hAnsi="Times New Roman" w:cs="Times New Roman"/>
          <w:sz w:val="28"/>
          <w:szCs w:val="28"/>
          <w:lang w:val="uk-UA"/>
        </w:rPr>
        <w:t xml:space="preserve"> філологічних наук, </w:t>
      </w:r>
      <w:r>
        <w:rPr>
          <w:rFonts w:ascii="Times New Roman" w:hAnsi="Times New Roman" w:cs="Times New Roman"/>
          <w:sz w:val="28"/>
          <w:szCs w:val="28"/>
          <w:lang w:val="uk-UA"/>
        </w:rPr>
        <w:t>заслуженого</w:t>
      </w:r>
      <w:r w:rsidRPr="007F7B88">
        <w:rPr>
          <w:rFonts w:ascii="Times New Roman" w:hAnsi="Times New Roman" w:cs="Times New Roman"/>
          <w:sz w:val="28"/>
          <w:szCs w:val="28"/>
          <w:lang w:val="uk-UA"/>
        </w:rPr>
        <w:t xml:space="preserve"> діяч</w:t>
      </w:r>
      <w:r>
        <w:rPr>
          <w:rFonts w:ascii="Times New Roman" w:hAnsi="Times New Roman" w:cs="Times New Roman"/>
          <w:sz w:val="28"/>
          <w:szCs w:val="28"/>
          <w:lang w:val="uk-UA"/>
        </w:rPr>
        <w:t>а</w:t>
      </w:r>
      <w:r w:rsidRPr="007F7B88">
        <w:rPr>
          <w:rFonts w:ascii="Times New Roman" w:hAnsi="Times New Roman" w:cs="Times New Roman"/>
          <w:sz w:val="28"/>
          <w:szCs w:val="28"/>
          <w:lang w:val="uk-UA"/>
        </w:rPr>
        <w:t xml:space="preserve"> науки і техніки України, академік</w:t>
      </w:r>
      <w:r>
        <w:rPr>
          <w:rFonts w:ascii="Times New Roman" w:hAnsi="Times New Roman" w:cs="Times New Roman"/>
          <w:sz w:val="28"/>
          <w:szCs w:val="28"/>
          <w:lang w:val="uk-UA"/>
        </w:rPr>
        <w:t>а</w:t>
      </w:r>
      <w:r w:rsidRPr="007F7B88">
        <w:rPr>
          <w:rFonts w:ascii="Times New Roman" w:hAnsi="Times New Roman" w:cs="Times New Roman"/>
          <w:sz w:val="28"/>
          <w:szCs w:val="28"/>
          <w:lang w:val="uk-UA"/>
        </w:rPr>
        <w:t xml:space="preserve"> АН</w:t>
      </w:r>
      <w:r>
        <w:rPr>
          <w:rFonts w:ascii="Times New Roman" w:hAnsi="Times New Roman" w:cs="Times New Roman"/>
          <w:sz w:val="28"/>
          <w:szCs w:val="28"/>
          <w:lang w:val="uk-UA"/>
        </w:rPr>
        <w:t> </w:t>
      </w:r>
      <w:r w:rsidRPr="007F7B88">
        <w:rPr>
          <w:rFonts w:ascii="Times New Roman" w:hAnsi="Times New Roman" w:cs="Times New Roman"/>
          <w:sz w:val="28"/>
          <w:szCs w:val="28"/>
          <w:lang w:val="uk-UA"/>
        </w:rPr>
        <w:t>ВШ</w:t>
      </w:r>
      <w:r>
        <w:rPr>
          <w:rFonts w:ascii="Times New Roman" w:hAnsi="Times New Roman" w:cs="Times New Roman"/>
          <w:sz w:val="28"/>
          <w:szCs w:val="28"/>
          <w:lang w:val="uk-UA"/>
        </w:rPr>
        <w:t> </w:t>
      </w:r>
      <w:r w:rsidRPr="007F7B88">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7F7B88">
        <w:rPr>
          <w:rFonts w:ascii="Times New Roman" w:hAnsi="Times New Roman" w:cs="Times New Roman"/>
          <w:sz w:val="28"/>
          <w:szCs w:val="28"/>
          <w:lang w:val="uk-UA"/>
        </w:rPr>
        <w:t>професор</w:t>
      </w:r>
      <w:r>
        <w:rPr>
          <w:rFonts w:ascii="Times New Roman" w:hAnsi="Times New Roman" w:cs="Times New Roman"/>
          <w:sz w:val="28"/>
          <w:szCs w:val="28"/>
          <w:lang w:val="uk-UA"/>
        </w:rPr>
        <w:t>а ДНУ</w:t>
      </w:r>
      <w:r w:rsidRPr="007F7B88">
        <w:rPr>
          <w:rFonts w:ascii="Times New Roman" w:hAnsi="Times New Roman" w:cs="Times New Roman"/>
          <w:sz w:val="28"/>
          <w:szCs w:val="28"/>
          <w:lang w:val="uk-UA"/>
        </w:rPr>
        <w:t xml:space="preserve"> Володимир</w:t>
      </w:r>
      <w:r>
        <w:rPr>
          <w:rFonts w:ascii="Times New Roman" w:hAnsi="Times New Roman" w:cs="Times New Roman"/>
          <w:sz w:val="28"/>
          <w:szCs w:val="28"/>
          <w:lang w:val="uk-UA"/>
        </w:rPr>
        <w:t>а</w:t>
      </w:r>
      <w:r w:rsidRPr="007F7B88">
        <w:rPr>
          <w:rFonts w:ascii="Times New Roman" w:hAnsi="Times New Roman" w:cs="Times New Roman"/>
          <w:sz w:val="28"/>
          <w:szCs w:val="28"/>
          <w:lang w:val="uk-UA"/>
        </w:rPr>
        <w:t xml:space="preserve"> </w:t>
      </w:r>
      <w:proofErr w:type="spellStart"/>
      <w:r w:rsidRPr="007F7B88">
        <w:rPr>
          <w:rFonts w:ascii="Times New Roman" w:hAnsi="Times New Roman" w:cs="Times New Roman"/>
          <w:sz w:val="28"/>
          <w:szCs w:val="28"/>
          <w:lang w:val="uk-UA"/>
        </w:rPr>
        <w:t>Горпинич</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а також </w:t>
      </w:r>
      <w:r w:rsidRPr="0091275A">
        <w:rPr>
          <w:rFonts w:ascii="Times New Roman" w:hAnsi="Times New Roman" w:cs="Times New Roman"/>
          <w:sz w:val="28"/>
          <w:szCs w:val="28"/>
          <w:lang w:val="uk-UA"/>
        </w:rPr>
        <w:t>заслужен</w:t>
      </w:r>
      <w:r>
        <w:rPr>
          <w:rFonts w:ascii="Times New Roman" w:hAnsi="Times New Roman" w:cs="Times New Roman"/>
          <w:sz w:val="28"/>
          <w:szCs w:val="28"/>
          <w:lang w:val="uk-UA"/>
        </w:rPr>
        <w:t xml:space="preserve">ого </w:t>
      </w:r>
      <w:r w:rsidRPr="0091275A">
        <w:rPr>
          <w:rFonts w:ascii="Times New Roman" w:hAnsi="Times New Roman" w:cs="Times New Roman"/>
          <w:sz w:val="28"/>
          <w:szCs w:val="28"/>
          <w:lang w:val="uk-UA"/>
        </w:rPr>
        <w:t>діяч</w:t>
      </w:r>
      <w:r>
        <w:rPr>
          <w:rFonts w:ascii="Times New Roman" w:hAnsi="Times New Roman" w:cs="Times New Roman"/>
          <w:sz w:val="28"/>
          <w:szCs w:val="28"/>
          <w:lang w:val="uk-UA"/>
        </w:rPr>
        <w:t xml:space="preserve">а </w:t>
      </w:r>
      <w:r w:rsidRPr="0091275A">
        <w:rPr>
          <w:rFonts w:ascii="Times New Roman" w:hAnsi="Times New Roman" w:cs="Times New Roman"/>
          <w:sz w:val="28"/>
          <w:szCs w:val="28"/>
          <w:lang w:val="uk-UA"/>
        </w:rPr>
        <w:t>на</w:t>
      </w:r>
      <w:r>
        <w:rPr>
          <w:rFonts w:ascii="Times New Roman" w:hAnsi="Times New Roman" w:cs="Times New Roman"/>
          <w:sz w:val="28"/>
          <w:szCs w:val="28"/>
          <w:lang w:val="uk-UA"/>
        </w:rPr>
        <w:t xml:space="preserve">уки і техніки України, академіка </w:t>
      </w:r>
      <w:r w:rsidRPr="007F7B88">
        <w:rPr>
          <w:rFonts w:ascii="Times New Roman" w:hAnsi="Times New Roman" w:cs="Times New Roman"/>
          <w:sz w:val="28"/>
          <w:szCs w:val="28"/>
          <w:lang w:val="uk-UA"/>
        </w:rPr>
        <w:t>АН</w:t>
      </w:r>
      <w:r>
        <w:rPr>
          <w:rFonts w:ascii="Times New Roman" w:hAnsi="Times New Roman" w:cs="Times New Roman"/>
          <w:sz w:val="28"/>
          <w:szCs w:val="28"/>
          <w:lang w:val="uk-UA"/>
        </w:rPr>
        <w:t> </w:t>
      </w:r>
      <w:r w:rsidRPr="007F7B88">
        <w:rPr>
          <w:rFonts w:ascii="Times New Roman" w:hAnsi="Times New Roman" w:cs="Times New Roman"/>
          <w:sz w:val="28"/>
          <w:szCs w:val="28"/>
          <w:lang w:val="uk-UA"/>
        </w:rPr>
        <w:t>ВШ</w:t>
      </w:r>
      <w:r>
        <w:rPr>
          <w:rFonts w:ascii="Times New Roman" w:hAnsi="Times New Roman" w:cs="Times New Roman"/>
          <w:sz w:val="28"/>
          <w:szCs w:val="28"/>
          <w:lang w:val="uk-UA"/>
        </w:rPr>
        <w:t> </w:t>
      </w:r>
      <w:r w:rsidRPr="007F7B88">
        <w:rPr>
          <w:rFonts w:ascii="Times New Roman" w:hAnsi="Times New Roman" w:cs="Times New Roman"/>
          <w:sz w:val="28"/>
          <w:szCs w:val="28"/>
          <w:lang w:val="uk-UA"/>
        </w:rPr>
        <w:t>України</w:t>
      </w:r>
      <w:r>
        <w:rPr>
          <w:rFonts w:ascii="Times New Roman" w:hAnsi="Times New Roman" w:cs="Times New Roman"/>
          <w:sz w:val="28"/>
          <w:szCs w:val="28"/>
          <w:lang w:val="uk-UA"/>
        </w:rPr>
        <w:t>, д</w:t>
      </w:r>
      <w:r w:rsidRPr="0091275A">
        <w:rPr>
          <w:rFonts w:ascii="Times New Roman" w:hAnsi="Times New Roman" w:cs="Times New Roman"/>
          <w:sz w:val="28"/>
          <w:szCs w:val="28"/>
          <w:lang w:val="uk-UA"/>
        </w:rPr>
        <w:t>октор</w:t>
      </w:r>
      <w:r>
        <w:rPr>
          <w:rFonts w:ascii="Times New Roman" w:hAnsi="Times New Roman" w:cs="Times New Roman"/>
          <w:sz w:val="28"/>
          <w:szCs w:val="28"/>
          <w:lang w:val="uk-UA"/>
        </w:rPr>
        <w:t>а</w:t>
      </w:r>
      <w:r w:rsidRPr="0091275A">
        <w:rPr>
          <w:rFonts w:ascii="Times New Roman" w:hAnsi="Times New Roman" w:cs="Times New Roman"/>
          <w:sz w:val="28"/>
          <w:szCs w:val="28"/>
          <w:lang w:val="uk-UA"/>
        </w:rPr>
        <w:t xml:space="preserve"> хімічних наук, професор</w:t>
      </w:r>
      <w:r>
        <w:rPr>
          <w:rFonts w:ascii="Times New Roman" w:hAnsi="Times New Roman" w:cs="Times New Roman"/>
          <w:sz w:val="28"/>
          <w:szCs w:val="28"/>
          <w:lang w:val="uk-UA"/>
        </w:rPr>
        <w:t>а</w:t>
      </w:r>
      <w:r w:rsidRPr="0091275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Федора </w:t>
      </w:r>
      <w:proofErr w:type="spellStart"/>
      <w:r>
        <w:rPr>
          <w:rFonts w:ascii="Times New Roman" w:hAnsi="Times New Roman" w:cs="Times New Roman"/>
          <w:sz w:val="28"/>
          <w:szCs w:val="28"/>
          <w:lang w:val="uk-UA"/>
        </w:rPr>
        <w:t>Чмиленка</w:t>
      </w:r>
      <w:proofErr w:type="spellEnd"/>
      <w:r>
        <w:rPr>
          <w:rFonts w:ascii="Times New Roman" w:hAnsi="Times New Roman" w:cs="Times New Roman"/>
          <w:sz w:val="28"/>
          <w:szCs w:val="28"/>
          <w:lang w:val="uk-UA"/>
        </w:rPr>
        <w:t xml:space="preserve">. </w:t>
      </w:r>
    </w:p>
    <w:p w14:paraId="3E60BE24"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w:t>
      </w:r>
      <w:hyperlink r:id="rId38" w:history="1">
        <w:r w:rsidRPr="00A06071">
          <w:rPr>
            <w:rStyle w:val="a3"/>
            <w:rFonts w:ascii="Times New Roman" w:hAnsi="Times New Roman" w:cs="Times New Roman"/>
            <w:sz w:val="28"/>
            <w:szCs w:val="28"/>
            <w:lang w:val="uk-UA"/>
          </w:rPr>
          <w:t>на сайті бібліотеки</w:t>
        </w:r>
      </w:hyperlink>
      <w:r>
        <w:rPr>
          <w:rFonts w:ascii="Times New Roman" w:hAnsi="Times New Roman" w:cs="Times New Roman"/>
          <w:sz w:val="28"/>
          <w:szCs w:val="28"/>
          <w:lang w:val="uk-UA"/>
        </w:rPr>
        <w:t xml:space="preserve"> </w:t>
      </w:r>
      <w:r w:rsidRPr="004706E2">
        <w:rPr>
          <w:rFonts w:ascii="Times New Roman" w:hAnsi="Times New Roman" w:cs="Times New Roman"/>
          <w:sz w:val="28"/>
          <w:szCs w:val="28"/>
          <w:lang w:val="uk-UA"/>
        </w:rPr>
        <w:t>підготовлен</w:t>
      </w:r>
      <w:r>
        <w:rPr>
          <w:rFonts w:ascii="Times New Roman" w:hAnsi="Times New Roman" w:cs="Times New Roman"/>
          <w:sz w:val="28"/>
          <w:szCs w:val="28"/>
          <w:lang w:val="uk-UA"/>
        </w:rPr>
        <w:t>о</w:t>
      </w:r>
      <w:r w:rsidRPr="004706E2">
        <w:rPr>
          <w:rFonts w:ascii="Times New Roman" w:hAnsi="Times New Roman" w:cs="Times New Roman"/>
          <w:sz w:val="28"/>
          <w:szCs w:val="28"/>
          <w:lang w:val="uk-UA"/>
        </w:rPr>
        <w:t xml:space="preserve"> 2 персональні віртуальні виставки, які в сучасних умовах є актуальними та корисними для викладачів і студентів ДНУ.</w:t>
      </w:r>
    </w:p>
    <w:p w14:paraId="4F005461"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інших важливих подій – </w:t>
      </w:r>
      <w:r w:rsidRPr="00AC040F">
        <w:rPr>
          <w:rFonts w:ascii="Times New Roman" w:hAnsi="Times New Roman" w:cs="Times New Roman"/>
          <w:sz w:val="28"/>
          <w:szCs w:val="28"/>
          <w:lang w:val="uk-UA"/>
        </w:rPr>
        <w:t xml:space="preserve">за ініціативи ректорату та історичного факультету </w:t>
      </w:r>
      <w:r>
        <w:rPr>
          <w:rFonts w:ascii="Times New Roman" w:hAnsi="Times New Roman" w:cs="Times New Roman"/>
          <w:sz w:val="28"/>
          <w:szCs w:val="28"/>
          <w:lang w:val="uk-UA"/>
        </w:rPr>
        <w:t xml:space="preserve">в бібліотеці </w:t>
      </w:r>
      <w:r w:rsidRPr="00AC040F">
        <w:rPr>
          <w:rFonts w:ascii="Times New Roman" w:hAnsi="Times New Roman" w:cs="Times New Roman"/>
          <w:sz w:val="28"/>
          <w:szCs w:val="28"/>
          <w:lang w:val="uk-UA"/>
        </w:rPr>
        <w:t>ДНУ</w:t>
      </w:r>
      <w:r>
        <w:rPr>
          <w:rFonts w:ascii="Times New Roman" w:hAnsi="Times New Roman" w:cs="Times New Roman"/>
          <w:sz w:val="28"/>
          <w:szCs w:val="28"/>
          <w:lang w:val="uk-UA"/>
        </w:rPr>
        <w:t xml:space="preserve"> започатковане нове свято</w:t>
      </w:r>
      <w:r w:rsidRPr="003C68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C040F">
        <w:rPr>
          <w:rFonts w:ascii="Times New Roman" w:hAnsi="Times New Roman" w:cs="Times New Roman"/>
          <w:sz w:val="28"/>
          <w:szCs w:val="28"/>
          <w:lang w:val="uk-UA"/>
        </w:rPr>
        <w:t>Де</w:t>
      </w:r>
      <w:r>
        <w:rPr>
          <w:rFonts w:ascii="Times New Roman" w:hAnsi="Times New Roman" w:cs="Times New Roman"/>
          <w:sz w:val="28"/>
          <w:szCs w:val="28"/>
          <w:lang w:val="uk-UA"/>
        </w:rPr>
        <w:t>нь випускника-дарувальника.</w:t>
      </w:r>
    </w:p>
    <w:p w14:paraId="74C729C6" w14:textId="77777777" w:rsidR="00E618A1" w:rsidRPr="0007219B" w:rsidRDefault="00E618A1" w:rsidP="00E618A1">
      <w:pPr>
        <w:spacing w:after="0" w:line="240" w:lineRule="auto"/>
        <w:ind w:firstLine="851"/>
        <w:jc w:val="both"/>
        <w:rPr>
          <w:rFonts w:ascii="Times New Roman" w:hAnsi="Times New Roman" w:cs="Times New Roman"/>
          <w:sz w:val="28"/>
          <w:szCs w:val="28"/>
          <w:lang w:val="uk-UA"/>
        </w:rPr>
      </w:pPr>
      <w:r w:rsidRPr="00F86323">
        <w:rPr>
          <w:rFonts w:ascii="Times New Roman" w:hAnsi="Times New Roman" w:cs="Times New Roman"/>
          <w:sz w:val="28"/>
          <w:szCs w:val="28"/>
          <w:lang w:val="uk-UA"/>
        </w:rPr>
        <w:t xml:space="preserve">Розвинута система культурно-естетичного виховання </w:t>
      </w:r>
      <w:r>
        <w:rPr>
          <w:rFonts w:ascii="Times New Roman" w:hAnsi="Times New Roman" w:cs="Times New Roman"/>
          <w:sz w:val="28"/>
          <w:szCs w:val="28"/>
          <w:lang w:val="uk-UA"/>
        </w:rPr>
        <w:t xml:space="preserve">діє також </w:t>
      </w:r>
      <w:r w:rsidRPr="00F86323">
        <w:rPr>
          <w:rFonts w:ascii="Times New Roman" w:hAnsi="Times New Roman" w:cs="Times New Roman"/>
          <w:sz w:val="28"/>
          <w:szCs w:val="28"/>
          <w:lang w:val="uk-UA"/>
        </w:rPr>
        <w:t xml:space="preserve">на факультеті </w:t>
      </w:r>
      <w:r w:rsidRPr="00CA5C53">
        <w:rPr>
          <w:rFonts w:ascii="Times New Roman" w:hAnsi="Times New Roman" w:cs="Times New Roman"/>
          <w:sz w:val="28"/>
          <w:szCs w:val="28"/>
          <w:lang w:val="uk-UA"/>
        </w:rPr>
        <w:t xml:space="preserve">української й іноземної філології та мистецтвознавства. Там функціонують Центр естетичного виховання, студентський театр «Відлуння» (керівниця – </w:t>
      </w:r>
      <w:proofErr w:type="spellStart"/>
      <w:r w:rsidRPr="00CA5C53">
        <w:rPr>
          <w:rFonts w:ascii="Times New Roman" w:hAnsi="Times New Roman" w:cs="Times New Roman"/>
          <w:sz w:val="28"/>
          <w:szCs w:val="28"/>
          <w:lang w:val="uk-UA"/>
        </w:rPr>
        <w:t>доцентка</w:t>
      </w:r>
      <w:proofErr w:type="spellEnd"/>
      <w:r w:rsidRPr="00CA5C53">
        <w:rPr>
          <w:rFonts w:ascii="Times New Roman" w:hAnsi="Times New Roman" w:cs="Times New Roman"/>
          <w:sz w:val="28"/>
          <w:szCs w:val="28"/>
          <w:lang w:val="uk-UA"/>
        </w:rPr>
        <w:t xml:space="preserve"> О. </w:t>
      </w:r>
      <w:proofErr w:type="spellStart"/>
      <w:r w:rsidRPr="00CA5C53">
        <w:rPr>
          <w:rFonts w:ascii="Times New Roman" w:hAnsi="Times New Roman" w:cs="Times New Roman"/>
          <w:sz w:val="28"/>
          <w:szCs w:val="28"/>
          <w:lang w:val="uk-UA"/>
        </w:rPr>
        <w:t>Гонюк</w:t>
      </w:r>
      <w:proofErr w:type="spellEnd"/>
      <w:r w:rsidRPr="00CA5C53">
        <w:rPr>
          <w:rFonts w:ascii="Times New Roman" w:hAnsi="Times New Roman" w:cs="Times New Roman"/>
          <w:sz w:val="28"/>
          <w:szCs w:val="28"/>
          <w:lang w:val="uk-UA"/>
        </w:rPr>
        <w:t xml:space="preserve">), </w:t>
      </w:r>
      <w:r w:rsidRPr="00CA5C53">
        <w:rPr>
          <w:rFonts w:ascii="Times New Roman" w:eastAsia="Times New Roman" w:hAnsi="Times New Roman" w:cs="Times New Roman"/>
          <w:sz w:val="28"/>
          <w:szCs w:val="28"/>
          <w:lang w:val="uk-UA"/>
        </w:rPr>
        <w:t>проблемна група «Сценарна адаптація ліричних та епічних творів» (керівниця</w:t>
      </w:r>
      <w:r w:rsidRPr="0007219B">
        <w:rPr>
          <w:rFonts w:ascii="Times New Roman" w:eastAsia="Times New Roman" w:hAnsi="Times New Roman" w:cs="Times New Roman"/>
          <w:sz w:val="28"/>
          <w:szCs w:val="28"/>
          <w:lang w:val="uk-UA"/>
        </w:rPr>
        <w:t xml:space="preserve"> – </w:t>
      </w:r>
      <w:proofErr w:type="spellStart"/>
      <w:r w:rsidRPr="0007219B">
        <w:rPr>
          <w:rFonts w:ascii="Times New Roman" w:eastAsia="Times New Roman" w:hAnsi="Times New Roman" w:cs="Times New Roman"/>
          <w:sz w:val="28"/>
          <w:szCs w:val="28"/>
          <w:lang w:val="uk-UA"/>
        </w:rPr>
        <w:t>доц</w:t>
      </w:r>
      <w:r>
        <w:rPr>
          <w:rFonts w:ascii="Times New Roman" w:eastAsia="Times New Roman" w:hAnsi="Times New Roman" w:cs="Times New Roman"/>
          <w:sz w:val="28"/>
          <w:szCs w:val="28"/>
          <w:lang w:val="uk-UA"/>
        </w:rPr>
        <w:t>ентка</w:t>
      </w:r>
      <w:proofErr w:type="spellEnd"/>
      <w:r w:rsidRPr="0007219B">
        <w:rPr>
          <w:rFonts w:ascii="Times New Roman" w:eastAsia="Times New Roman" w:hAnsi="Times New Roman" w:cs="Times New Roman"/>
          <w:sz w:val="28"/>
          <w:szCs w:val="28"/>
          <w:lang w:val="uk-UA"/>
        </w:rPr>
        <w:t xml:space="preserve"> К. Корнілова), </w:t>
      </w:r>
      <w:r w:rsidRPr="0007219B">
        <w:rPr>
          <w:rFonts w:ascii="Times New Roman" w:hAnsi="Times New Roman" w:cs="Times New Roman"/>
          <w:sz w:val="28"/>
          <w:szCs w:val="28"/>
          <w:lang w:val="uk-UA"/>
        </w:rPr>
        <w:t>проводяться літературні вечори і читання тощо.</w:t>
      </w:r>
    </w:p>
    <w:p w14:paraId="179A7D47" w14:textId="77777777" w:rsidR="00E618A1" w:rsidRDefault="00E618A1" w:rsidP="00E618A1">
      <w:pPr>
        <w:widowControl w:val="0"/>
        <w:spacing w:after="0" w:line="240" w:lineRule="auto"/>
        <w:ind w:firstLine="851"/>
        <w:jc w:val="both"/>
        <w:rPr>
          <w:rFonts w:ascii="Times New Roman" w:hAnsi="Times New Roman" w:cs="Times New Roman"/>
          <w:sz w:val="28"/>
          <w:szCs w:val="28"/>
          <w:lang w:val="uk-UA"/>
        </w:rPr>
      </w:pPr>
      <w:r w:rsidRPr="0007219B">
        <w:rPr>
          <w:rFonts w:ascii="Times New Roman" w:hAnsi="Times New Roman" w:cs="Times New Roman"/>
          <w:sz w:val="28"/>
          <w:szCs w:val="28"/>
          <w:lang w:val="uk-UA"/>
        </w:rPr>
        <w:t xml:space="preserve">Наприклад, 3 квітня за участі театрального гуртка </w:t>
      </w:r>
      <w:r w:rsidRPr="0007219B">
        <w:rPr>
          <w:rFonts w:ascii="Times New Roman" w:eastAsia="Times New Roman" w:hAnsi="Times New Roman" w:cs="Times New Roman"/>
          <w:sz w:val="28"/>
          <w:szCs w:val="28"/>
          <w:lang w:val="uk-UA"/>
        </w:rPr>
        <w:t>«Відлуння» та проблемної групи «Сценарна адаптація ліричних та епічних творів»</w:t>
      </w:r>
      <w:r w:rsidRPr="0007219B">
        <w:rPr>
          <w:rFonts w:ascii="Times New Roman" w:hAnsi="Times New Roman" w:cs="Times New Roman"/>
          <w:sz w:val="28"/>
          <w:szCs w:val="28"/>
          <w:lang w:val="uk-UA"/>
        </w:rPr>
        <w:t xml:space="preserve"> в онлайн-форматі відбулися традиційні </w:t>
      </w:r>
      <w:proofErr w:type="spellStart"/>
      <w:r w:rsidRPr="0007219B">
        <w:rPr>
          <w:rFonts w:ascii="Times New Roman" w:hAnsi="Times New Roman" w:cs="Times New Roman"/>
          <w:sz w:val="28"/>
          <w:szCs w:val="28"/>
          <w:lang w:val="uk-UA"/>
        </w:rPr>
        <w:t>Гончарівські</w:t>
      </w:r>
      <w:proofErr w:type="spellEnd"/>
      <w:r w:rsidRPr="0007219B">
        <w:rPr>
          <w:rFonts w:ascii="Times New Roman" w:hAnsi="Times New Roman" w:cs="Times New Roman"/>
          <w:sz w:val="28"/>
          <w:szCs w:val="28"/>
          <w:lang w:val="uk-UA"/>
        </w:rPr>
        <w:t xml:space="preserve"> читання, присвячені 104-й річниці від дня народження Олеся Гончара </w:t>
      </w:r>
      <w:hyperlink r:id="rId39" w:history="1">
        <w:r w:rsidRPr="0007219B">
          <w:rPr>
            <w:rStyle w:val="a3"/>
            <w:rFonts w:ascii="Times New Roman" w:hAnsi="Times New Roman" w:cs="Times New Roman"/>
            <w:sz w:val="28"/>
            <w:szCs w:val="28"/>
            <w:lang w:val="uk-UA"/>
          </w:rPr>
          <w:t>«Дякую Богові, що дав народитися мені українцем!»</w:t>
        </w:r>
      </w:hyperlink>
      <w:r w:rsidRPr="0007219B">
        <w:rPr>
          <w:rFonts w:ascii="Times New Roman" w:hAnsi="Times New Roman" w:cs="Times New Roman"/>
          <w:sz w:val="28"/>
          <w:szCs w:val="28"/>
          <w:lang w:val="uk-UA"/>
        </w:rPr>
        <w:t xml:space="preserve"> </w:t>
      </w:r>
    </w:p>
    <w:p w14:paraId="1CC4D972" w14:textId="77777777" w:rsidR="00E618A1" w:rsidRDefault="00E618A1" w:rsidP="00E618A1">
      <w:pPr>
        <w:widowControl w:val="0"/>
        <w:spacing w:after="0" w:line="240" w:lineRule="auto"/>
        <w:ind w:firstLine="851"/>
        <w:jc w:val="both"/>
        <w:rPr>
          <w:rFonts w:ascii="Times New Roman" w:hAnsi="Times New Roman" w:cs="Times New Roman"/>
          <w:sz w:val="28"/>
          <w:szCs w:val="28"/>
          <w:lang w:val="uk-UA"/>
        </w:rPr>
      </w:pPr>
      <w:r w:rsidRPr="0007219B">
        <w:rPr>
          <w:rFonts w:ascii="Times New Roman" w:hAnsi="Times New Roman" w:cs="Times New Roman"/>
          <w:sz w:val="28"/>
          <w:szCs w:val="28"/>
          <w:lang w:val="uk-UA"/>
        </w:rPr>
        <w:t>5</w:t>
      </w:r>
      <w:r>
        <w:rPr>
          <w:rFonts w:ascii="Times New Roman" w:hAnsi="Times New Roman" w:cs="Times New Roman"/>
          <w:sz w:val="28"/>
          <w:szCs w:val="28"/>
          <w:lang w:val="uk-UA"/>
        </w:rPr>
        <w:t xml:space="preserve"> травня </w:t>
      </w:r>
      <w:r w:rsidRPr="0007219B">
        <w:rPr>
          <w:rFonts w:ascii="Times New Roman" w:hAnsi="Times New Roman" w:cs="Times New Roman"/>
          <w:sz w:val="28"/>
          <w:szCs w:val="28"/>
          <w:lang w:val="uk-UA"/>
        </w:rPr>
        <w:t xml:space="preserve">на </w:t>
      </w:r>
      <w:r w:rsidRPr="00D30AD3">
        <w:rPr>
          <w:rFonts w:ascii="Times New Roman" w:hAnsi="Times New Roman" w:cs="Times New Roman"/>
          <w:sz w:val="28"/>
          <w:szCs w:val="28"/>
          <w:lang w:val="uk-UA"/>
        </w:rPr>
        <w:t xml:space="preserve">честь 115-річчя від дня народження Ірини Вільде, письменниці, яка відзначалася своєю проукраїнською позицією, студенти факультету української й </w:t>
      </w:r>
      <w:r w:rsidRPr="0007219B">
        <w:rPr>
          <w:rFonts w:ascii="Times New Roman" w:hAnsi="Times New Roman" w:cs="Times New Roman"/>
          <w:sz w:val="28"/>
          <w:szCs w:val="28"/>
          <w:lang w:val="uk-UA"/>
        </w:rPr>
        <w:t xml:space="preserve">іноземної філології та мистецтвознавства підготували </w:t>
      </w:r>
      <w:hyperlink r:id="rId40" w:history="1">
        <w:r w:rsidRPr="0007219B">
          <w:rPr>
            <w:rStyle w:val="a3"/>
            <w:rFonts w:ascii="Times New Roman" w:hAnsi="Times New Roman" w:cs="Times New Roman"/>
            <w:sz w:val="28"/>
            <w:szCs w:val="28"/>
            <w:lang w:val="uk-UA"/>
          </w:rPr>
          <w:t>літературний флешмоб</w:t>
        </w:r>
      </w:hyperlink>
      <w:r>
        <w:rPr>
          <w:rFonts w:ascii="Times New Roman" w:hAnsi="Times New Roman" w:cs="Times New Roman"/>
          <w:sz w:val="28"/>
          <w:szCs w:val="28"/>
          <w:lang w:val="uk-UA"/>
        </w:rPr>
        <w:t>.</w:t>
      </w:r>
    </w:p>
    <w:p w14:paraId="46D6BD49" w14:textId="77777777" w:rsidR="00E618A1" w:rsidRDefault="00E618A1" w:rsidP="00E618A1">
      <w:pPr>
        <w:widowControl w:val="0"/>
        <w:spacing w:after="0" w:line="240" w:lineRule="auto"/>
        <w:ind w:firstLine="851"/>
        <w:jc w:val="both"/>
        <w:rPr>
          <w:rFonts w:ascii="Times New Roman" w:hAnsi="Times New Roman" w:cs="Times New Roman"/>
          <w:sz w:val="28"/>
          <w:szCs w:val="28"/>
          <w:lang w:val="uk-UA"/>
        </w:rPr>
      </w:pPr>
      <w:r w:rsidRPr="00D30AD3">
        <w:rPr>
          <w:rFonts w:ascii="Times New Roman" w:hAnsi="Times New Roman" w:cs="Times New Roman"/>
          <w:sz w:val="28"/>
          <w:szCs w:val="28"/>
          <w:lang w:val="uk-UA"/>
        </w:rPr>
        <w:t xml:space="preserve">Традиційним для кафедри української літератури </w:t>
      </w:r>
      <w:r>
        <w:rPr>
          <w:rFonts w:ascii="Times New Roman" w:hAnsi="Times New Roman" w:cs="Times New Roman"/>
          <w:sz w:val="28"/>
          <w:szCs w:val="28"/>
          <w:lang w:val="uk-UA"/>
        </w:rPr>
        <w:t xml:space="preserve">ФУІФМ </w:t>
      </w:r>
      <w:r w:rsidRPr="00D30AD3">
        <w:rPr>
          <w:rFonts w:ascii="Times New Roman" w:hAnsi="Times New Roman" w:cs="Times New Roman"/>
          <w:sz w:val="28"/>
          <w:szCs w:val="28"/>
          <w:lang w:val="uk-UA"/>
        </w:rPr>
        <w:t xml:space="preserve">є проведення </w:t>
      </w:r>
      <w:r>
        <w:rPr>
          <w:rFonts w:ascii="Times New Roman" w:hAnsi="Times New Roman" w:cs="Times New Roman"/>
          <w:sz w:val="28"/>
          <w:szCs w:val="28"/>
          <w:lang w:val="uk-UA"/>
        </w:rPr>
        <w:t xml:space="preserve">і </w:t>
      </w:r>
      <w:r w:rsidRPr="00D30AD3">
        <w:rPr>
          <w:rFonts w:ascii="Times New Roman" w:hAnsi="Times New Roman" w:cs="Times New Roman"/>
          <w:sz w:val="28"/>
          <w:szCs w:val="28"/>
          <w:lang w:val="uk-UA"/>
        </w:rPr>
        <w:t>щорічних літературних читань, присвячених дню народження Павла Загребельного. Для своїх нащадків Павло Архипович залишив не лише романи й повісті, а й цілу філософію життя, яку сповідував і він сам. Студенти факультету української й іноземної філології та мистецтвознавства 28</w:t>
      </w:r>
      <w:r>
        <w:rPr>
          <w:rFonts w:ascii="Times New Roman" w:hAnsi="Times New Roman" w:cs="Times New Roman"/>
          <w:sz w:val="28"/>
          <w:szCs w:val="28"/>
          <w:lang w:val="uk-UA"/>
        </w:rPr>
        <w:t xml:space="preserve"> жовтня </w:t>
      </w:r>
      <w:r w:rsidRPr="00D30AD3">
        <w:rPr>
          <w:rFonts w:ascii="Times New Roman" w:hAnsi="Times New Roman" w:cs="Times New Roman"/>
          <w:sz w:val="28"/>
          <w:szCs w:val="28"/>
          <w:lang w:val="uk-UA"/>
        </w:rPr>
        <w:t xml:space="preserve">долучилися до </w:t>
      </w:r>
      <w:hyperlink r:id="rId41" w:history="1">
        <w:r w:rsidRPr="00D30AD3">
          <w:rPr>
            <w:rStyle w:val="a3"/>
            <w:rFonts w:ascii="Times New Roman" w:hAnsi="Times New Roman" w:cs="Times New Roman"/>
            <w:sz w:val="28"/>
            <w:szCs w:val="28"/>
            <w:lang w:val="uk-UA"/>
          </w:rPr>
          <w:t>інтернет-флешмобу «Павло Загребельний. Філософія життя»</w:t>
        </w:r>
      </w:hyperlink>
      <w:r>
        <w:rPr>
          <w:rFonts w:ascii="Times New Roman" w:hAnsi="Times New Roman" w:cs="Times New Roman"/>
          <w:sz w:val="28"/>
          <w:szCs w:val="28"/>
          <w:lang w:val="uk-UA"/>
        </w:rPr>
        <w:t>.</w:t>
      </w:r>
    </w:p>
    <w:p w14:paraId="37286F50" w14:textId="77777777" w:rsidR="00E618A1" w:rsidRPr="000A40A6" w:rsidRDefault="00E618A1" w:rsidP="00E618A1">
      <w:pPr>
        <w:widowControl w:val="0"/>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E5D38">
        <w:rPr>
          <w:rFonts w:ascii="Times New Roman" w:hAnsi="Times New Roman" w:cs="Times New Roman"/>
          <w:sz w:val="28"/>
          <w:szCs w:val="28"/>
          <w:lang w:val="uk-UA"/>
        </w:rPr>
        <w:t xml:space="preserve">остійну роботу із залучення студентів різних факультетів до участі в культурно-мистецьких заходах </w:t>
      </w:r>
      <w:r>
        <w:rPr>
          <w:rFonts w:ascii="Times New Roman" w:hAnsi="Times New Roman" w:cs="Times New Roman"/>
          <w:sz w:val="28"/>
          <w:szCs w:val="28"/>
          <w:lang w:val="uk-UA"/>
        </w:rPr>
        <w:t>проводить ка</w:t>
      </w:r>
      <w:r w:rsidRPr="000E5D38">
        <w:rPr>
          <w:rFonts w:ascii="Times New Roman" w:hAnsi="Times New Roman" w:cs="Times New Roman"/>
          <w:sz w:val="28"/>
          <w:szCs w:val="28"/>
          <w:lang w:val="uk-UA"/>
        </w:rPr>
        <w:t>федра англійської мови для н</w:t>
      </w:r>
      <w:r>
        <w:rPr>
          <w:rFonts w:ascii="Times New Roman" w:hAnsi="Times New Roman" w:cs="Times New Roman"/>
          <w:sz w:val="28"/>
          <w:szCs w:val="28"/>
          <w:lang w:val="uk-UA"/>
        </w:rPr>
        <w:t>е</w:t>
      </w:r>
      <w:r w:rsidRPr="000E5D38">
        <w:rPr>
          <w:rFonts w:ascii="Times New Roman" w:hAnsi="Times New Roman" w:cs="Times New Roman"/>
          <w:sz w:val="28"/>
          <w:szCs w:val="28"/>
          <w:lang w:val="uk-UA"/>
        </w:rPr>
        <w:t>філологічних спеціальностей</w:t>
      </w:r>
      <w:r>
        <w:rPr>
          <w:rFonts w:ascii="Times New Roman" w:hAnsi="Times New Roman" w:cs="Times New Roman"/>
          <w:sz w:val="28"/>
          <w:szCs w:val="28"/>
          <w:lang w:val="uk-UA"/>
        </w:rPr>
        <w:t xml:space="preserve">. Зокрема, </w:t>
      </w:r>
      <w:r w:rsidRPr="000E5D38">
        <w:rPr>
          <w:rFonts w:ascii="Times New Roman" w:hAnsi="Times New Roman" w:cs="Times New Roman"/>
          <w:sz w:val="28"/>
          <w:szCs w:val="28"/>
          <w:lang w:val="uk-UA"/>
        </w:rPr>
        <w:t>8</w:t>
      </w:r>
      <w:r>
        <w:rPr>
          <w:rFonts w:ascii="Times New Roman" w:hAnsi="Times New Roman" w:cs="Times New Roman"/>
          <w:sz w:val="28"/>
          <w:szCs w:val="28"/>
          <w:lang w:val="uk-UA"/>
        </w:rPr>
        <w:t> </w:t>
      </w:r>
      <w:r w:rsidRPr="000E5D38">
        <w:rPr>
          <w:rFonts w:ascii="Times New Roman" w:hAnsi="Times New Roman" w:cs="Times New Roman"/>
          <w:sz w:val="28"/>
          <w:szCs w:val="28"/>
          <w:lang w:val="uk-UA"/>
        </w:rPr>
        <w:t xml:space="preserve">жовтня у Будинку мистецтв </w:t>
      </w:r>
      <w:r>
        <w:rPr>
          <w:rFonts w:ascii="Times New Roman" w:hAnsi="Times New Roman" w:cs="Times New Roman"/>
          <w:sz w:val="28"/>
          <w:szCs w:val="28"/>
          <w:lang w:val="uk-UA"/>
        </w:rPr>
        <w:t>була організована</w:t>
      </w:r>
      <w:r w:rsidRPr="000E5D38">
        <w:rPr>
          <w:rFonts w:ascii="Times New Roman" w:hAnsi="Times New Roman" w:cs="Times New Roman"/>
          <w:sz w:val="28"/>
          <w:szCs w:val="28"/>
          <w:lang w:val="uk-UA"/>
        </w:rPr>
        <w:t xml:space="preserve"> презентація збірки поезій та образотворчих робіт талановитих </w:t>
      </w:r>
      <w:proofErr w:type="spellStart"/>
      <w:r w:rsidRPr="000A40A6">
        <w:rPr>
          <w:rFonts w:ascii="Times New Roman" w:hAnsi="Times New Roman" w:cs="Times New Roman"/>
          <w:sz w:val="28"/>
          <w:szCs w:val="28"/>
          <w:lang w:val="uk-UA"/>
        </w:rPr>
        <w:t>дніпрян</w:t>
      </w:r>
      <w:proofErr w:type="spellEnd"/>
      <w:r w:rsidRPr="000A40A6">
        <w:rPr>
          <w:rFonts w:ascii="Times New Roman" w:hAnsi="Times New Roman" w:cs="Times New Roman"/>
          <w:sz w:val="28"/>
          <w:szCs w:val="28"/>
          <w:lang w:val="uk-UA"/>
        </w:rPr>
        <w:t xml:space="preserve"> «Митці Дніпра проти війни», до якої увійшли роботи талановитих представників </w:t>
      </w:r>
      <w:proofErr w:type="spellStart"/>
      <w:r w:rsidRPr="000A40A6">
        <w:rPr>
          <w:rFonts w:ascii="Times New Roman" w:hAnsi="Times New Roman" w:cs="Times New Roman"/>
          <w:sz w:val="28"/>
          <w:szCs w:val="28"/>
          <w:lang w:val="uk-UA"/>
        </w:rPr>
        <w:t>загальноуніверситетського</w:t>
      </w:r>
      <w:proofErr w:type="spellEnd"/>
      <w:r w:rsidRPr="000A40A6">
        <w:rPr>
          <w:rFonts w:ascii="Times New Roman" w:hAnsi="Times New Roman" w:cs="Times New Roman"/>
          <w:sz w:val="28"/>
          <w:szCs w:val="28"/>
          <w:lang w:val="uk-UA"/>
        </w:rPr>
        <w:t xml:space="preserve"> клубу творчої молоді «Паростки».</w:t>
      </w:r>
    </w:p>
    <w:p w14:paraId="25432914" w14:textId="54D0DEF2" w:rsidR="00E618A1" w:rsidRPr="001F29BE" w:rsidRDefault="00E618A1" w:rsidP="00E618A1">
      <w:pPr>
        <w:widowControl w:val="0"/>
        <w:spacing w:after="0" w:line="240" w:lineRule="auto"/>
        <w:ind w:firstLine="851"/>
        <w:jc w:val="both"/>
        <w:rPr>
          <w:rFonts w:ascii="Times New Roman" w:hAnsi="Times New Roman" w:cs="Times New Roman"/>
          <w:sz w:val="28"/>
          <w:szCs w:val="28"/>
          <w:lang w:val="uk-UA"/>
        </w:rPr>
      </w:pPr>
      <w:r w:rsidRPr="000A40A6">
        <w:rPr>
          <w:rFonts w:ascii="Times New Roman" w:hAnsi="Times New Roman" w:cs="Times New Roman"/>
          <w:sz w:val="28"/>
          <w:szCs w:val="28"/>
          <w:lang w:val="uk-UA"/>
        </w:rPr>
        <w:t>Окрім того, студенти ФУІФМ змагаються (і перемагають!) у Міжнародному конкурсі української мови імені Петра Яцика. У воєнний 2022 р</w:t>
      </w:r>
      <w:r>
        <w:rPr>
          <w:rFonts w:ascii="Times New Roman" w:hAnsi="Times New Roman" w:cs="Times New Roman"/>
          <w:sz w:val="28"/>
          <w:szCs w:val="28"/>
          <w:lang w:val="uk-UA"/>
        </w:rPr>
        <w:t>.</w:t>
      </w:r>
      <w:r w:rsidRPr="000A40A6">
        <w:rPr>
          <w:rFonts w:ascii="Times New Roman" w:hAnsi="Times New Roman" w:cs="Times New Roman"/>
          <w:sz w:val="28"/>
          <w:szCs w:val="28"/>
          <w:lang w:val="uk-UA"/>
        </w:rPr>
        <w:t xml:space="preserve"> цього дня для студентів-філологів було додатково проведено інтегроване заняття-тренінг на тему «</w:t>
      </w:r>
      <w:proofErr w:type="spellStart"/>
      <w:r w:rsidRPr="000A40A6">
        <w:rPr>
          <w:rFonts w:ascii="Times New Roman" w:hAnsi="Times New Roman" w:cs="Times New Roman"/>
          <w:sz w:val="28"/>
          <w:szCs w:val="28"/>
          <w:lang w:val="uk-UA"/>
        </w:rPr>
        <w:t>Мовна</w:t>
      </w:r>
      <w:proofErr w:type="spellEnd"/>
      <w:r w:rsidRPr="000A40A6">
        <w:rPr>
          <w:rFonts w:ascii="Times New Roman" w:hAnsi="Times New Roman" w:cs="Times New Roman"/>
          <w:sz w:val="28"/>
          <w:szCs w:val="28"/>
          <w:lang w:val="uk-UA"/>
        </w:rPr>
        <w:t xml:space="preserve"> особистість українця в умовах сучасного соціокультурного простору», ініційоване </w:t>
      </w:r>
      <w:proofErr w:type="spellStart"/>
      <w:r>
        <w:rPr>
          <w:rFonts w:ascii="Times New Roman" w:hAnsi="Times New Roman" w:cs="Times New Roman"/>
          <w:sz w:val="28"/>
          <w:szCs w:val="28"/>
          <w:lang w:val="uk-UA"/>
        </w:rPr>
        <w:t>доценткою</w:t>
      </w:r>
      <w:proofErr w:type="spellEnd"/>
      <w:r>
        <w:rPr>
          <w:rFonts w:ascii="Times New Roman" w:hAnsi="Times New Roman" w:cs="Times New Roman"/>
          <w:sz w:val="28"/>
          <w:szCs w:val="28"/>
          <w:lang w:val="uk-UA"/>
        </w:rPr>
        <w:t xml:space="preserve"> </w:t>
      </w:r>
      <w:r w:rsidRPr="000A40A6">
        <w:rPr>
          <w:rFonts w:ascii="Times New Roman" w:hAnsi="Times New Roman" w:cs="Times New Roman"/>
          <w:sz w:val="28"/>
          <w:szCs w:val="28"/>
          <w:lang w:val="uk-UA"/>
        </w:rPr>
        <w:t>кафедри української мови Т.</w:t>
      </w:r>
      <w:r>
        <w:rPr>
          <w:lang w:val="uk-UA"/>
        </w:rPr>
        <w:t> </w:t>
      </w:r>
      <w:r w:rsidRPr="000A40A6">
        <w:rPr>
          <w:rFonts w:ascii="Times New Roman" w:hAnsi="Times New Roman" w:cs="Times New Roman"/>
          <w:sz w:val="28"/>
          <w:szCs w:val="28"/>
          <w:lang w:val="uk-UA"/>
        </w:rPr>
        <w:t>Шевченко.</w:t>
      </w:r>
      <w:r>
        <w:rPr>
          <w:rFonts w:ascii="Times New Roman" w:hAnsi="Times New Roman" w:cs="Times New Roman"/>
          <w:sz w:val="28"/>
          <w:szCs w:val="28"/>
          <w:lang w:val="uk-UA"/>
        </w:rPr>
        <w:t xml:space="preserve"> </w:t>
      </w:r>
      <w:r w:rsidRPr="000A40A6">
        <w:rPr>
          <w:rFonts w:ascii="Times New Roman" w:hAnsi="Times New Roman" w:cs="Times New Roman"/>
          <w:sz w:val="28"/>
          <w:szCs w:val="28"/>
          <w:lang w:val="uk-UA"/>
        </w:rPr>
        <w:t xml:space="preserve">А кафедра української літератури </w:t>
      </w:r>
      <w:r>
        <w:rPr>
          <w:rFonts w:ascii="Times New Roman" w:hAnsi="Times New Roman" w:cs="Times New Roman"/>
          <w:sz w:val="28"/>
          <w:szCs w:val="28"/>
          <w:lang w:val="uk-UA"/>
        </w:rPr>
        <w:t xml:space="preserve">у </w:t>
      </w:r>
      <w:r w:rsidRPr="000A40A6">
        <w:rPr>
          <w:rFonts w:ascii="Times New Roman" w:hAnsi="Times New Roman" w:cs="Times New Roman"/>
          <w:sz w:val="28"/>
          <w:szCs w:val="28"/>
          <w:lang w:val="uk-UA"/>
        </w:rPr>
        <w:t>співпраці з науковцями Харківської наукової бібліотеки імені</w:t>
      </w:r>
      <w:r>
        <w:rPr>
          <w:rFonts w:ascii="Times New Roman" w:hAnsi="Times New Roman" w:cs="Times New Roman"/>
          <w:sz w:val="28"/>
          <w:szCs w:val="28"/>
          <w:lang w:val="uk-UA"/>
        </w:rPr>
        <w:t> </w:t>
      </w:r>
      <w:r w:rsidRPr="000A40A6">
        <w:rPr>
          <w:rFonts w:ascii="Times New Roman" w:hAnsi="Times New Roman" w:cs="Times New Roman"/>
          <w:sz w:val="28"/>
          <w:szCs w:val="28"/>
          <w:lang w:val="uk-UA"/>
        </w:rPr>
        <w:t>В.</w:t>
      </w:r>
      <w:r>
        <w:rPr>
          <w:rFonts w:ascii="Times New Roman" w:hAnsi="Times New Roman" w:cs="Times New Roman"/>
          <w:sz w:val="28"/>
          <w:szCs w:val="28"/>
          <w:lang w:val="uk-UA"/>
        </w:rPr>
        <w:t> </w:t>
      </w:r>
      <w:r w:rsidRPr="000A40A6">
        <w:rPr>
          <w:rFonts w:ascii="Times New Roman" w:hAnsi="Times New Roman" w:cs="Times New Roman"/>
          <w:sz w:val="28"/>
          <w:szCs w:val="28"/>
          <w:lang w:val="uk-UA"/>
        </w:rPr>
        <w:t xml:space="preserve">Короленка провела для студентів інтелектуальний турнір на платформі </w:t>
      </w:r>
      <w:r w:rsidRPr="00A973D4">
        <w:rPr>
          <w:rFonts w:ascii="Times New Roman" w:hAnsi="Times New Roman" w:cs="Times New Roman"/>
          <w:i/>
          <w:iCs/>
          <w:sz w:val="28"/>
          <w:szCs w:val="28"/>
          <w:lang w:val="en-US"/>
        </w:rPr>
        <w:t>Kahoot</w:t>
      </w:r>
      <w:r>
        <w:rPr>
          <w:rFonts w:ascii="Times New Roman" w:hAnsi="Times New Roman" w:cs="Times New Roman"/>
          <w:sz w:val="28"/>
          <w:szCs w:val="28"/>
          <w:lang w:val="uk-UA"/>
        </w:rPr>
        <w:t xml:space="preserve"> «</w:t>
      </w:r>
      <w:r w:rsidRPr="000A40A6">
        <w:rPr>
          <w:rFonts w:ascii="Times New Roman" w:hAnsi="Times New Roman" w:cs="Times New Roman"/>
          <w:sz w:val="28"/>
          <w:szCs w:val="28"/>
          <w:lang w:val="uk-UA"/>
        </w:rPr>
        <w:t>#МОВА:</w:t>
      </w:r>
      <w:r>
        <w:rPr>
          <w:rFonts w:ascii="Times New Roman" w:hAnsi="Times New Roman" w:cs="Times New Roman"/>
          <w:sz w:val="28"/>
          <w:szCs w:val="28"/>
          <w:lang w:val="uk-UA"/>
        </w:rPr>
        <w:t> </w:t>
      </w:r>
      <w:r w:rsidRPr="000A40A6">
        <w:rPr>
          <w:rFonts w:ascii="Times New Roman" w:hAnsi="Times New Roman" w:cs="Times New Roman"/>
          <w:sz w:val="28"/>
          <w:szCs w:val="28"/>
          <w:lang w:val="uk-UA"/>
        </w:rPr>
        <w:t>МОЯ, ТВОЯ, НАША</w:t>
      </w:r>
      <w:r>
        <w:rPr>
          <w:rFonts w:ascii="Times New Roman" w:hAnsi="Times New Roman" w:cs="Times New Roman"/>
          <w:sz w:val="28"/>
          <w:szCs w:val="28"/>
          <w:lang w:val="uk-UA"/>
        </w:rPr>
        <w:t>»</w:t>
      </w:r>
      <w:r w:rsidRPr="000A40A6">
        <w:rPr>
          <w:rFonts w:ascii="Times New Roman" w:hAnsi="Times New Roman" w:cs="Times New Roman"/>
          <w:sz w:val="28"/>
          <w:szCs w:val="28"/>
          <w:lang w:val="uk-UA"/>
        </w:rPr>
        <w:t xml:space="preserve">. Переможницею стала студентка </w:t>
      </w:r>
      <w:r>
        <w:rPr>
          <w:rFonts w:ascii="Times New Roman" w:hAnsi="Times New Roman" w:cs="Times New Roman"/>
          <w:sz w:val="28"/>
          <w:szCs w:val="28"/>
          <w:lang w:val="uk-UA"/>
        </w:rPr>
        <w:t>І </w:t>
      </w:r>
      <w:r w:rsidRPr="000A40A6">
        <w:rPr>
          <w:rFonts w:ascii="Times New Roman" w:hAnsi="Times New Roman" w:cs="Times New Roman"/>
          <w:sz w:val="28"/>
          <w:szCs w:val="28"/>
          <w:lang w:val="uk-UA"/>
        </w:rPr>
        <w:t xml:space="preserve">курсу англійського відділення Поліна Попова. Того ж дня </w:t>
      </w:r>
      <w:proofErr w:type="spellStart"/>
      <w:r w:rsidRPr="000A40A6">
        <w:rPr>
          <w:rFonts w:ascii="Times New Roman" w:hAnsi="Times New Roman" w:cs="Times New Roman"/>
          <w:sz w:val="28"/>
          <w:szCs w:val="28"/>
          <w:lang w:val="uk-UA"/>
        </w:rPr>
        <w:t>доцентка</w:t>
      </w:r>
      <w:proofErr w:type="spellEnd"/>
      <w:r w:rsidRPr="000A40A6">
        <w:rPr>
          <w:rFonts w:ascii="Times New Roman" w:hAnsi="Times New Roman" w:cs="Times New Roman"/>
          <w:sz w:val="28"/>
          <w:szCs w:val="28"/>
          <w:lang w:val="uk-UA"/>
        </w:rPr>
        <w:t xml:space="preserve"> Т</w:t>
      </w:r>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Кедич</w:t>
      </w:r>
      <w:proofErr w:type="spellEnd"/>
      <w:r>
        <w:rPr>
          <w:rFonts w:ascii="Times New Roman" w:hAnsi="Times New Roman" w:cs="Times New Roman"/>
          <w:sz w:val="28"/>
          <w:szCs w:val="28"/>
          <w:lang w:val="uk-UA"/>
        </w:rPr>
        <w:t xml:space="preserve"> виступила в ефі</w:t>
      </w:r>
      <w:r w:rsidRPr="000A40A6">
        <w:rPr>
          <w:rFonts w:ascii="Times New Roman" w:hAnsi="Times New Roman" w:cs="Times New Roman"/>
          <w:sz w:val="28"/>
          <w:szCs w:val="28"/>
          <w:lang w:val="uk-UA"/>
        </w:rPr>
        <w:t xml:space="preserve">рі </w:t>
      </w:r>
      <w:r w:rsidRPr="001F29BE">
        <w:rPr>
          <w:rFonts w:ascii="Times New Roman" w:hAnsi="Times New Roman" w:cs="Times New Roman"/>
          <w:sz w:val="28"/>
          <w:szCs w:val="28"/>
          <w:lang w:val="uk-UA"/>
        </w:rPr>
        <w:lastRenderedPageBreak/>
        <w:t xml:space="preserve">Національного марафону на телеканалі </w:t>
      </w:r>
      <w:r w:rsidRPr="001F29BE">
        <w:rPr>
          <w:rFonts w:ascii="Times New Roman" w:hAnsi="Times New Roman" w:cs="Times New Roman"/>
          <w:i/>
          <w:iCs/>
          <w:sz w:val="28"/>
          <w:szCs w:val="28"/>
          <w:lang w:val="uk-UA"/>
        </w:rPr>
        <w:t>D1</w:t>
      </w:r>
      <w:r w:rsidRPr="001F29BE">
        <w:rPr>
          <w:rFonts w:ascii="Times New Roman" w:hAnsi="Times New Roman" w:cs="Times New Roman"/>
          <w:sz w:val="28"/>
          <w:szCs w:val="28"/>
          <w:lang w:val="uk-UA"/>
        </w:rPr>
        <w:t xml:space="preserve">. </w:t>
      </w:r>
    </w:p>
    <w:p w14:paraId="1C8BB604" w14:textId="447E59DA" w:rsidR="00E618A1" w:rsidRPr="00CB66BB" w:rsidRDefault="00DB753F" w:rsidP="00E618A1">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shd w:val="clear" w:color="auto" w:fill="FFFFFF"/>
          <w:lang w:val="uk-UA" w:eastAsia="uk-UA"/>
        </w:rPr>
        <w:t>П</w:t>
      </w:r>
      <w:r w:rsidR="00E618A1" w:rsidRPr="0033711E">
        <w:rPr>
          <w:rFonts w:ascii="Times New Roman" w:eastAsiaTheme="minorEastAsia" w:hAnsi="Times New Roman" w:cs="Times New Roman"/>
          <w:sz w:val="28"/>
          <w:szCs w:val="28"/>
          <w:shd w:val="clear" w:color="auto" w:fill="FFFFFF"/>
          <w:lang w:val="uk-UA" w:eastAsia="uk-UA"/>
        </w:rPr>
        <w:t xml:space="preserve">рофесорка кафедри української літератури О. Шаф та </w:t>
      </w:r>
      <w:proofErr w:type="spellStart"/>
      <w:r w:rsidR="00E618A1" w:rsidRPr="0033711E">
        <w:rPr>
          <w:rFonts w:ascii="Times New Roman" w:eastAsiaTheme="minorEastAsia" w:hAnsi="Times New Roman" w:cs="Times New Roman"/>
          <w:sz w:val="28"/>
          <w:szCs w:val="28"/>
          <w:shd w:val="clear" w:color="auto" w:fill="FFFFFF"/>
          <w:lang w:val="uk-UA" w:eastAsia="uk-UA"/>
        </w:rPr>
        <w:t>доцентка</w:t>
      </w:r>
      <w:proofErr w:type="spellEnd"/>
      <w:r w:rsidR="00E618A1" w:rsidRPr="0033711E">
        <w:rPr>
          <w:rFonts w:ascii="Times New Roman" w:eastAsiaTheme="minorEastAsia" w:hAnsi="Times New Roman" w:cs="Times New Roman"/>
          <w:sz w:val="28"/>
          <w:szCs w:val="28"/>
          <w:shd w:val="clear" w:color="auto" w:fill="FFFFFF"/>
          <w:lang w:val="uk-UA" w:eastAsia="uk-UA"/>
        </w:rPr>
        <w:t xml:space="preserve"> С. Нечипоренко на прохання Центру «Освітня траєкторія» </w:t>
      </w:r>
      <w:r w:rsidR="00E618A1" w:rsidRPr="00341CCF">
        <w:rPr>
          <w:rFonts w:ascii="Times New Roman" w:eastAsiaTheme="minorEastAsia" w:hAnsi="Times New Roman" w:cs="Times New Roman"/>
          <w:sz w:val="28"/>
          <w:szCs w:val="28"/>
          <w:shd w:val="clear" w:color="auto" w:fill="FFFFFF"/>
          <w:lang w:val="uk-UA" w:eastAsia="uk-UA"/>
        </w:rPr>
        <w:t xml:space="preserve">Дніпровської міської ради прочитали лекції з актуальних проблем літератури і мистецтва для вчителів області. 17 жовтня професорка О. Шаф взяла участь у ток-шоу «Імперська </w:t>
      </w:r>
      <w:proofErr w:type="spellStart"/>
      <w:r w:rsidR="00E618A1" w:rsidRPr="00341CCF">
        <w:rPr>
          <w:rFonts w:ascii="Times New Roman" w:eastAsiaTheme="minorEastAsia" w:hAnsi="Times New Roman" w:cs="Times New Roman"/>
          <w:sz w:val="28"/>
          <w:szCs w:val="28"/>
          <w:shd w:val="clear" w:color="auto" w:fill="FFFFFF"/>
          <w:lang w:val="uk-UA" w:eastAsia="uk-UA"/>
        </w:rPr>
        <w:t>росія</w:t>
      </w:r>
      <w:proofErr w:type="spellEnd"/>
      <w:r w:rsidR="00E618A1" w:rsidRPr="00341CCF">
        <w:rPr>
          <w:rFonts w:ascii="Times New Roman" w:eastAsiaTheme="minorEastAsia" w:hAnsi="Times New Roman" w:cs="Times New Roman"/>
          <w:sz w:val="28"/>
          <w:szCs w:val="28"/>
          <w:shd w:val="clear" w:color="auto" w:fill="FFFFFF"/>
          <w:lang w:val="uk-UA" w:eastAsia="uk-UA"/>
        </w:rPr>
        <w:t xml:space="preserve"> не може існувати без України» на телеканалі </w:t>
      </w:r>
      <w:proofErr w:type="spellStart"/>
      <w:r w:rsidR="00E618A1" w:rsidRPr="00CB66BB">
        <w:rPr>
          <w:rFonts w:ascii="Times New Roman" w:eastAsiaTheme="minorEastAsia" w:hAnsi="Times New Roman" w:cs="Times New Roman"/>
          <w:sz w:val="28"/>
          <w:szCs w:val="28"/>
          <w:shd w:val="clear" w:color="auto" w:fill="FFFFFF"/>
          <w:lang w:val="uk-UA" w:eastAsia="uk-UA"/>
        </w:rPr>
        <w:t>Дніпро</w:t>
      </w:r>
      <w:r w:rsidR="00E618A1" w:rsidRPr="00CB66BB">
        <w:rPr>
          <w:rFonts w:ascii="Times New Roman" w:eastAsiaTheme="minorEastAsia" w:hAnsi="Times New Roman" w:cs="Times New Roman"/>
          <w:i/>
          <w:iCs/>
          <w:sz w:val="28"/>
          <w:szCs w:val="28"/>
          <w:shd w:val="clear" w:color="auto" w:fill="FFFFFF"/>
          <w:lang w:val="uk-UA" w:eastAsia="uk-UA"/>
        </w:rPr>
        <w:t>ТV</w:t>
      </w:r>
      <w:proofErr w:type="spellEnd"/>
      <w:r w:rsidR="00E618A1" w:rsidRPr="00CB66BB">
        <w:rPr>
          <w:rFonts w:ascii="Times New Roman" w:eastAsiaTheme="minorEastAsia" w:hAnsi="Times New Roman" w:cs="Times New Roman"/>
          <w:sz w:val="28"/>
          <w:szCs w:val="28"/>
          <w:shd w:val="clear" w:color="auto" w:fill="FFFFFF"/>
          <w:lang w:val="uk-UA" w:eastAsia="uk-UA"/>
        </w:rPr>
        <w:t>, а 8 грудня – у брифінгу в Дніпропетровській ОВА, присвяченому відзначенню 300-річчя від дня народження Григорія Сковороди на Дніпропетровщині.</w:t>
      </w:r>
      <w:r w:rsidR="00E618A1" w:rsidRPr="00CB66BB">
        <w:rPr>
          <w:rFonts w:ascii="Times New Roman" w:eastAsia="Times New Roman" w:hAnsi="Times New Roman" w:cs="Times New Roman"/>
          <w:sz w:val="28"/>
          <w:szCs w:val="28"/>
          <w:lang w:val="uk-UA" w:eastAsia="ru-RU"/>
        </w:rPr>
        <w:t xml:space="preserve"> </w:t>
      </w:r>
    </w:p>
    <w:p w14:paraId="36D27173" w14:textId="77777777" w:rsidR="00E618A1" w:rsidRPr="004F58DC" w:rsidRDefault="00E618A1" w:rsidP="00E618A1">
      <w:pPr>
        <w:spacing w:after="0" w:line="240" w:lineRule="auto"/>
        <w:ind w:firstLine="851"/>
        <w:jc w:val="both"/>
        <w:rPr>
          <w:rFonts w:ascii="Times New Roman" w:eastAsiaTheme="minorEastAsia" w:hAnsi="Times New Roman" w:cs="Times New Roman"/>
          <w:sz w:val="28"/>
          <w:szCs w:val="28"/>
          <w:shd w:val="clear" w:color="auto" w:fill="FFFFFF"/>
          <w:lang w:val="uk-UA" w:eastAsia="uk-UA"/>
        </w:rPr>
      </w:pPr>
      <w:r w:rsidRPr="00CB66BB">
        <w:rPr>
          <w:rFonts w:ascii="Times New Roman" w:eastAsiaTheme="minorEastAsia" w:hAnsi="Times New Roman" w:cs="Times New Roman"/>
          <w:sz w:val="28"/>
          <w:szCs w:val="28"/>
          <w:shd w:val="clear" w:color="auto" w:fill="FFFFFF"/>
          <w:lang w:val="uk-UA" w:eastAsia="uk-UA"/>
        </w:rPr>
        <w:t xml:space="preserve">На історичному факультеті протягом року </w:t>
      </w:r>
      <w:r>
        <w:rPr>
          <w:rFonts w:ascii="Times New Roman" w:eastAsiaTheme="minorEastAsia" w:hAnsi="Times New Roman" w:cs="Times New Roman"/>
          <w:sz w:val="28"/>
          <w:szCs w:val="28"/>
          <w:shd w:val="clear" w:color="auto" w:fill="FFFFFF"/>
          <w:lang w:val="uk-UA" w:eastAsia="uk-UA"/>
        </w:rPr>
        <w:t xml:space="preserve">також </w:t>
      </w:r>
      <w:r w:rsidRPr="00CB66BB">
        <w:rPr>
          <w:rFonts w:ascii="Times New Roman" w:eastAsiaTheme="minorEastAsia" w:hAnsi="Times New Roman" w:cs="Times New Roman"/>
          <w:sz w:val="28"/>
          <w:szCs w:val="28"/>
          <w:shd w:val="clear" w:color="auto" w:fill="FFFFFF"/>
          <w:lang w:val="uk-UA" w:eastAsia="uk-UA"/>
        </w:rPr>
        <w:t>створювалися належні умови для інтелектуального розвитку студентів</w:t>
      </w:r>
      <w:r w:rsidRPr="004F58DC">
        <w:rPr>
          <w:rFonts w:ascii="Times New Roman" w:eastAsiaTheme="minorEastAsia" w:hAnsi="Times New Roman" w:cs="Times New Roman"/>
          <w:sz w:val="28"/>
          <w:szCs w:val="28"/>
          <w:shd w:val="clear" w:color="auto" w:fill="FFFFFF"/>
          <w:lang w:val="uk-UA" w:eastAsia="uk-UA"/>
        </w:rPr>
        <w:t xml:space="preserve">. Зокрема, </w:t>
      </w:r>
      <w:r w:rsidRPr="00CB66BB">
        <w:rPr>
          <w:rFonts w:ascii="Times New Roman" w:eastAsiaTheme="minorEastAsia" w:hAnsi="Times New Roman" w:cs="Times New Roman"/>
          <w:sz w:val="28"/>
          <w:szCs w:val="28"/>
          <w:shd w:val="clear" w:color="auto" w:fill="FFFFFF"/>
          <w:lang w:val="uk-UA" w:eastAsia="uk-UA"/>
        </w:rPr>
        <w:t xml:space="preserve">у </w:t>
      </w:r>
      <w:proofErr w:type="spellStart"/>
      <w:r w:rsidRPr="00CB66BB">
        <w:rPr>
          <w:rFonts w:ascii="Times New Roman" w:eastAsiaTheme="minorEastAsia" w:hAnsi="Times New Roman" w:cs="Times New Roman"/>
          <w:sz w:val="28"/>
          <w:szCs w:val="28"/>
          <w:shd w:val="clear" w:color="auto" w:fill="FFFFFF"/>
          <w:lang w:val="uk-UA" w:eastAsia="uk-UA"/>
        </w:rPr>
        <w:t>позанавчальний</w:t>
      </w:r>
      <w:proofErr w:type="spellEnd"/>
      <w:r w:rsidRPr="00CB66BB">
        <w:rPr>
          <w:rFonts w:ascii="Times New Roman" w:eastAsiaTheme="minorEastAsia" w:hAnsi="Times New Roman" w:cs="Times New Roman"/>
          <w:sz w:val="28"/>
          <w:szCs w:val="28"/>
          <w:shd w:val="clear" w:color="auto" w:fill="FFFFFF"/>
          <w:lang w:val="uk-UA" w:eastAsia="uk-UA"/>
        </w:rPr>
        <w:t xml:space="preserve"> </w:t>
      </w:r>
      <w:r w:rsidRPr="004F58DC">
        <w:rPr>
          <w:rFonts w:ascii="Times New Roman" w:eastAsiaTheme="minorEastAsia" w:hAnsi="Times New Roman" w:cs="Times New Roman"/>
          <w:sz w:val="28"/>
          <w:szCs w:val="28"/>
          <w:shd w:val="clear" w:color="auto" w:fill="FFFFFF"/>
          <w:lang w:val="uk-UA" w:eastAsia="uk-UA"/>
        </w:rPr>
        <w:t>час відбувалися творчі зустрічі із відомими науковими та громадськими діячами міста та держави.</w:t>
      </w:r>
    </w:p>
    <w:p w14:paraId="425712E2" w14:textId="77777777" w:rsidR="00E618A1" w:rsidRDefault="00E618A1" w:rsidP="00E618A1">
      <w:pPr>
        <w:pStyle w:val="1"/>
        <w:spacing w:line="240" w:lineRule="auto"/>
        <w:jc w:val="center"/>
        <w:rPr>
          <w:lang w:val="uk-UA" w:eastAsia="ru-RU"/>
        </w:rPr>
      </w:pPr>
      <w:r>
        <w:rPr>
          <w:lang w:val="uk-UA" w:eastAsia="ru-RU"/>
        </w:rPr>
        <w:t>7</w:t>
      </w:r>
      <w:r w:rsidRPr="00F738FB">
        <w:rPr>
          <w:lang w:val="uk-UA" w:eastAsia="ru-RU"/>
        </w:rPr>
        <w:t>.</w:t>
      </w:r>
      <w:r>
        <w:rPr>
          <w:lang w:val="uk-UA" w:eastAsia="ru-RU"/>
        </w:rPr>
        <w:t>4</w:t>
      </w:r>
      <w:r w:rsidRPr="00F738FB">
        <w:rPr>
          <w:lang w:val="uk-UA" w:eastAsia="ru-RU"/>
        </w:rPr>
        <w:t>.</w:t>
      </w:r>
      <w:r>
        <w:rPr>
          <w:lang w:val="uk-UA" w:eastAsia="ru-RU"/>
        </w:rPr>
        <w:t xml:space="preserve"> </w:t>
      </w:r>
      <w:r w:rsidRPr="00F738FB">
        <w:rPr>
          <w:lang w:val="uk-UA" w:eastAsia="ru-RU"/>
        </w:rPr>
        <w:t>Фізичне виховання та спорт</w:t>
      </w:r>
    </w:p>
    <w:p w14:paraId="217C343B" w14:textId="77777777" w:rsidR="00E618A1" w:rsidRPr="00B3624F" w:rsidRDefault="00E618A1" w:rsidP="00E618A1">
      <w:pPr>
        <w:spacing w:after="0" w:line="240" w:lineRule="auto"/>
        <w:ind w:firstLine="851"/>
        <w:jc w:val="both"/>
        <w:rPr>
          <w:rFonts w:ascii="Times New Roman" w:hAnsi="Times New Roman" w:cs="Times New Roman"/>
          <w:sz w:val="28"/>
          <w:szCs w:val="28"/>
          <w:lang w:val="uk-UA" w:eastAsia="uk-UA"/>
        </w:rPr>
      </w:pPr>
      <w:r w:rsidRPr="00F86323">
        <w:rPr>
          <w:rFonts w:ascii="Times New Roman" w:hAnsi="Times New Roman" w:cs="Times New Roman"/>
          <w:sz w:val="28"/>
          <w:szCs w:val="28"/>
          <w:lang w:val="uk-UA" w:eastAsia="uk-UA"/>
        </w:rPr>
        <w:t xml:space="preserve">Фізична культура і спорт є запорукою гармонійного розвитку сучасної </w:t>
      </w:r>
      <w:r w:rsidRPr="00B3624F">
        <w:rPr>
          <w:rFonts w:ascii="Times New Roman" w:hAnsi="Times New Roman" w:cs="Times New Roman"/>
          <w:sz w:val="28"/>
          <w:szCs w:val="28"/>
          <w:lang w:val="uk-UA" w:eastAsia="uk-UA"/>
        </w:rPr>
        <w:t xml:space="preserve">студентської молоді. Тому фізичне і спортивне виховання займає важливе місце в системі </w:t>
      </w:r>
      <w:proofErr w:type="spellStart"/>
      <w:r w:rsidRPr="00B3624F">
        <w:rPr>
          <w:rFonts w:ascii="Times New Roman" w:hAnsi="Times New Roman" w:cs="Times New Roman"/>
          <w:sz w:val="28"/>
          <w:szCs w:val="28"/>
          <w:lang w:val="uk-UA" w:eastAsia="uk-UA"/>
        </w:rPr>
        <w:t>гуманітарно</w:t>
      </w:r>
      <w:proofErr w:type="spellEnd"/>
      <w:r w:rsidRPr="00B3624F">
        <w:rPr>
          <w:rFonts w:ascii="Times New Roman" w:hAnsi="Times New Roman" w:cs="Times New Roman"/>
          <w:sz w:val="28"/>
          <w:szCs w:val="28"/>
          <w:lang w:val="uk-UA" w:eastAsia="uk-UA"/>
        </w:rPr>
        <w:t>-виховної роботи</w:t>
      </w:r>
      <w:r>
        <w:rPr>
          <w:rFonts w:ascii="Times New Roman" w:hAnsi="Times New Roman" w:cs="Times New Roman"/>
          <w:sz w:val="28"/>
          <w:szCs w:val="28"/>
          <w:lang w:val="uk-UA" w:eastAsia="uk-UA"/>
        </w:rPr>
        <w:t xml:space="preserve"> ДНУ</w:t>
      </w:r>
      <w:r w:rsidRPr="00B3624F">
        <w:rPr>
          <w:rFonts w:ascii="Times New Roman" w:hAnsi="Times New Roman" w:cs="Times New Roman"/>
          <w:sz w:val="28"/>
          <w:szCs w:val="28"/>
          <w:lang w:val="uk-UA" w:eastAsia="uk-UA"/>
        </w:rPr>
        <w:t xml:space="preserve">. </w:t>
      </w:r>
    </w:p>
    <w:p w14:paraId="34EC83E4"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sidRPr="00B3624F">
        <w:rPr>
          <w:rFonts w:ascii="Times New Roman" w:hAnsi="Times New Roman" w:cs="Times New Roman"/>
          <w:sz w:val="28"/>
          <w:szCs w:val="28"/>
          <w:lang w:val="uk-UA" w:eastAsia="uk-UA"/>
        </w:rPr>
        <w:t>Спортивна система Дніпровського національного університету імені Олеся Гончара зосереджена в Палаці спорту (директор – старший викладач О. </w:t>
      </w:r>
      <w:proofErr w:type="spellStart"/>
      <w:r w:rsidRPr="00B3624F">
        <w:rPr>
          <w:rFonts w:ascii="Times New Roman" w:hAnsi="Times New Roman" w:cs="Times New Roman"/>
          <w:sz w:val="28"/>
          <w:szCs w:val="28"/>
          <w:lang w:val="uk-UA" w:eastAsia="uk-UA"/>
        </w:rPr>
        <w:t>Дидковський</w:t>
      </w:r>
      <w:proofErr w:type="spellEnd"/>
      <w:r w:rsidRPr="00B3624F">
        <w:rPr>
          <w:rFonts w:ascii="Times New Roman" w:hAnsi="Times New Roman" w:cs="Times New Roman"/>
          <w:sz w:val="28"/>
          <w:szCs w:val="28"/>
          <w:lang w:val="uk-UA" w:eastAsia="uk-UA"/>
        </w:rPr>
        <w:t>) і кафедрі фізичного виховання та спорту (завідувач – доцент О. </w:t>
      </w:r>
      <w:proofErr w:type="spellStart"/>
      <w:r w:rsidRPr="00B3624F">
        <w:rPr>
          <w:rFonts w:ascii="Times New Roman" w:hAnsi="Times New Roman" w:cs="Times New Roman"/>
          <w:sz w:val="28"/>
          <w:szCs w:val="28"/>
          <w:lang w:val="uk-UA" w:eastAsia="uk-UA"/>
        </w:rPr>
        <w:t>Горпинич</w:t>
      </w:r>
      <w:proofErr w:type="spellEnd"/>
      <w:r w:rsidRPr="00B3624F">
        <w:rPr>
          <w:rFonts w:ascii="Times New Roman" w:hAnsi="Times New Roman" w:cs="Times New Roman"/>
          <w:sz w:val="28"/>
          <w:szCs w:val="28"/>
          <w:lang w:val="uk-UA" w:eastAsia="uk-UA"/>
        </w:rPr>
        <w:t xml:space="preserve">), </w:t>
      </w:r>
      <w:r w:rsidRPr="00F86323">
        <w:rPr>
          <w:rFonts w:ascii="Times New Roman" w:hAnsi="Times New Roman" w:cs="Times New Roman"/>
          <w:sz w:val="28"/>
          <w:szCs w:val="28"/>
          <w:lang w:val="uk-UA" w:eastAsia="uk-UA"/>
        </w:rPr>
        <w:t>де є все необхідне для повноцінної організації фізкультури та спортивних тренувань.</w:t>
      </w:r>
    </w:p>
    <w:p w14:paraId="708C8E1A"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sidRPr="001635DE">
        <w:rPr>
          <w:rFonts w:ascii="Times New Roman" w:hAnsi="Times New Roman" w:cs="Times New Roman"/>
          <w:sz w:val="28"/>
          <w:szCs w:val="28"/>
          <w:lang w:val="uk-UA" w:eastAsia="uk-UA"/>
        </w:rPr>
        <w:t>Ще до повномасштабного ворожого вторгнення в університеті відбулися 2 знакові події у сфері фізичного виховання та спорту. Це – міжрегіональний круглий стіл «Розширення спортивних горизонтів»</w:t>
      </w:r>
      <w:r>
        <w:rPr>
          <w:rFonts w:ascii="Times New Roman" w:hAnsi="Times New Roman" w:cs="Times New Roman"/>
          <w:sz w:val="28"/>
          <w:szCs w:val="28"/>
          <w:lang w:val="uk-UA" w:eastAsia="uk-UA"/>
        </w:rPr>
        <w:t>, що проходив за підтримки</w:t>
      </w:r>
      <w:r w:rsidRPr="001635DE">
        <w:rPr>
          <w:rFonts w:ascii="Times New Roman" w:hAnsi="Times New Roman" w:cs="Times New Roman"/>
          <w:sz w:val="28"/>
          <w:szCs w:val="28"/>
          <w:lang w:val="uk-UA" w:eastAsia="uk-UA"/>
        </w:rPr>
        <w:t xml:space="preserve"> Комітету з фізичного виховання та спорту МОНУ у межах програми «Змінимо країну разом» Асоціації органів місцевого самоврядування «</w:t>
      </w:r>
      <w:proofErr w:type="spellStart"/>
      <w:r w:rsidRPr="001635DE">
        <w:rPr>
          <w:rFonts w:ascii="Times New Roman" w:hAnsi="Times New Roman" w:cs="Times New Roman"/>
          <w:sz w:val="28"/>
          <w:szCs w:val="28"/>
          <w:lang w:val="uk-UA" w:eastAsia="uk-UA"/>
        </w:rPr>
        <w:t>Єврорегіон</w:t>
      </w:r>
      <w:proofErr w:type="spellEnd"/>
      <w:r w:rsidRPr="001635DE">
        <w:rPr>
          <w:rFonts w:ascii="Times New Roman" w:hAnsi="Times New Roman" w:cs="Times New Roman"/>
          <w:sz w:val="28"/>
          <w:szCs w:val="28"/>
          <w:lang w:val="uk-UA" w:eastAsia="uk-UA"/>
        </w:rPr>
        <w:t xml:space="preserve"> Карпати-Україна» (м.</w:t>
      </w:r>
      <w:r>
        <w:rPr>
          <w:rFonts w:ascii="Times New Roman" w:hAnsi="Times New Roman" w:cs="Times New Roman"/>
          <w:sz w:val="28"/>
          <w:szCs w:val="28"/>
          <w:lang w:val="uk-UA" w:eastAsia="uk-UA"/>
        </w:rPr>
        <w:t> </w:t>
      </w:r>
      <w:r w:rsidRPr="001635DE">
        <w:rPr>
          <w:rFonts w:ascii="Times New Roman" w:hAnsi="Times New Roman" w:cs="Times New Roman"/>
          <w:sz w:val="28"/>
          <w:szCs w:val="28"/>
          <w:lang w:val="uk-UA" w:eastAsia="uk-UA"/>
        </w:rPr>
        <w:t>Львів). Мет</w:t>
      </w:r>
      <w:r>
        <w:rPr>
          <w:rFonts w:ascii="Times New Roman" w:hAnsi="Times New Roman" w:cs="Times New Roman"/>
          <w:sz w:val="28"/>
          <w:szCs w:val="28"/>
          <w:lang w:val="uk-UA" w:eastAsia="uk-UA"/>
        </w:rPr>
        <w:t>ою заходу було</w:t>
      </w:r>
      <w:r w:rsidRPr="001635DE">
        <w:rPr>
          <w:rFonts w:ascii="Times New Roman" w:hAnsi="Times New Roman" w:cs="Times New Roman"/>
          <w:sz w:val="28"/>
          <w:szCs w:val="28"/>
          <w:lang w:val="uk-UA" w:eastAsia="uk-UA"/>
        </w:rPr>
        <w:t xml:space="preserve"> поглиблення співпраці між представниками сфери фізичного виховання студентської молоді заходу і сходу України.</w:t>
      </w:r>
    </w:p>
    <w:p w14:paraId="5B347833" w14:textId="77777777" w:rsidR="00E618A1" w:rsidRPr="0055284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sidRPr="009E3B16">
        <w:rPr>
          <w:rFonts w:ascii="Times New Roman" w:hAnsi="Times New Roman" w:cs="Times New Roman"/>
          <w:sz w:val="28"/>
          <w:szCs w:val="28"/>
          <w:lang w:val="uk-UA" w:eastAsia="uk-UA"/>
        </w:rPr>
        <w:t xml:space="preserve">А буквально у переддень війни в ДНУ відбувся турнір із </w:t>
      </w:r>
      <w:proofErr w:type="spellStart"/>
      <w:r w:rsidRPr="009E3B16">
        <w:rPr>
          <w:rFonts w:ascii="Times New Roman" w:hAnsi="Times New Roman" w:cs="Times New Roman"/>
          <w:sz w:val="28"/>
          <w:szCs w:val="28"/>
          <w:lang w:val="uk-UA" w:eastAsia="uk-UA"/>
        </w:rPr>
        <w:t>футзалу</w:t>
      </w:r>
      <w:proofErr w:type="spellEnd"/>
      <w:r w:rsidRPr="009E3B16">
        <w:rPr>
          <w:rFonts w:ascii="Times New Roman" w:hAnsi="Times New Roman" w:cs="Times New Roman"/>
          <w:sz w:val="28"/>
          <w:szCs w:val="28"/>
          <w:lang w:val="uk-UA" w:eastAsia="uk-UA"/>
        </w:rPr>
        <w:t xml:space="preserve"> серед студентів-мешканців гуртожитків. Студенти із 7 гуртожитків змагалися за професійні тренажери для облаштування спортивних кімнат. Призи надавала випускниця ДНУ – депутатка Дніпропетровської обласної ради Лілія </w:t>
      </w:r>
      <w:proofErr w:type="spellStart"/>
      <w:r w:rsidRPr="009E3B16">
        <w:rPr>
          <w:rFonts w:ascii="Times New Roman" w:hAnsi="Times New Roman" w:cs="Times New Roman"/>
          <w:sz w:val="28"/>
          <w:szCs w:val="28"/>
          <w:lang w:val="uk-UA" w:eastAsia="uk-UA"/>
        </w:rPr>
        <w:t>Гиренко</w:t>
      </w:r>
      <w:proofErr w:type="spellEnd"/>
      <w:r w:rsidRPr="009E3B16">
        <w:rPr>
          <w:rFonts w:ascii="Times New Roman" w:hAnsi="Times New Roman" w:cs="Times New Roman"/>
          <w:sz w:val="28"/>
          <w:szCs w:val="28"/>
          <w:lang w:val="uk-UA" w:eastAsia="uk-UA"/>
        </w:rPr>
        <w:t xml:space="preserve">. За результатами набраних очок у шести матчах перемогла команда студентів хімічного факультету із гуртожитку №7. Друге місце посіла команда гуртожитку №5. Обидва гуртожитки отримали головний приз турніру – професійні тренажери для облаштування спортивних кімнат. Зокрема, до фітнес-центру гуртожитку №7 надійшло комплексне обладнання для тренування всіх груп м’язів, а до гуртожитку №5 – сучасна бігова </w:t>
      </w:r>
      <w:r w:rsidRPr="00552841">
        <w:rPr>
          <w:rFonts w:ascii="Times New Roman" w:hAnsi="Times New Roman" w:cs="Times New Roman"/>
          <w:sz w:val="28"/>
          <w:szCs w:val="28"/>
          <w:lang w:val="uk-UA" w:eastAsia="uk-UA"/>
        </w:rPr>
        <w:t>доріжка. Ці тренажери, однак, є доступними не лише для мешканців гуртожитків-переможців, а й для всіх студентів нашого університету.</w:t>
      </w:r>
    </w:p>
    <w:p w14:paraId="06F42701"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sidRPr="00552841">
        <w:rPr>
          <w:rFonts w:ascii="Times New Roman" w:hAnsi="Times New Roman" w:cs="Times New Roman"/>
          <w:sz w:val="28"/>
          <w:szCs w:val="28"/>
          <w:lang w:val="uk-UA" w:eastAsia="uk-UA"/>
        </w:rPr>
        <w:t xml:space="preserve">Наприкінці року яскравою перемогою </w:t>
      </w:r>
      <w:proofErr w:type="spellStart"/>
      <w:r w:rsidRPr="00552841">
        <w:rPr>
          <w:rFonts w:ascii="Times New Roman" w:hAnsi="Times New Roman" w:cs="Times New Roman"/>
          <w:i/>
          <w:iCs/>
          <w:sz w:val="28"/>
          <w:szCs w:val="28"/>
          <w:lang w:val="uk-UA" w:eastAsia="uk-UA"/>
        </w:rPr>
        <w:t>Alma</w:t>
      </w:r>
      <w:proofErr w:type="spellEnd"/>
      <w:r w:rsidRPr="00552841">
        <w:rPr>
          <w:rFonts w:ascii="Times New Roman" w:hAnsi="Times New Roman" w:cs="Times New Roman"/>
          <w:i/>
          <w:iCs/>
          <w:sz w:val="28"/>
          <w:szCs w:val="28"/>
          <w:lang w:val="uk-UA" w:eastAsia="uk-UA"/>
        </w:rPr>
        <w:t> </w:t>
      </w:r>
      <w:proofErr w:type="spellStart"/>
      <w:r w:rsidRPr="00552841">
        <w:rPr>
          <w:rFonts w:ascii="Times New Roman" w:hAnsi="Times New Roman" w:cs="Times New Roman"/>
          <w:i/>
          <w:iCs/>
          <w:sz w:val="28"/>
          <w:szCs w:val="28"/>
          <w:lang w:val="uk-UA" w:eastAsia="uk-UA"/>
        </w:rPr>
        <w:t>mater</w:t>
      </w:r>
      <w:proofErr w:type="spellEnd"/>
      <w:r w:rsidRPr="00552841">
        <w:rPr>
          <w:rFonts w:ascii="Times New Roman" w:hAnsi="Times New Roman" w:cs="Times New Roman"/>
          <w:i/>
          <w:iCs/>
          <w:sz w:val="28"/>
          <w:szCs w:val="28"/>
          <w:lang w:val="uk-UA" w:eastAsia="uk-UA"/>
        </w:rPr>
        <w:t xml:space="preserve"> </w:t>
      </w:r>
      <w:r w:rsidRPr="00552841">
        <w:rPr>
          <w:rFonts w:ascii="Times New Roman" w:hAnsi="Times New Roman" w:cs="Times New Roman"/>
          <w:sz w:val="28"/>
          <w:szCs w:val="28"/>
          <w:lang w:val="uk-UA" w:eastAsia="uk-UA"/>
        </w:rPr>
        <w:t>порадувала</w:t>
      </w:r>
      <w:r w:rsidRPr="00552841">
        <w:rPr>
          <w:rFonts w:ascii="Times New Roman" w:hAnsi="Times New Roman" w:cs="Times New Roman"/>
          <w:i/>
          <w:iCs/>
          <w:sz w:val="28"/>
          <w:szCs w:val="28"/>
          <w:lang w:val="uk-UA" w:eastAsia="uk-UA"/>
        </w:rPr>
        <w:t xml:space="preserve"> </w:t>
      </w:r>
      <w:r w:rsidRPr="00552841">
        <w:rPr>
          <w:rFonts w:ascii="Times New Roman" w:hAnsi="Times New Roman" w:cs="Times New Roman"/>
          <w:sz w:val="28"/>
          <w:szCs w:val="28"/>
          <w:lang w:val="uk-UA" w:eastAsia="uk-UA"/>
        </w:rPr>
        <w:t xml:space="preserve">збірна групи підтримки ДНУ </w:t>
      </w:r>
      <w:proofErr w:type="spellStart"/>
      <w:r w:rsidRPr="00552841">
        <w:rPr>
          <w:rFonts w:ascii="Times New Roman" w:hAnsi="Times New Roman" w:cs="Times New Roman"/>
          <w:i/>
          <w:iCs/>
          <w:sz w:val="28"/>
          <w:szCs w:val="28"/>
          <w:lang w:val="uk-UA" w:eastAsia="uk-UA"/>
        </w:rPr>
        <w:t>Star</w:t>
      </w:r>
      <w:proofErr w:type="spellEnd"/>
      <w:r w:rsidRPr="00552841">
        <w:rPr>
          <w:rFonts w:ascii="Times New Roman" w:hAnsi="Times New Roman" w:cs="Times New Roman"/>
          <w:i/>
          <w:iCs/>
          <w:sz w:val="28"/>
          <w:szCs w:val="28"/>
          <w:lang w:val="uk-UA" w:eastAsia="uk-UA"/>
        </w:rPr>
        <w:t> </w:t>
      </w:r>
      <w:proofErr w:type="spellStart"/>
      <w:r w:rsidRPr="00552841">
        <w:rPr>
          <w:rFonts w:ascii="Times New Roman" w:hAnsi="Times New Roman" w:cs="Times New Roman"/>
          <w:i/>
          <w:iCs/>
          <w:sz w:val="28"/>
          <w:szCs w:val="28"/>
          <w:lang w:val="uk-UA" w:eastAsia="uk-UA"/>
        </w:rPr>
        <w:t>Light</w:t>
      </w:r>
      <w:proofErr w:type="spellEnd"/>
      <w:r w:rsidRPr="00552841">
        <w:rPr>
          <w:rFonts w:ascii="Times New Roman" w:hAnsi="Times New Roman" w:cs="Times New Roman"/>
          <w:i/>
          <w:iCs/>
          <w:sz w:val="28"/>
          <w:szCs w:val="28"/>
          <w:lang w:val="uk-UA" w:eastAsia="uk-UA"/>
        </w:rPr>
        <w:t xml:space="preserve">. </w:t>
      </w:r>
      <w:r w:rsidRPr="00552841">
        <w:rPr>
          <w:rFonts w:ascii="Times New Roman" w:hAnsi="Times New Roman" w:cs="Times New Roman"/>
          <w:sz w:val="28"/>
          <w:szCs w:val="28"/>
          <w:lang w:val="uk-UA" w:eastAsia="uk-UA"/>
        </w:rPr>
        <w:t>Команда здобула перемогу на Ку</w:t>
      </w:r>
      <w:r>
        <w:rPr>
          <w:rFonts w:ascii="Times New Roman" w:hAnsi="Times New Roman" w:cs="Times New Roman"/>
          <w:sz w:val="28"/>
          <w:szCs w:val="28"/>
          <w:lang w:val="uk-UA" w:eastAsia="uk-UA"/>
        </w:rPr>
        <w:t xml:space="preserve">бку України </w:t>
      </w:r>
      <w:r>
        <w:rPr>
          <w:rFonts w:ascii="Times New Roman" w:hAnsi="Times New Roman" w:cs="Times New Roman"/>
          <w:sz w:val="28"/>
          <w:szCs w:val="28"/>
          <w:lang w:val="uk-UA" w:eastAsia="uk-UA"/>
        </w:rPr>
        <w:lastRenderedPageBreak/>
        <w:t xml:space="preserve">з </w:t>
      </w:r>
      <w:proofErr w:type="spellStart"/>
      <w:r>
        <w:rPr>
          <w:rFonts w:ascii="Times New Roman" w:hAnsi="Times New Roman" w:cs="Times New Roman"/>
          <w:sz w:val="28"/>
          <w:szCs w:val="28"/>
          <w:lang w:val="uk-UA" w:eastAsia="uk-UA"/>
        </w:rPr>
        <w:t>черлідингу</w:t>
      </w:r>
      <w:proofErr w:type="spellEnd"/>
      <w:r>
        <w:rPr>
          <w:rFonts w:ascii="Times New Roman" w:hAnsi="Times New Roman" w:cs="Times New Roman"/>
          <w:sz w:val="28"/>
          <w:szCs w:val="28"/>
          <w:lang w:val="uk-UA" w:eastAsia="uk-UA"/>
        </w:rPr>
        <w:t xml:space="preserve"> та </w:t>
      </w:r>
      <w:proofErr w:type="spellStart"/>
      <w:r>
        <w:rPr>
          <w:rFonts w:ascii="Times New Roman" w:hAnsi="Times New Roman" w:cs="Times New Roman"/>
          <w:sz w:val="28"/>
          <w:szCs w:val="28"/>
          <w:lang w:val="uk-UA" w:eastAsia="uk-UA"/>
        </w:rPr>
        <w:t>чир</w:t>
      </w:r>
      <w:r w:rsidRPr="00552841">
        <w:rPr>
          <w:rFonts w:ascii="Times New Roman" w:hAnsi="Times New Roman" w:cs="Times New Roman"/>
          <w:sz w:val="28"/>
          <w:szCs w:val="28"/>
          <w:lang w:val="uk-UA" w:eastAsia="uk-UA"/>
        </w:rPr>
        <w:t>спорту</w:t>
      </w:r>
      <w:proofErr w:type="spellEnd"/>
      <w:r w:rsidRPr="00552841">
        <w:rPr>
          <w:rFonts w:ascii="Times New Roman" w:hAnsi="Times New Roman" w:cs="Times New Roman"/>
          <w:sz w:val="28"/>
          <w:szCs w:val="28"/>
          <w:lang w:val="uk-UA" w:eastAsia="uk-UA"/>
        </w:rPr>
        <w:t xml:space="preserve"> 2022</w:t>
      </w:r>
      <w:r w:rsidRPr="00552841">
        <w:rPr>
          <w:rFonts w:ascii="Times New Roman" w:hAnsi="Times New Roman" w:cs="Times New Roman"/>
          <w:b/>
          <w:sz w:val="28"/>
          <w:szCs w:val="28"/>
          <w:lang w:val="uk-UA" w:eastAsia="uk-UA"/>
        </w:rPr>
        <w:t> </w:t>
      </w:r>
      <w:r w:rsidRPr="00552841">
        <w:rPr>
          <w:rFonts w:ascii="Times New Roman" w:hAnsi="Times New Roman" w:cs="Times New Roman"/>
          <w:sz w:val="28"/>
          <w:szCs w:val="28"/>
          <w:lang w:val="uk-UA" w:eastAsia="uk-UA"/>
        </w:rPr>
        <w:t>року в номінації </w:t>
      </w:r>
      <w:proofErr w:type="spellStart"/>
      <w:r w:rsidRPr="00552841">
        <w:rPr>
          <w:rFonts w:ascii="Times New Roman" w:hAnsi="Times New Roman" w:cs="Times New Roman"/>
          <w:i/>
          <w:iCs/>
          <w:sz w:val="28"/>
          <w:szCs w:val="28"/>
          <w:lang w:val="uk-UA" w:eastAsia="uk-UA"/>
        </w:rPr>
        <w:t>Pom</w:t>
      </w:r>
      <w:proofErr w:type="spellEnd"/>
      <w:r w:rsidRPr="00552841">
        <w:rPr>
          <w:rFonts w:ascii="Times New Roman" w:hAnsi="Times New Roman" w:cs="Times New Roman"/>
          <w:i/>
          <w:iCs/>
          <w:sz w:val="28"/>
          <w:szCs w:val="28"/>
          <w:lang w:val="uk-UA" w:eastAsia="uk-UA"/>
        </w:rPr>
        <w:t xml:space="preserve"> </w:t>
      </w:r>
      <w:proofErr w:type="spellStart"/>
      <w:r w:rsidRPr="00552841">
        <w:rPr>
          <w:rFonts w:ascii="Times New Roman" w:hAnsi="Times New Roman" w:cs="Times New Roman"/>
          <w:i/>
          <w:iCs/>
          <w:sz w:val="28"/>
          <w:szCs w:val="28"/>
          <w:lang w:val="uk-UA" w:eastAsia="uk-UA"/>
        </w:rPr>
        <w:t>Dance</w:t>
      </w:r>
      <w:proofErr w:type="spellEnd"/>
      <w:r w:rsidRPr="00552841">
        <w:rPr>
          <w:rFonts w:ascii="Times New Roman" w:hAnsi="Times New Roman" w:cs="Times New Roman"/>
          <w:i/>
          <w:iCs/>
          <w:sz w:val="28"/>
          <w:szCs w:val="28"/>
          <w:lang w:val="uk-UA" w:eastAsia="uk-UA"/>
        </w:rPr>
        <w:t xml:space="preserve"> </w:t>
      </w:r>
      <w:proofErr w:type="spellStart"/>
      <w:r w:rsidRPr="00552841">
        <w:rPr>
          <w:rFonts w:ascii="Times New Roman" w:hAnsi="Times New Roman" w:cs="Times New Roman"/>
          <w:i/>
          <w:iCs/>
          <w:sz w:val="28"/>
          <w:szCs w:val="28"/>
          <w:lang w:val="uk-UA" w:eastAsia="uk-UA"/>
        </w:rPr>
        <w:t>Solo</w:t>
      </w:r>
      <w:proofErr w:type="spellEnd"/>
      <w:r w:rsidRPr="00552841">
        <w:rPr>
          <w:rFonts w:ascii="Times New Roman" w:hAnsi="Times New Roman" w:cs="Times New Roman"/>
          <w:sz w:val="28"/>
          <w:szCs w:val="28"/>
          <w:lang w:val="uk-UA" w:eastAsia="uk-UA"/>
        </w:rPr>
        <w:t xml:space="preserve"> серед дорослих. Золото змагань під егідою Всеукраїнської федерації </w:t>
      </w:r>
      <w:proofErr w:type="spellStart"/>
      <w:r w:rsidRPr="00552841">
        <w:rPr>
          <w:rFonts w:ascii="Times New Roman" w:hAnsi="Times New Roman" w:cs="Times New Roman"/>
          <w:sz w:val="28"/>
          <w:szCs w:val="28"/>
          <w:lang w:val="uk-UA" w:eastAsia="uk-UA"/>
        </w:rPr>
        <w:t>черлідингу</w:t>
      </w:r>
      <w:proofErr w:type="spellEnd"/>
      <w:r w:rsidRPr="00552841">
        <w:rPr>
          <w:rFonts w:ascii="Times New Roman" w:hAnsi="Times New Roman" w:cs="Times New Roman"/>
          <w:sz w:val="28"/>
          <w:szCs w:val="28"/>
          <w:lang w:val="uk-UA" w:eastAsia="uk-UA"/>
        </w:rPr>
        <w:t xml:space="preserve"> та </w:t>
      </w:r>
      <w:proofErr w:type="spellStart"/>
      <w:r w:rsidRPr="00552841">
        <w:rPr>
          <w:rFonts w:ascii="Times New Roman" w:hAnsi="Times New Roman" w:cs="Times New Roman"/>
          <w:sz w:val="28"/>
          <w:szCs w:val="28"/>
          <w:lang w:val="uk-UA" w:eastAsia="uk-UA"/>
        </w:rPr>
        <w:t>чирспорту</w:t>
      </w:r>
      <w:proofErr w:type="spellEnd"/>
      <w:r w:rsidRPr="00552841">
        <w:rPr>
          <w:rFonts w:ascii="Times New Roman" w:hAnsi="Times New Roman" w:cs="Times New Roman"/>
          <w:sz w:val="28"/>
          <w:szCs w:val="28"/>
          <w:lang w:val="uk-UA" w:eastAsia="uk-UA"/>
        </w:rPr>
        <w:t xml:space="preserve"> збірній ДНУ принесла студентка Ангеліна Філіпчук. </w:t>
      </w:r>
      <w:proofErr w:type="spellStart"/>
      <w:r w:rsidRPr="00552841">
        <w:rPr>
          <w:rFonts w:ascii="Times New Roman" w:hAnsi="Times New Roman" w:cs="Times New Roman"/>
          <w:sz w:val="28"/>
          <w:szCs w:val="28"/>
          <w:lang w:val="uk-UA" w:eastAsia="uk-UA"/>
        </w:rPr>
        <w:t>Тренерка</w:t>
      </w:r>
      <w:proofErr w:type="spellEnd"/>
      <w:r w:rsidRPr="00552841">
        <w:rPr>
          <w:rFonts w:ascii="Times New Roman" w:hAnsi="Times New Roman" w:cs="Times New Roman"/>
          <w:sz w:val="28"/>
          <w:szCs w:val="28"/>
          <w:lang w:val="uk-UA" w:eastAsia="uk-UA"/>
        </w:rPr>
        <w:t xml:space="preserve"> спортсменки – старша викладачка кафедри фізичного виховання та спорту Анна </w:t>
      </w:r>
      <w:proofErr w:type="spellStart"/>
      <w:r w:rsidRPr="00552841">
        <w:rPr>
          <w:rFonts w:ascii="Times New Roman" w:hAnsi="Times New Roman" w:cs="Times New Roman"/>
          <w:sz w:val="28"/>
          <w:szCs w:val="28"/>
          <w:lang w:val="uk-UA" w:eastAsia="uk-UA"/>
        </w:rPr>
        <w:t>Лопуга</w:t>
      </w:r>
      <w:proofErr w:type="spellEnd"/>
      <w:r w:rsidRPr="00552841">
        <w:rPr>
          <w:rFonts w:ascii="Times New Roman" w:hAnsi="Times New Roman" w:cs="Times New Roman"/>
          <w:sz w:val="28"/>
          <w:szCs w:val="28"/>
          <w:lang w:val="uk-UA" w:eastAsia="uk-UA"/>
        </w:rPr>
        <w:t>.</w:t>
      </w:r>
    </w:p>
    <w:p w14:paraId="5F89091C"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Прикладом успішних виступів спортсменів ДНУ, але вже на міжнародній арені, можна назвати перемоги наших веслувальників.</w:t>
      </w:r>
    </w:p>
    <w:p w14:paraId="272F5668" w14:textId="77777777" w:rsidR="00E618A1" w:rsidRPr="00E7733B"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На початку осені </w:t>
      </w:r>
      <w:r w:rsidRPr="00F11023">
        <w:rPr>
          <w:rFonts w:ascii="Times New Roman" w:hAnsi="Times New Roman" w:cs="Times New Roman"/>
          <w:sz w:val="28"/>
          <w:szCs w:val="28"/>
          <w:lang w:val="uk-UA" w:eastAsia="uk-UA"/>
        </w:rPr>
        <w:t xml:space="preserve">студенти-першокурсники факультету фізики, електроніки та комп’ютерних систем стали </w:t>
      </w:r>
      <w:r>
        <w:rPr>
          <w:rFonts w:ascii="Times New Roman" w:hAnsi="Times New Roman" w:cs="Times New Roman"/>
          <w:sz w:val="28"/>
          <w:szCs w:val="28"/>
          <w:lang w:val="uk-UA" w:eastAsia="uk-UA"/>
        </w:rPr>
        <w:t>тріумфаторами</w:t>
      </w:r>
      <w:r w:rsidRPr="00F11023">
        <w:rPr>
          <w:rFonts w:ascii="Times New Roman" w:hAnsi="Times New Roman" w:cs="Times New Roman"/>
          <w:sz w:val="28"/>
          <w:szCs w:val="28"/>
          <w:lang w:val="uk-UA" w:eastAsia="uk-UA"/>
        </w:rPr>
        <w:t xml:space="preserve"> XIV</w:t>
      </w:r>
      <w:r>
        <w:rPr>
          <w:rFonts w:ascii="Times New Roman" w:hAnsi="Times New Roman" w:cs="Times New Roman"/>
          <w:sz w:val="28"/>
          <w:szCs w:val="28"/>
          <w:lang w:val="uk-UA" w:eastAsia="uk-UA"/>
        </w:rPr>
        <w:t> Ч</w:t>
      </w:r>
      <w:r w:rsidRPr="00F11023">
        <w:rPr>
          <w:rFonts w:ascii="Times New Roman" w:hAnsi="Times New Roman" w:cs="Times New Roman"/>
          <w:sz w:val="28"/>
          <w:szCs w:val="28"/>
          <w:lang w:val="uk-UA" w:eastAsia="uk-UA"/>
        </w:rPr>
        <w:t>емпіонату Європи з веслування на човнах типу «Дракон»</w:t>
      </w:r>
      <w:r>
        <w:rPr>
          <w:rFonts w:ascii="Times New Roman" w:hAnsi="Times New Roman" w:cs="Times New Roman"/>
          <w:sz w:val="28"/>
          <w:szCs w:val="28"/>
          <w:lang w:val="uk-UA" w:eastAsia="uk-UA"/>
        </w:rPr>
        <w:t xml:space="preserve">. </w:t>
      </w:r>
      <w:r w:rsidRPr="00200779">
        <w:rPr>
          <w:rFonts w:ascii="Times New Roman" w:hAnsi="Times New Roman" w:cs="Times New Roman"/>
          <w:sz w:val="28"/>
          <w:szCs w:val="28"/>
          <w:lang w:val="uk-UA" w:eastAsia="uk-UA"/>
        </w:rPr>
        <w:t>У змаганнях</w:t>
      </w:r>
      <w:r w:rsidRPr="00712286">
        <w:rPr>
          <w:rFonts w:ascii="Times New Roman" w:hAnsi="Times New Roman" w:cs="Times New Roman"/>
          <w:sz w:val="28"/>
          <w:szCs w:val="28"/>
          <w:lang w:val="uk-UA" w:eastAsia="uk-UA"/>
        </w:rPr>
        <w:t> </w:t>
      </w:r>
      <w:r w:rsidRPr="00712286">
        <w:rPr>
          <w:rFonts w:ascii="Times New Roman" w:hAnsi="Times New Roman" w:cs="Times New Roman"/>
          <w:i/>
          <w:iCs/>
          <w:sz w:val="28"/>
          <w:szCs w:val="28"/>
          <w:lang w:val="uk-UA" w:eastAsia="uk-UA"/>
        </w:rPr>
        <w:t xml:space="preserve">14th EDBF </w:t>
      </w:r>
      <w:proofErr w:type="spellStart"/>
      <w:r w:rsidRPr="00712286">
        <w:rPr>
          <w:rFonts w:ascii="Times New Roman" w:hAnsi="Times New Roman" w:cs="Times New Roman"/>
          <w:i/>
          <w:iCs/>
          <w:sz w:val="28"/>
          <w:szCs w:val="28"/>
          <w:lang w:val="uk-UA" w:eastAsia="uk-UA"/>
        </w:rPr>
        <w:t>European</w:t>
      </w:r>
      <w:proofErr w:type="spellEnd"/>
      <w:r w:rsidRPr="00712286">
        <w:rPr>
          <w:rFonts w:ascii="Times New Roman" w:hAnsi="Times New Roman" w:cs="Times New Roman"/>
          <w:i/>
          <w:iCs/>
          <w:sz w:val="28"/>
          <w:szCs w:val="28"/>
          <w:lang w:val="uk-UA" w:eastAsia="uk-UA"/>
        </w:rPr>
        <w:t xml:space="preserve"> </w:t>
      </w:r>
      <w:proofErr w:type="spellStart"/>
      <w:r w:rsidRPr="00712286">
        <w:rPr>
          <w:rFonts w:ascii="Times New Roman" w:hAnsi="Times New Roman" w:cs="Times New Roman"/>
          <w:i/>
          <w:iCs/>
          <w:sz w:val="28"/>
          <w:szCs w:val="28"/>
          <w:lang w:val="uk-UA" w:eastAsia="uk-UA"/>
        </w:rPr>
        <w:t>Nations</w:t>
      </w:r>
      <w:proofErr w:type="spellEnd"/>
      <w:r w:rsidRPr="00712286">
        <w:rPr>
          <w:rFonts w:ascii="Times New Roman" w:hAnsi="Times New Roman" w:cs="Times New Roman"/>
          <w:i/>
          <w:iCs/>
          <w:sz w:val="28"/>
          <w:szCs w:val="28"/>
          <w:lang w:val="uk-UA" w:eastAsia="uk-UA"/>
        </w:rPr>
        <w:t xml:space="preserve"> </w:t>
      </w:r>
      <w:proofErr w:type="spellStart"/>
      <w:r w:rsidRPr="00712286">
        <w:rPr>
          <w:rFonts w:ascii="Times New Roman" w:hAnsi="Times New Roman" w:cs="Times New Roman"/>
          <w:i/>
          <w:iCs/>
          <w:sz w:val="28"/>
          <w:szCs w:val="28"/>
          <w:lang w:val="uk-UA" w:eastAsia="uk-UA"/>
        </w:rPr>
        <w:t>Dragon</w:t>
      </w:r>
      <w:proofErr w:type="spellEnd"/>
      <w:r w:rsidRPr="00712286">
        <w:rPr>
          <w:rFonts w:ascii="Times New Roman" w:hAnsi="Times New Roman" w:cs="Times New Roman"/>
          <w:i/>
          <w:iCs/>
          <w:sz w:val="28"/>
          <w:szCs w:val="28"/>
          <w:lang w:val="uk-UA" w:eastAsia="uk-UA"/>
        </w:rPr>
        <w:t xml:space="preserve"> </w:t>
      </w:r>
      <w:proofErr w:type="spellStart"/>
      <w:r w:rsidRPr="00712286">
        <w:rPr>
          <w:rFonts w:ascii="Times New Roman" w:hAnsi="Times New Roman" w:cs="Times New Roman"/>
          <w:i/>
          <w:iCs/>
          <w:sz w:val="28"/>
          <w:szCs w:val="28"/>
          <w:lang w:val="uk-UA" w:eastAsia="uk-UA"/>
        </w:rPr>
        <w:t>Boat</w:t>
      </w:r>
      <w:proofErr w:type="spellEnd"/>
      <w:r w:rsidRPr="00712286">
        <w:rPr>
          <w:rFonts w:ascii="Times New Roman" w:hAnsi="Times New Roman" w:cs="Times New Roman"/>
          <w:i/>
          <w:iCs/>
          <w:sz w:val="28"/>
          <w:szCs w:val="28"/>
          <w:lang w:val="uk-UA" w:eastAsia="uk-UA"/>
        </w:rPr>
        <w:t xml:space="preserve"> </w:t>
      </w:r>
      <w:proofErr w:type="spellStart"/>
      <w:r w:rsidRPr="00712286">
        <w:rPr>
          <w:rFonts w:ascii="Times New Roman" w:hAnsi="Times New Roman" w:cs="Times New Roman"/>
          <w:i/>
          <w:iCs/>
          <w:sz w:val="28"/>
          <w:szCs w:val="28"/>
          <w:lang w:val="uk-UA" w:eastAsia="uk-UA"/>
        </w:rPr>
        <w:t>Championships</w:t>
      </w:r>
      <w:proofErr w:type="spellEnd"/>
      <w:r w:rsidRPr="00712286">
        <w:rPr>
          <w:rFonts w:ascii="Times New Roman" w:hAnsi="Times New Roman" w:cs="Times New Roman"/>
          <w:i/>
          <w:iCs/>
          <w:sz w:val="28"/>
          <w:szCs w:val="28"/>
          <w:lang w:val="uk-UA" w:eastAsia="uk-UA"/>
        </w:rPr>
        <w:t>,</w:t>
      </w:r>
      <w:r w:rsidRPr="00712286">
        <w:rPr>
          <w:rFonts w:ascii="Times New Roman" w:hAnsi="Times New Roman" w:cs="Times New Roman"/>
          <w:sz w:val="28"/>
          <w:szCs w:val="28"/>
          <w:lang w:val="uk-UA" w:eastAsia="uk-UA"/>
        </w:rPr>
        <w:t xml:space="preserve"> </w:t>
      </w:r>
      <w:r w:rsidRPr="00200779">
        <w:rPr>
          <w:rFonts w:ascii="Times New Roman" w:hAnsi="Times New Roman" w:cs="Times New Roman"/>
          <w:sz w:val="28"/>
          <w:szCs w:val="28"/>
          <w:lang w:val="uk-UA" w:eastAsia="uk-UA"/>
        </w:rPr>
        <w:t>що проходи</w:t>
      </w:r>
      <w:r>
        <w:rPr>
          <w:rFonts w:ascii="Times New Roman" w:hAnsi="Times New Roman" w:cs="Times New Roman"/>
          <w:sz w:val="28"/>
          <w:szCs w:val="28"/>
          <w:lang w:val="uk-UA" w:eastAsia="uk-UA"/>
        </w:rPr>
        <w:t xml:space="preserve">ли </w:t>
      </w:r>
      <w:r w:rsidRPr="00F11023">
        <w:rPr>
          <w:rFonts w:ascii="Times New Roman" w:hAnsi="Times New Roman" w:cs="Times New Roman"/>
          <w:sz w:val="28"/>
          <w:szCs w:val="28"/>
          <w:lang w:val="uk-UA" w:eastAsia="uk-UA"/>
        </w:rPr>
        <w:t>на мальовничому озері у м</w:t>
      </w:r>
      <w:r>
        <w:rPr>
          <w:rFonts w:ascii="Times New Roman" w:hAnsi="Times New Roman" w:cs="Times New Roman"/>
          <w:sz w:val="28"/>
          <w:szCs w:val="28"/>
          <w:lang w:val="uk-UA" w:eastAsia="uk-UA"/>
        </w:rPr>
        <w:t>. </w:t>
      </w:r>
      <w:proofErr w:type="spellStart"/>
      <w:r w:rsidRPr="00F11023">
        <w:rPr>
          <w:rFonts w:ascii="Times New Roman" w:hAnsi="Times New Roman" w:cs="Times New Roman"/>
          <w:sz w:val="28"/>
          <w:szCs w:val="28"/>
          <w:lang w:val="uk-UA" w:eastAsia="uk-UA"/>
        </w:rPr>
        <w:t>Баньолес</w:t>
      </w:r>
      <w:proofErr w:type="spellEnd"/>
      <w:r w:rsidRPr="00F11023">
        <w:rPr>
          <w:rFonts w:ascii="Times New Roman" w:hAnsi="Times New Roman" w:cs="Times New Roman"/>
          <w:sz w:val="28"/>
          <w:szCs w:val="28"/>
          <w:lang w:val="uk-UA" w:eastAsia="uk-UA"/>
        </w:rPr>
        <w:t xml:space="preserve"> (Іспанія)</w:t>
      </w:r>
      <w:r>
        <w:rPr>
          <w:rFonts w:ascii="Times New Roman" w:hAnsi="Times New Roman" w:cs="Times New Roman"/>
          <w:sz w:val="28"/>
          <w:szCs w:val="28"/>
          <w:lang w:val="uk-UA" w:eastAsia="uk-UA"/>
        </w:rPr>
        <w:t xml:space="preserve">, національна збірна України виборола </w:t>
      </w:r>
      <w:r w:rsidRPr="00F5711C">
        <w:rPr>
          <w:rFonts w:ascii="Times New Roman" w:hAnsi="Times New Roman" w:cs="Times New Roman"/>
          <w:sz w:val="28"/>
          <w:szCs w:val="28"/>
          <w:lang w:val="uk-UA" w:eastAsia="uk-UA"/>
        </w:rPr>
        <w:t>12</w:t>
      </w:r>
      <w:r>
        <w:rPr>
          <w:rFonts w:ascii="Times New Roman" w:hAnsi="Times New Roman" w:cs="Times New Roman"/>
          <w:sz w:val="28"/>
          <w:szCs w:val="28"/>
          <w:lang w:val="uk-UA" w:eastAsia="uk-UA"/>
        </w:rPr>
        <w:t> </w:t>
      </w:r>
      <w:r w:rsidRPr="00F5711C">
        <w:rPr>
          <w:rFonts w:ascii="Times New Roman" w:hAnsi="Times New Roman" w:cs="Times New Roman"/>
          <w:sz w:val="28"/>
          <w:szCs w:val="28"/>
          <w:lang w:val="uk-UA" w:eastAsia="uk-UA"/>
        </w:rPr>
        <w:t>нагород, з яких 10</w:t>
      </w:r>
      <w:r>
        <w:rPr>
          <w:rFonts w:ascii="Times New Roman" w:hAnsi="Times New Roman" w:cs="Times New Roman"/>
          <w:sz w:val="28"/>
          <w:szCs w:val="28"/>
          <w:lang w:val="uk-UA" w:eastAsia="uk-UA"/>
        </w:rPr>
        <w:t> </w:t>
      </w:r>
      <w:r w:rsidRPr="00F5711C">
        <w:rPr>
          <w:rFonts w:ascii="Times New Roman" w:hAnsi="Times New Roman" w:cs="Times New Roman"/>
          <w:sz w:val="28"/>
          <w:szCs w:val="28"/>
          <w:lang w:val="uk-UA" w:eastAsia="uk-UA"/>
        </w:rPr>
        <w:t xml:space="preserve">золотих і </w:t>
      </w:r>
      <w:r>
        <w:rPr>
          <w:rFonts w:ascii="Times New Roman" w:hAnsi="Times New Roman" w:cs="Times New Roman"/>
          <w:sz w:val="28"/>
          <w:szCs w:val="28"/>
          <w:lang w:val="uk-UA" w:eastAsia="uk-UA"/>
        </w:rPr>
        <w:t>2 </w:t>
      </w:r>
      <w:r w:rsidRPr="00F5711C">
        <w:rPr>
          <w:rFonts w:ascii="Times New Roman" w:hAnsi="Times New Roman" w:cs="Times New Roman"/>
          <w:sz w:val="28"/>
          <w:szCs w:val="28"/>
          <w:lang w:val="uk-UA" w:eastAsia="uk-UA"/>
        </w:rPr>
        <w:t>срібні</w:t>
      </w:r>
      <w:r>
        <w:rPr>
          <w:rFonts w:ascii="Times New Roman" w:hAnsi="Times New Roman" w:cs="Times New Roman"/>
          <w:sz w:val="28"/>
          <w:szCs w:val="28"/>
          <w:lang w:val="uk-UA" w:eastAsia="uk-UA"/>
        </w:rPr>
        <w:t xml:space="preserve">. Наші хлопці – </w:t>
      </w:r>
      <w:r w:rsidRPr="00200779">
        <w:rPr>
          <w:rFonts w:ascii="Times New Roman" w:hAnsi="Times New Roman" w:cs="Times New Roman"/>
          <w:sz w:val="28"/>
          <w:szCs w:val="28"/>
          <w:lang w:val="uk-UA" w:eastAsia="uk-UA"/>
        </w:rPr>
        <w:t>студенти спеціальностей 122</w:t>
      </w:r>
      <w:r>
        <w:rPr>
          <w:rFonts w:ascii="Times New Roman" w:hAnsi="Times New Roman" w:cs="Times New Roman"/>
          <w:sz w:val="28"/>
          <w:szCs w:val="28"/>
          <w:lang w:val="uk-UA" w:eastAsia="uk-UA"/>
        </w:rPr>
        <w:t> </w:t>
      </w:r>
      <w:r w:rsidRPr="00200779">
        <w:rPr>
          <w:rFonts w:ascii="Times New Roman" w:hAnsi="Times New Roman" w:cs="Times New Roman"/>
          <w:sz w:val="28"/>
          <w:szCs w:val="28"/>
          <w:lang w:val="uk-UA" w:eastAsia="uk-UA"/>
        </w:rPr>
        <w:t>Комп’ютерні науки та 123</w:t>
      </w:r>
      <w:r>
        <w:rPr>
          <w:rFonts w:ascii="Times New Roman" w:hAnsi="Times New Roman" w:cs="Times New Roman"/>
          <w:sz w:val="28"/>
          <w:szCs w:val="28"/>
          <w:lang w:val="uk-UA" w:eastAsia="uk-UA"/>
        </w:rPr>
        <w:t> </w:t>
      </w:r>
      <w:r w:rsidRPr="00200779">
        <w:rPr>
          <w:rFonts w:ascii="Times New Roman" w:hAnsi="Times New Roman" w:cs="Times New Roman"/>
          <w:sz w:val="28"/>
          <w:szCs w:val="28"/>
          <w:lang w:val="uk-UA" w:eastAsia="uk-UA"/>
        </w:rPr>
        <w:t xml:space="preserve">Комп’ютерна інженерія Дмитро </w:t>
      </w:r>
      <w:proofErr w:type="spellStart"/>
      <w:r w:rsidRPr="00200779">
        <w:rPr>
          <w:rFonts w:ascii="Times New Roman" w:hAnsi="Times New Roman" w:cs="Times New Roman"/>
          <w:sz w:val="28"/>
          <w:szCs w:val="28"/>
          <w:lang w:val="uk-UA" w:eastAsia="uk-UA"/>
        </w:rPr>
        <w:t>Смірн</w:t>
      </w:r>
      <w:r w:rsidRPr="00E7733B">
        <w:rPr>
          <w:rFonts w:ascii="Times New Roman" w:hAnsi="Times New Roman" w:cs="Times New Roman"/>
          <w:sz w:val="28"/>
          <w:szCs w:val="28"/>
          <w:lang w:val="uk-UA" w:eastAsia="uk-UA"/>
        </w:rPr>
        <w:t>ов-Веніславський</w:t>
      </w:r>
      <w:proofErr w:type="spellEnd"/>
      <w:r w:rsidRPr="00E7733B">
        <w:rPr>
          <w:rFonts w:ascii="Times New Roman" w:hAnsi="Times New Roman" w:cs="Times New Roman"/>
          <w:sz w:val="28"/>
          <w:szCs w:val="28"/>
          <w:lang w:val="uk-UA" w:eastAsia="uk-UA"/>
        </w:rPr>
        <w:t xml:space="preserve"> (КС-22-1) і </w:t>
      </w:r>
      <w:proofErr w:type="spellStart"/>
      <w:r w:rsidRPr="00E7733B">
        <w:rPr>
          <w:rFonts w:ascii="Times New Roman" w:hAnsi="Times New Roman" w:cs="Times New Roman"/>
          <w:sz w:val="28"/>
          <w:szCs w:val="28"/>
          <w:lang w:val="uk-UA" w:eastAsia="uk-UA"/>
        </w:rPr>
        <w:t>Данііл</w:t>
      </w:r>
      <w:proofErr w:type="spellEnd"/>
      <w:r w:rsidRPr="00E7733B">
        <w:rPr>
          <w:rFonts w:ascii="Times New Roman" w:hAnsi="Times New Roman" w:cs="Times New Roman"/>
          <w:sz w:val="28"/>
          <w:szCs w:val="28"/>
          <w:lang w:val="uk-UA" w:eastAsia="uk-UA"/>
        </w:rPr>
        <w:t xml:space="preserve"> </w:t>
      </w:r>
      <w:proofErr w:type="spellStart"/>
      <w:r w:rsidRPr="00E7733B">
        <w:rPr>
          <w:rFonts w:ascii="Times New Roman" w:hAnsi="Times New Roman" w:cs="Times New Roman"/>
          <w:sz w:val="28"/>
          <w:szCs w:val="28"/>
          <w:lang w:val="uk-UA" w:eastAsia="uk-UA"/>
        </w:rPr>
        <w:t>Полуциганов</w:t>
      </w:r>
      <w:proofErr w:type="spellEnd"/>
      <w:r w:rsidRPr="00E7733B">
        <w:rPr>
          <w:rFonts w:ascii="Times New Roman" w:hAnsi="Times New Roman" w:cs="Times New Roman"/>
          <w:sz w:val="28"/>
          <w:szCs w:val="28"/>
          <w:lang w:val="uk-UA" w:eastAsia="uk-UA"/>
        </w:rPr>
        <w:t xml:space="preserve"> (КІ-22-2) – продемонстрували тоді високий клас дніпровського веслування та здобули звання майстрів спорту міжнародного класу.</w:t>
      </w:r>
    </w:p>
    <w:p w14:paraId="5E12A873"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r w:rsidRPr="00E7733B">
        <w:rPr>
          <w:rFonts w:ascii="Times New Roman" w:hAnsi="Times New Roman" w:cs="Times New Roman"/>
          <w:sz w:val="28"/>
          <w:szCs w:val="28"/>
          <w:lang w:val="uk-UA" w:eastAsia="uk-UA"/>
        </w:rPr>
        <w:t xml:space="preserve">І вже в грудні Дмитро </w:t>
      </w:r>
      <w:proofErr w:type="spellStart"/>
      <w:r w:rsidRPr="00E7733B">
        <w:rPr>
          <w:rFonts w:ascii="Times New Roman" w:hAnsi="Times New Roman" w:cs="Times New Roman"/>
          <w:sz w:val="28"/>
          <w:szCs w:val="28"/>
          <w:lang w:val="uk-UA" w:eastAsia="uk-UA"/>
        </w:rPr>
        <w:t>Смірнов-Веніславський</w:t>
      </w:r>
      <w:proofErr w:type="spellEnd"/>
      <w:r w:rsidRPr="00E7733B">
        <w:rPr>
          <w:rFonts w:ascii="Times New Roman" w:hAnsi="Times New Roman" w:cs="Times New Roman"/>
          <w:sz w:val="28"/>
          <w:szCs w:val="28"/>
          <w:lang w:val="uk-UA" w:eastAsia="uk-UA"/>
        </w:rPr>
        <w:t xml:space="preserve"> знову став дворазовим срібним призером Кубку Європи з веслування на човнах типу «Дракон». Цього разу чемпіонат проходив н</w:t>
      </w:r>
      <w:r w:rsidRPr="00E7733B">
        <w:rPr>
          <w:rFonts w:ascii="Times New Roman" w:hAnsi="Times New Roman" w:cs="Times New Roman"/>
          <w:sz w:val="28"/>
          <w:szCs w:val="28"/>
          <w:lang w:val="uk-UA"/>
        </w:rPr>
        <w:t xml:space="preserve">а </w:t>
      </w:r>
      <w:proofErr w:type="spellStart"/>
      <w:r w:rsidRPr="00E7733B">
        <w:rPr>
          <w:rFonts w:ascii="Times New Roman" w:hAnsi="Times New Roman" w:cs="Times New Roman"/>
          <w:sz w:val="28"/>
          <w:szCs w:val="28"/>
          <w:lang w:val="uk-UA"/>
        </w:rPr>
        <w:t>бурхивому</w:t>
      </w:r>
      <w:proofErr w:type="spellEnd"/>
      <w:r w:rsidRPr="00E7733B">
        <w:rPr>
          <w:rFonts w:ascii="Times New Roman" w:hAnsi="Times New Roman" w:cs="Times New Roman"/>
          <w:sz w:val="28"/>
          <w:szCs w:val="28"/>
          <w:lang w:val="uk-UA"/>
        </w:rPr>
        <w:t xml:space="preserve"> каналі «</w:t>
      </w:r>
      <w:proofErr w:type="spellStart"/>
      <w:r w:rsidRPr="00E7733B">
        <w:rPr>
          <w:rFonts w:ascii="Times New Roman" w:hAnsi="Times New Roman" w:cs="Times New Roman"/>
          <w:sz w:val="28"/>
          <w:szCs w:val="28"/>
          <w:lang w:val="uk-UA"/>
        </w:rPr>
        <w:t>Крік</w:t>
      </w:r>
      <w:proofErr w:type="spellEnd"/>
      <w:r w:rsidRPr="00E7733B">
        <w:rPr>
          <w:rFonts w:ascii="Times New Roman" w:hAnsi="Times New Roman" w:cs="Times New Roman"/>
          <w:sz w:val="28"/>
          <w:szCs w:val="28"/>
          <w:lang w:val="uk-UA"/>
        </w:rPr>
        <w:t>» у місті Дубаї (</w:t>
      </w:r>
      <w:r w:rsidRPr="00E7733B">
        <w:rPr>
          <w:rFonts w:ascii="Times New Roman" w:hAnsi="Times New Roman" w:cs="Times New Roman"/>
          <w:i/>
          <w:iCs/>
          <w:sz w:val="28"/>
          <w:szCs w:val="28"/>
          <w:lang w:val="uk-UA"/>
        </w:rPr>
        <w:t>ОАЕ</w:t>
      </w:r>
      <w:r w:rsidRPr="00E7733B">
        <w:rPr>
          <w:rFonts w:ascii="Times New Roman" w:hAnsi="Times New Roman" w:cs="Times New Roman"/>
          <w:sz w:val="28"/>
          <w:szCs w:val="28"/>
          <w:lang w:val="uk-UA"/>
        </w:rPr>
        <w:t xml:space="preserve">). У </w:t>
      </w:r>
      <w:r w:rsidRPr="00E7733B">
        <w:rPr>
          <w:rFonts w:ascii="Times New Roman" w:hAnsi="Times New Roman" w:cs="Times New Roman"/>
          <w:sz w:val="28"/>
          <w:szCs w:val="28"/>
          <w:lang w:val="uk-UA" w:eastAsia="uk-UA"/>
        </w:rPr>
        <w:t>складних умовах Перської затоки спортсмен ДНУ виборов дві срібні нагороди на дистанціях 200 та 500 м у класах човнів </w:t>
      </w:r>
      <w:r w:rsidRPr="00A06071">
        <w:rPr>
          <w:rFonts w:ascii="Times New Roman" w:hAnsi="Times New Roman" w:cs="Times New Roman"/>
          <w:i/>
          <w:iCs/>
          <w:sz w:val="28"/>
          <w:szCs w:val="28"/>
          <w:lang w:val="uk-UA" w:eastAsia="uk-UA"/>
        </w:rPr>
        <w:t>D12</w:t>
      </w:r>
      <w:r>
        <w:rPr>
          <w:rFonts w:ascii="Times New Roman" w:hAnsi="Times New Roman" w:cs="Times New Roman"/>
          <w:sz w:val="28"/>
          <w:szCs w:val="28"/>
          <w:lang w:val="uk-UA" w:eastAsia="uk-UA"/>
        </w:rPr>
        <w:t> </w:t>
      </w:r>
      <w:r w:rsidRPr="00E7733B">
        <w:rPr>
          <w:rFonts w:ascii="Times New Roman" w:hAnsi="Times New Roman" w:cs="Times New Roman"/>
          <w:sz w:val="28"/>
          <w:szCs w:val="28"/>
          <w:lang w:val="uk-UA" w:eastAsia="uk-UA"/>
        </w:rPr>
        <w:t>(по 10 веслярів).</w:t>
      </w:r>
    </w:p>
    <w:p w14:paraId="0CD5275C"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p>
    <w:p w14:paraId="6853B741"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p>
    <w:p w14:paraId="6EAA39B6"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eastAsia="uk-UA"/>
        </w:rPr>
      </w:pPr>
    </w:p>
    <w:p w14:paraId="1374FA0C" w14:textId="77777777" w:rsidR="00E618A1" w:rsidRDefault="00E618A1" w:rsidP="00E618A1">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br w:type="page"/>
      </w:r>
    </w:p>
    <w:p w14:paraId="58A5DBF5" w14:textId="77777777" w:rsidR="006E147E" w:rsidRDefault="00E618A1" w:rsidP="006E147E">
      <w:pPr>
        <w:pStyle w:val="1"/>
        <w:spacing w:before="0" w:line="240" w:lineRule="auto"/>
        <w:jc w:val="center"/>
        <w:rPr>
          <w:lang w:val="uk-UA" w:eastAsia="ru-RU"/>
        </w:rPr>
      </w:pPr>
      <w:r w:rsidRPr="00EE4144">
        <w:rPr>
          <w:lang w:val="uk-UA" w:eastAsia="ru-RU"/>
        </w:rPr>
        <w:lastRenderedPageBreak/>
        <w:t xml:space="preserve">8. </w:t>
      </w:r>
      <w:r w:rsidR="006E147E" w:rsidRPr="00EE4144">
        <w:rPr>
          <w:lang w:val="uk-UA" w:eastAsia="ru-RU"/>
        </w:rPr>
        <w:t xml:space="preserve">СТУДЕНТСЬКЕ САМОВРЯДУВАННЯ </w:t>
      </w:r>
    </w:p>
    <w:p w14:paraId="09A96CD0" w14:textId="277F45CF" w:rsidR="00E618A1" w:rsidRDefault="006E147E" w:rsidP="006E147E">
      <w:pPr>
        <w:pStyle w:val="1"/>
        <w:spacing w:before="0" w:line="240" w:lineRule="auto"/>
        <w:jc w:val="center"/>
        <w:rPr>
          <w:lang w:val="uk-UA" w:eastAsia="ru-RU"/>
        </w:rPr>
      </w:pPr>
      <w:r w:rsidRPr="00EE4144">
        <w:rPr>
          <w:lang w:val="uk-UA" w:eastAsia="ru-RU"/>
        </w:rPr>
        <w:t>ТА МОЛОДІЖНІ ІНІЦІАТИВИ</w:t>
      </w:r>
    </w:p>
    <w:p w14:paraId="43C021DB" w14:textId="77777777" w:rsidR="00E618A1" w:rsidRDefault="00E618A1" w:rsidP="00E618A1">
      <w:pPr>
        <w:spacing w:after="0" w:line="240" w:lineRule="auto"/>
        <w:ind w:firstLine="709"/>
        <w:jc w:val="both"/>
        <w:rPr>
          <w:rFonts w:asciiTheme="majorBidi" w:hAnsiTheme="majorBidi" w:cstheme="majorBidi"/>
          <w:sz w:val="28"/>
          <w:szCs w:val="28"/>
          <w:lang w:val="uk-UA"/>
        </w:rPr>
      </w:pPr>
    </w:p>
    <w:p w14:paraId="3CDFB489" w14:textId="77777777" w:rsidR="00E618A1" w:rsidRPr="000803C0" w:rsidRDefault="00E618A1" w:rsidP="00E618A1">
      <w:pPr>
        <w:spacing w:after="0" w:line="240" w:lineRule="auto"/>
        <w:ind w:firstLine="851"/>
        <w:jc w:val="both"/>
        <w:rPr>
          <w:rFonts w:asciiTheme="majorBidi" w:hAnsiTheme="majorBidi" w:cstheme="majorBidi"/>
          <w:sz w:val="28"/>
          <w:szCs w:val="28"/>
          <w:lang w:val="uk-UA"/>
        </w:rPr>
      </w:pPr>
      <w:r w:rsidRPr="00640AFB">
        <w:rPr>
          <w:rFonts w:asciiTheme="majorBidi" w:hAnsiTheme="majorBidi" w:cstheme="majorBidi"/>
          <w:sz w:val="28"/>
          <w:szCs w:val="28"/>
          <w:lang w:val="uk-UA"/>
        </w:rPr>
        <w:t xml:space="preserve">На підставі </w:t>
      </w:r>
      <w:r>
        <w:rPr>
          <w:rFonts w:asciiTheme="majorBidi" w:hAnsiTheme="majorBidi" w:cstheme="majorBidi"/>
          <w:sz w:val="28"/>
          <w:szCs w:val="28"/>
          <w:lang w:val="uk-UA"/>
        </w:rPr>
        <w:t xml:space="preserve">ст. 40 </w:t>
      </w:r>
      <w:r w:rsidRPr="00640AFB">
        <w:rPr>
          <w:rFonts w:asciiTheme="majorBidi" w:hAnsiTheme="majorBidi" w:cstheme="majorBidi"/>
          <w:sz w:val="28"/>
          <w:szCs w:val="28"/>
          <w:lang w:val="uk-UA"/>
        </w:rPr>
        <w:t xml:space="preserve">Закону України </w:t>
      </w:r>
      <w:r>
        <w:rPr>
          <w:rFonts w:asciiTheme="majorBidi" w:hAnsiTheme="majorBidi" w:cstheme="majorBidi"/>
          <w:sz w:val="28"/>
          <w:szCs w:val="28"/>
          <w:lang w:val="uk-UA"/>
        </w:rPr>
        <w:t>«</w:t>
      </w:r>
      <w:r w:rsidRPr="001D7B7C">
        <w:rPr>
          <w:rFonts w:asciiTheme="majorBidi" w:hAnsiTheme="majorBidi" w:cstheme="majorBidi"/>
          <w:sz w:val="28"/>
          <w:szCs w:val="28"/>
          <w:lang w:val="uk-UA"/>
        </w:rPr>
        <w:t>Про вищу освіту</w:t>
      </w:r>
      <w:r w:rsidRPr="00CD2BA0">
        <w:rPr>
          <w:rFonts w:asciiTheme="majorBidi" w:hAnsiTheme="majorBidi" w:cstheme="majorBidi"/>
          <w:sz w:val="28"/>
          <w:szCs w:val="28"/>
          <w:lang w:val="uk-UA"/>
        </w:rPr>
        <w:t>»</w:t>
      </w:r>
      <w:r w:rsidRPr="00640AFB">
        <w:rPr>
          <w:rFonts w:asciiTheme="majorBidi" w:hAnsiTheme="majorBidi" w:cstheme="majorBidi"/>
          <w:sz w:val="28"/>
          <w:szCs w:val="28"/>
          <w:lang w:val="uk-UA"/>
        </w:rPr>
        <w:t xml:space="preserve"> </w:t>
      </w:r>
      <w:r w:rsidRPr="000803C0">
        <w:rPr>
          <w:rFonts w:asciiTheme="majorBidi" w:hAnsiTheme="majorBidi" w:cstheme="majorBidi"/>
          <w:sz w:val="28"/>
          <w:szCs w:val="28"/>
          <w:lang w:val="uk-UA"/>
        </w:rPr>
        <w:t xml:space="preserve">у </w:t>
      </w:r>
      <w:r>
        <w:rPr>
          <w:rFonts w:asciiTheme="majorBidi" w:hAnsiTheme="majorBidi" w:cstheme="majorBidi"/>
          <w:sz w:val="28"/>
          <w:szCs w:val="28"/>
          <w:lang w:val="uk-UA"/>
        </w:rPr>
        <w:t>закладі</w:t>
      </w:r>
      <w:r w:rsidRPr="000803C0">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вищої освіти </w:t>
      </w:r>
      <w:r w:rsidRPr="000803C0">
        <w:rPr>
          <w:rFonts w:asciiTheme="majorBidi" w:hAnsiTheme="majorBidi" w:cstheme="majorBidi"/>
          <w:sz w:val="28"/>
          <w:szCs w:val="28"/>
          <w:lang w:val="uk-UA"/>
        </w:rPr>
        <w:t xml:space="preserve">та всіх його структурних підрозділах має діяти студентське самоврядування, яке є невід'ємною частиною громадського самоврядування відповідних </w:t>
      </w:r>
      <w:r>
        <w:rPr>
          <w:rFonts w:asciiTheme="majorBidi" w:hAnsiTheme="majorBidi" w:cstheme="majorBidi"/>
          <w:sz w:val="28"/>
          <w:szCs w:val="28"/>
          <w:lang w:val="uk-UA"/>
        </w:rPr>
        <w:t>ЗВО</w:t>
      </w:r>
      <w:r w:rsidRPr="000803C0">
        <w:rPr>
          <w:rFonts w:asciiTheme="majorBidi" w:hAnsiTheme="majorBidi" w:cstheme="majorBidi"/>
          <w:sz w:val="28"/>
          <w:szCs w:val="28"/>
          <w:lang w:val="uk-UA"/>
        </w:rPr>
        <w:t>.</w:t>
      </w:r>
    </w:p>
    <w:p w14:paraId="6D1DCDC6" w14:textId="77777777" w:rsidR="00E618A1"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 xml:space="preserve">Студентське самоврядування – </w:t>
      </w:r>
      <w:r w:rsidRPr="00E0642D">
        <w:rPr>
          <w:rFonts w:asciiTheme="majorBidi" w:hAnsiTheme="majorBidi" w:cstheme="majorBidi"/>
          <w:sz w:val="28"/>
          <w:szCs w:val="28"/>
          <w:lang w:val="uk-UA"/>
        </w:rPr>
        <w:t>це право і можливість студентів вирішувати питання навчання і побуту, захисту прав та інтересів студентів, а також брати участь в управлінні закладом вищої освіти.</w:t>
      </w:r>
      <w:r>
        <w:rPr>
          <w:rFonts w:asciiTheme="majorBidi" w:hAnsiTheme="majorBidi" w:cstheme="majorBidi"/>
          <w:sz w:val="28"/>
          <w:szCs w:val="28"/>
          <w:lang w:val="uk-UA"/>
        </w:rPr>
        <w:t xml:space="preserve"> </w:t>
      </w:r>
    </w:p>
    <w:p w14:paraId="2B6C1540" w14:textId="77777777" w:rsidR="00E618A1" w:rsidRPr="001D7B7C" w:rsidRDefault="00E618A1" w:rsidP="00E618A1">
      <w:pPr>
        <w:spacing w:after="0" w:line="240" w:lineRule="auto"/>
        <w:ind w:firstLine="851"/>
        <w:jc w:val="both"/>
        <w:textAlignment w:val="baseline"/>
        <w:rPr>
          <w:rFonts w:asciiTheme="majorBidi" w:hAnsiTheme="majorBidi" w:cstheme="majorBidi"/>
          <w:sz w:val="28"/>
          <w:szCs w:val="28"/>
          <w:lang w:val="uk-UA"/>
        </w:rPr>
      </w:pPr>
      <w:r w:rsidRPr="00EB167C">
        <w:rPr>
          <w:rFonts w:asciiTheme="majorBidi" w:hAnsiTheme="majorBidi" w:cstheme="majorBidi"/>
          <w:sz w:val="28"/>
          <w:szCs w:val="28"/>
          <w:lang w:val="uk-UA"/>
        </w:rPr>
        <w:t>Студентське самоврядування здійснюється студентами безпосередньо і через органи студентського самоврядування</w:t>
      </w:r>
      <w:r>
        <w:rPr>
          <w:rFonts w:asciiTheme="majorBidi" w:hAnsiTheme="majorBidi" w:cstheme="majorBidi"/>
          <w:sz w:val="28"/>
          <w:szCs w:val="28"/>
          <w:lang w:val="uk-UA"/>
        </w:rPr>
        <w:t xml:space="preserve">, що можуть мати </w:t>
      </w:r>
      <w:r w:rsidRPr="00EB167C">
        <w:rPr>
          <w:rFonts w:asciiTheme="majorBidi" w:hAnsiTheme="majorBidi" w:cstheme="majorBidi"/>
          <w:sz w:val="28"/>
          <w:szCs w:val="28"/>
          <w:lang w:val="uk-UA"/>
        </w:rPr>
        <w:t>різноманітні форми (парламент, сенат, старостат, студентський ректорат, студентські деканати, студентські ради тощо).</w:t>
      </w:r>
      <w:r>
        <w:rPr>
          <w:rFonts w:asciiTheme="majorBidi" w:hAnsiTheme="majorBidi" w:cstheme="majorBidi"/>
          <w:sz w:val="28"/>
          <w:szCs w:val="28"/>
          <w:lang w:val="uk-UA"/>
        </w:rPr>
        <w:t xml:space="preserve"> Традиційно о</w:t>
      </w:r>
      <w:r w:rsidRPr="001D7B7C">
        <w:rPr>
          <w:rFonts w:asciiTheme="majorBidi" w:hAnsiTheme="majorBidi" w:cstheme="majorBidi"/>
          <w:sz w:val="28"/>
          <w:szCs w:val="28"/>
          <w:lang w:val="uk-UA"/>
        </w:rPr>
        <w:t>ргани студен</w:t>
      </w:r>
      <w:r>
        <w:rPr>
          <w:rFonts w:asciiTheme="majorBidi" w:hAnsiTheme="majorBidi" w:cstheme="majorBidi"/>
          <w:sz w:val="28"/>
          <w:szCs w:val="28"/>
          <w:lang w:val="uk-UA"/>
        </w:rPr>
        <w:t>тського самоврядування</w:t>
      </w:r>
      <w:r w:rsidRPr="000457E8">
        <w:rPr>
          <w:rFonts w:asciiTheme="majorBidi" w:hAnsiTheme="majorBidi" w:cstheme="majorBidi"/>
          <w:sz w:val="28"/>
          <w:szCs w:val="28"/>
          <w:lang w:val="uk-UA"/>
        </w:rPr>
        <w:t xml:space="preserve"> </w:t>
      </w:r>
      <w:r w:rsidRPr="001D7B7C">
        <w:rPr>
          <w:rFonts w:asciiTheme="majorBidi" w:hAnsiTheme="majorBidi" w:cstheme="majorBidi"/>
          <w:sz w:val="28"/>
          <w:szCs w:val="28"/>
          <w:lang w:val="uk-UA"/>
        </w:rPr>
        <w:t>беруть участь в</w:t>
      </w:r>
      <w:r w:rsidRPr="000457E8">
        <w:rPr>
          <w:rFonts w:asciiTheme="majorBidi" w:hAnsiTheme="majorBidi" w:cstheme="majorBidi"/>
          <w:sz w:val="28"/>
          <w:szCs w:val="28"/>
          <w:lang w:val="uk-UA"/>
        </w:rPr>
        <w:t>:</w:t>
      </w:r>
      <w:r w:rsidRPr="001D7B7C">
        <w:rPr>
          <w:rFonts w:asciiTheme="majorBidi" w:hAnsiTheme="majorBidi" w:cstheme="majorBidi"/>
          <w:sz w:val="28"/>
          <w:szCs w:val="28"/>
          <w:lang w:val="uk-UA"/>
        </w:rPr>
        <w:t xml:space="preserve"> управлінні закладом вищої освіти</w:t>
      </w:r>
      <w:r w:rsidRPr="000457E8">
        <w:rPr>
          <w:rFonts w:asciiTheme="majorBidi" w:hAnsiTheme="majorBidi" w:cstheme="majorBidi"/>
          <w:sz w:val="28"/>
          <w:szCs w:val="28"/>
          <w:lang w:val="uk-UA"/>
        </w:rPr>
        <w:t xml:space="preserve">, </w:t>
      </w:r>
      <w:r w:rsidRPr="001D7B7C">
        <w:rPr>
          <w:rFonts w:asciiTheme="majorBidi" w:hAnsiTheme="majorBidi" w:cstheme="majorBidi"/>
          <w:sz w:val="28"/>
          <w:szCs w:val="28"/>
          <w:lang w:val="uk-UA"/>
        </w:rPr>
        <w:t xml:space="preserve">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r w:rsidRPr="000457E8">
        <w:rPr>
          <w:rFonts w:asciiTheme="majorBidi" w:hAnsiTheme="majorBidi" w:cstheme="majorBidi"/>
          <w:sz w:val="28"/>
          <w:szCs w:val="28"/>
          <w:lang w:val="uk-UA"/>
        </w:rPr>
        <w:t xml:space="preserve"> </w:t>
      </w:r>
      <w:r>
        <w:rPr>
          <w:rFonts w:asciiTheme="majorBidi" w:hAnsiTheme="majorBidi" w:cstheme="majorBidi"/>
          <w:sz w:val="28"/>
          <w:szCs w:val="28"/>
          <w:lang w:val="uk-UA"/>
        </w:rPr>
        <w:t>проведенні</w:t>
      </w:r>
      <w:r w:rsidRPr="001D7B7C">
        <w:rPr>
          <w:rFonts w:asciiTheme="majorBidi" w:hAnsiTheme="majorBidi" w:cstheme="majorBidi"/>
          <w:sz w:val="28"/>
          <w:szCs w:val="28"/>
          <w:lang w:val="uk-UA"/>
        </w:rPr>
        <w:t xml:space="preserve"> організаційн</w:t>
      </w:r>
      <w:r>
        <w:rPr>
          <w:rFonts w:asciiTheme="majorBidi" w:hAnsiTheme="majorBidi" w:cstheme="majorBidi"/>
          <w:sz w:val="28"/>
          <w:szCs w:val="28"/>
          <w:lang w:val="uk-UA"/>
        </w:rPr>
        <w:t>их</w:t>
      </w:r>
      <w:r w:rsidRPr="001D7B7C">
        <w:rPr>
          <w:rFonts w:asciiTheme="majorBidi" w:hAnsiTheme="majorBidi" w:cstheme="majorBidi"/>
          <w:sz w:val="28"/>
          <w:szCs w:val="28"/>
          <w:lang w:val="uk-UA"/>
        </w:rPr>
        <w:t>, просвітницьк</w:t>
      </w:r>
      <w:r>
        <w:rPr>
          <w:rFonts w:asciiTheme="majorBidi" w:hAnsiTheme="majorBidi" w:cstheme="majorBidi"/>
          <w:sz w:val="28"/>
          <w:szCs w:val="28"/>
          <w:lang w:val="uk-UA"/>
        </w:rPr>
        <w:t>их</w:t>
      </w:r>
      <w:r w:rsidRPr="001D7B7C">
        <w:rPr>
          <w:rFonts w:asciiTheme="majorBidi" w:hAnsiTheme="majorBidi" w:cstheme="majorBidi"/>
          <w:sz w:val="28"/>
          <w:szCs w:val="28"/>
          <w:lang w:val="uk-UA"/>
        </w:rPr>
        <w:t>, науков</w:t>
      </w:r>
      <w:r>
        <w:rPr>
          <w:rFonts w:asciiTheme="majorBidi" w:hAnsiTheme="majorBidi" w:cstheme="majorBidi"/>
          <w:sz w:val="28"/>
          <w:szCs w:val="28"/>
          <w:lang w:val="uk-UA"/>
        </w:rPr>
        <w:t>их</w:t>
      </w:r>
      <w:r w:rsidRPr="001D7B7C">
        <w:rPr>
          <w:rFonts w:asciiTheme="majorBidi" w:hAnsiTheme="majorBidi" w:cstheme="majorBidi"/>
          <w:sz w:val="28"/>
          <w:szCs w:val="28"/>
          <w:lang w:val="uk-UA"/>
        </w:rPr>
        <w:t>, спор</w:t>
      </w:r>
      <w:r w:rsidRPr="000457E8">
        <w:rPr>
          <w:rFonts w:asciiTheme="majorBidi" w:hAnsiTheme="majorBidi" w:cstheme="majorBidi"/>
          <w:sz w:val="28"/>
          <w:szCs w:val="28"/>
          <w:lang w:val="uk-UA"/>
        </w:rPr>
        <w:t>тивн</w:t>
      </w:r>
      <w:r>
        <w:rPr>
          <w:rFonts w:asciiTheme="majorBidi" w:hAnsiTheme="majorBidi" w:cstheme="majorBidi"/>
          <w:sz w:val="28"/>
          <w:szCs w:val="28"/>
          <w:lang w:val="uk-UA"/>
        </w:rPr>
        <w:t>их</w:t>
      </w:r>
      <w:r w:rsidRPr="000457E8">
        <w:rPr>
          <w:rFonts w:asciiTheme="majorBidi" w:hAnsiTheme="majorBidi" w:cstheme="majorBidi"/>
          <w:sz w:val="28"/>
          <w:szCs w:val="28"/>
          <w:lang w:val="uk-UA"/>
        </w:rPr>
        <w:t>, оздоровч</w:t>
      </w:r>
      <w:r>
        <w:rPr>
          <w:rFonts w:asciiTheme="majorBidi" w:hAnsiTheme="majorBidi" w:cstheme="majorBidi"/>
          <w:sz w:val="28"/>
          <w:szCs w:val="28"/>
          <w:lang w:val="uk-UA"/>
        </w:rPr>
        <w:t>их</w:t>
      </w:r>
      <w:r w:rsidRPr="000457E8">
        <w:rPr>
          <w:rFonts w:asciiTheme="majorBidi" w:hAnsiTheme="majorBidi" w:cstheme="majorBidi"/>
          <w:sz w:val="28"/>
          <w:szCs w:val="28"/>
          <w:lang w:val="uk-UA"/>
        </w:rPr>
        <w:t xml:space="preserve"> та інш</w:t>
      </w:r>
      <w:r>
        <w:rPr>
          <w:rFonts w:asciiTheme="majorBidi" w:hAnsiTheme="majorBidi" w:cstheme="majorBidi"/>
          <w:sz w:val="28"/>
          <w:szCs w:val="28"/>
          <w:lang w:val="uk-UA"/>
        </w:rPr>
        <w:t>их</w:t>
      </w:r>
      <w:r w:rsidRPr="000457E8">
        <w:rPr>
          <w:rFonts w:asciiTheme="majorBidi" w:hAnsiTheme="majorBidi" w:cstheme="majorBidi"/>
          <w:sz w:val="28"/>
          <w:szCs w:val="28"/>
          <w:lang w:val="uk-UA"/>
        </w:rPr>
        <w:t xml:space="preserve"> заход</w:t>
      </w:r>
      <w:r>
        <w:rPr>
          <w:rFonts w:asciiTheme="majorBidi" w:hAnsiTheme="majorBidi" w:cstheme="majorBidi"/>
          <w:sz w:val="28"/>
          <w:szCs w:val="28"/>
          <w:lang w:val="uk-UA"/>
        </w:rPr>
        <w:t>ів</w:t>
      </w:r>
      <w:r w:rsidRPr="000457E8">
        <w:rPr>
          <w:rFonts w:asciiTheme="majorBidi" w:hAnsiTheme="majorBidi" w:cstheme="majorBidi"/>
          <w:sz w:val="28"/>
          <w:szCs w:val="28"/>
          <w:lang w:val="uk-UA"/>
        </w:rPr>
        <w:t xml:space="preserve"> </w:t>
      </w:r>
      <w:r>
        <w:rPr>
          <w:rFonts w:asciiTheme="majorBidi" w:hAnsiTheme="majorBidi" w:cstheme="majorBidi"/>
          <w:sz w:val="28"/>
          <w:szCs w:val="28"/>
          <w:lang w:val="uk-UA"/>
        </w:rPr>
        <w:t>тощо.</w:t>
      </w:r>
    </w:p>
    <w:p w14:paraId="6C77F683" w14:textId="77777777" w:rsidR="00E618A1" w:rsidRPr="00C23FE2" w:rsidRDefault="00E618A1" w:rsidP="00E618A1">
      <w:pPr>
        <w:spacing w:after="0" w:line="240" w:lineRule="auto"/>
        <w:ind w:firstLine="851"/>
        <w:jc w:val="both"/>
        <w:rPr>
          <w:rFonts w:asciiTheme="majorBidi" w:hAnsiTheme="majorBidi" w:cstheme="majorBidi"/>
          <w:sz w:val="28"/>
          <w:szCs w:val="28"/>
          <w:lang w:val="uk-UA"/>
        </w:rPr>
      </w:pPr>
      <w:r>
        <w:rPr>
          <w:rFonts w:asciiTheme="majorBidi" w:hAnsiTheme="majorBidi" w:cstheme="majorBidi"/>
          <w:sz w:val="28"/>
          <w:szCs w:val="28"/>
          <w:lang w:val="uk-UA"/>
        </w:rPr>
        <w:t>У Дніпровському національному</w:t>
      </w:r>
      <w:r w:rsidRPr="00F84331">
        <w:rPr>
          <w:rFonts w:asciiTheme="majorBidi" w:hAnsiTheme="majorBidi" w:cstheme="majorBidi"/>
          <w:sz w:val="28"/>
          <w:szCs w:val="28"/>
          <w:lang w:val="uk-UA"/>
        </w:rPr>
        <w:t xml:space="preserve"> університеті </w:t>
      </w:r>
      <w:r>
        <w:rPr>
          <w:rFonts w:asciiTheme="majorBidi" w:hAnsiTheme="majorBidi" w:cstheme="majorBidi"/>
          <w:sz w:val="28"/>
          <w:szCs w:val="28"/>
          <w:lang w:val="uk-UA"/>
        </w:rPr>
        <w:t xml:space="preserve">імені Олеся Гончара </w:t>
      </w:r>
      <w:proofErr w:type="spellStart"/>
      <w:r w:rsidRPr="00F84331">
        <w:rPr>
          <w:rFonts w:asciiTheme="majorBidi" w:hAnsiTheme="majorBidi" w:cstheme="majorBidi"/>
          <w:sz w:val="28"/>
          <w:szCs w:val="28"/>
          <w:lang w:val="uk-UA"/>
        </w:rPr>
        <w:t>гуманітарно</w:t>
      </w:r>
      <w:proofErr w:type="spellEnd"/>
      <w:r w:rsidRPr="00F84331">
        <w:rPr>
          <w:rFonts w:asciiTheme="majorBidi" w:hAnsiTheme="majorBidi" w:cstheme="majorBidi"/>
          <w:sz w:val="28"/>
          <w:szCs w:val="28"/>
          <w:lang w:val="uk-UA"/>
        </w:rPr>
        <w:t xml:space="preserve">-виховна </w:t>
      </w:r>
      <w:r w:rsidRPr="00C23FE2">
        <w:rPr>
          <w:rFonts w:asciiTheme="majorBidi" w:hAnsiTheme="majorBidi" w:cstheme="majorBidi"/>
          <w:sz w:val="28"/>
          <w:szCs w:val="28"/>
          <w:lang w:val="uk-UA"/>
        </w:rPr>
        <w:t xml:space="preserve">робота також поєднана з самоорганізацією студентів та молодіжними ініціативами. Органи студентського самоврядування ДНУ беруть участь в національно-патріотичних та культурно-естетичних заходах, </w:t>
      </w:r>
      <w:proofErr w:type="spellStart"/>
      <w:r w:rsidRPr="00C23FE2">
        <w:rPr>
          <w:rFonts w:asciiTheme="majorBidi" w:hAnsiTheme="majorBidi" w:cstheme="majorBidi"/>
          <w:sz w:val="28"/>
          <w:szCs w:val="28"/>
          <w:lang w:val="de-CH"/>
        </w:rPr>
        <w:t>волонтерстві</w:t>
      </w:r>
      <w:proofErr w:type="spellEnd"/>
      <w:r w:rsidRPr="00C23FE2">
        <w:rPr>
          <w:rFonts w:asciiTheme="majorBidi" w:hAnsiTheme="majorBidi" w:cstheme="majorBidi"/>
          <w:sz w:val="28"/>
          <w:szCs w:val="28"/>
          <w:lang w:val="uk-UA"/>
        </w:rPr>
        <w:t>, професійному вихованні, займаються організацією власного дозвілля тощо.</w:t>
      </w:r>
    </w:p>
    <w:p w14:paraId="5138FD9E" w14:textId="77777777" w:rsidR="00E618A1" w:rsidRDefault="00E618A1" w:rsidP="00E618A1">
      <w:pPr>
        <w:spacing w:after="0" w:line="240" w:lineRule="auto"/>
        <w:ind w:firstLine="851"/>
        <w:jc w:val="both"/>
        <w:rPr>
          <w:rFonts w:asciiTheme="majorBidi" w:hAnsiTheme="majorBidi" w:cstheme="majorBidi"/>
          <w:sz w:val="28"/>
          <w:szCs w:val="28"/>
          <w:lang w:val="uk-UA"/>
        </w:rPr>
      </w:pPr>
      <w:r w:rsidRPr="00C23FE2">
        <w:rPr>
          <w:rFonts w:asciiTheme="majorBidi" w:hAnsiTheme="majorBidi" w:cstheme="majorBidi"/>
          <w:sz w:val="28"/>
          <w:szCs w:val="28"/>
          <w:lang w:val="uk-UA"/>
        </w:rPr>
        <w:t>Провідною ланкою студентського самоврядування й креативної системи молодіжних ініціатив у нашому університеті є рада студентів університету</w:t>
      </w:r>
      <w:r>
        <w:rPr>
          <w:rFonts w:asciiTheme="majorBidi" w:hAnsiTheme="majorBidi" w:cstheme="majorBidi"/>
          <w:sz w:val="28"/>
          <w:szCs w:val="28"/>
          <w:lang w:val="uk-UA"/>
        </w:rPr>
        <w:t>. Звісно, м</w:t>
      </w:r>
      <w:r w:rsidRPr="00FD778D">
        <w:rPr>
          <w:rFonts w:asciiTheme="majorBidi" w:hAnsiTheme="majorBidi" w:cstheme="majorBidi"/>
          <w:sz w:val="28"/>
          <w:szCs w:val="28"/>
          <w:lang w:val="uk-UA"/>
        </w:rPr>
        <w:t xml:space="preserve">ожливості для </w:t>
      </w:r>
      <w:r>
        <w:rPr>
          <w:rFonts w:asciiTheme="majorBidi" w:hAnsiTheme="majorBidi" w:cstheme="majorBidi"/>
          <w:sz w:val="28"/>
          <w:szCs w:val="28"/>
          <w:lang w:val="uk-UA"/>
        </w:rPr>
        <w:t>діяльності</w:t>
      </w:r>
      <w:r w:rsidRPr="00FD778D">
        <w:rPr>
          <w:rFonts w:asciiTheme="majorBidi" w:hAnsiTheme="majorBidi" w:cstheme="majorBidi"/>
          <w:sz w:val="28"/>
          <w:szCs w:val="28"/>
          <w:lang w:val="uk-UA"/>
        </w:rPr>
        <w:t xml:space="preserve"> студентського самоврядування </w:t>
      </w:r>
      <w:r>
        <w:rPr>
          <w:rFonts w:asciiTheme="majorBidi" w:hAnsiTheme="majorBidi" w:cstheme="majorBidi"/>
          <w:sz w:val="28"/>
          <w:szCs w:val="28"/>
          <w:lang w:val="uk-UA"/>
        </w:rPr>
        <w:t>в 2022 </w:t>
      </w:r>
      <w:r w:rsidRPr="00FD778D">
        <w:rPr>
          <w:rFonts w:asciiTheme="majorBidi" w:hAnsiTheme="majorBidi" w:cstheme="majorBidi"/>
          <w:sz w:val="28"/>
          <w:szCs w:val="28"/>
          <w:lang w:val="uk-UA"/>
        </w:rPr>
        <w:t>р</w:t>
      </w:r>
      <w:r>
        <w:rPr>
          <w:rFonts w:asciiTheme="majorBidi" w:hAnsiTheme="majorBidi" w:cstheme="majorBidi"/>
          <w:sz w:val="28"/>
          <w:szCs w:val="28"/>
          <w:lang w:val="uk-UA"/>
        </w:rPr>
        <w:t>.</w:t>
      </w:r>
      <w:r w:rsidRPr="00FD778D">
        <w:rPr>
          <w:rFonts w:asciiTheme="majorBidi" w:hAnsiTheme="majorBidi" w:cstheme="majorBidi"/>
          <w:sz w:val="28"/>
          <w:szCs w:val="28"/>
          <w:lang w:val="uk-UA"/>
        </w:rPr>
        <w:t xml:space="preserve"> були обмежені внаслідок </w:t>
      </w:r>
      <w:r>
        <w:rPr>
          <w:rFonts w:asciiTheme="majorBidi" w:hAnsiTheme="majorBidi" w:cstheme="majorBidi"/>
          <w:sz w:val="28"/>
          <w:szCs w:val="28"/>
          <w:lang w:val="uk-UA"/>
        </w:rPr>
        <w:t xml:space="preserve">початку повномасштабної війни. Проте навіть у надскладний воєнний період </w:t>
      </w:r>
      <w:r w:rsidRPr="00FD778D">
        <w:rPr>
          <w:rFonts w:asciiTheme="majorBidi" w:hAnsiTheme="majorBidi" w:cstheme="majorBidi"/>
          <w:sz w:val="28"/>
          <w:szCs w:val="28"/>
          <w:lang w:val="uk-UA"/>
        </w:rPr>
        <w:t>рада студентів ДНУ під керівництвом представниці біолого-екологічно</w:t>
      </w:r>
      <w:r>
        <w:rPr>
          <w:rFonts w:asciiTheme="majorBidi" w:hAnsiTheme="majorBidi" w:cstheme="majorBidi"/>
          <w:sz w:val="28"/>
          <w:szCs w:val="28"/>
          <w:lang w:val="uk-UA"/>
        </w:rPr>
        <w:t>го факультету Дар'ї Шишко (в.о. голови РС </w:t>
      </w:r>
      <w:r w:rsidRPr="00FD778D">
        <w:rPr>
          <w:rFonts w:asciiTheme="majorBidi" w:hAnsiTheme="majorBidi" w:cstheme="majorBidi"/>
          <w:sz w:val="28"/>
          <w:szCs w:val="28"/>
          <w:lang w:val="uk-UA"/>
        </w:rPr>
        <w:t>ДНУ)</w:t>
      </w:r>
      <w:r>
        <w:rPr>
          <w:rFonts w:asciiTheme="majorBidi" w:hAnsiTheme="majorBidi" w:cstheme="majorBidi"/>
          <w:sz w:val="28"/>
          <w:szCs w:val="28"/>
          <w:lang w:val="uk-UA"/>
        </w:rPr>
        <w:t xml:space="preserve"> зуміла продемонструвати приклад успішної і послідовної роботи.</w:t>
      </w:r>
      <w:r w:rsidRPr="00F125FD">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85FB6">
        <w:rPr>
          <w:rFonts w:ascii="Times New Roman" w:hAnsi="Times New Roman" w:cs="Times New Roman"/>
          <w:sz w:val="28"/>
          <w:szCs w:val="28"/>
          <w:lang w:val="uk-UA"/>
        </w:rPr>
        <w:t xml:space="preserve">тудентське самоврядування </w:t>
      </w:r>
      <w:r w:rsidRPr="00FD778D">
        <w:rPr>
          <w:rFonts w:asciiTheme="majorBidi" w:hAnsiTheme="majorBidi" w:cstheme="majorBidi"/>
          <w:sz w:val="28"/>
          <w:szCs w:val="28"/>
          <w:lang w:val="uk-UA"/>
        </w:rPr>
        <w:t>ДНУ</w:t>
      </w:r>
      <w:r>
        <w:rPr>
          <w:rFonts w:ascii="Times New Roman" w:hAnsi="Times New Roman" w:cs="Times New Roman"/>
          <w:sz w:val="28"/>
          <w:szCs w:val="28"/>
          <w:lang w:val="uk-UA"/>
        </w:rPr>
        <w:t xml:space="preserve"> ні на мить </w:t>
      </w:r>
      <w:r w:rsidRPr="00685FB6">
        <w:rPr>
          <w:rFonts w:ascii="Times New Roman" w:hAnsi="Times New Roman" w:cs="Times New Roman"/>
          <w:sz w:val="28"/>
          <w:szCs w:val="28"/>
          <w:lang w:val="uk-UA"/>
        </w:rPr>
        <w:t>не припиняло своєї</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діяльності</w:t>
      </w:r>
      <w:r>
        <w:rPr>
          <w:rFonts w:ascii="Times New Roman" w:hAnsi="Times New Roman" w:cs="Times New Roman"/>
          <w:sz w:val="28"/>
          <w:szCs w:val="28"/>
          <w:lang w:val="uk-UA"/>
        </w:rPr>
        <w:t xml:space="preserve"> – ли</w:t>
      </w:r>
      <w:r w:rsidRPr="00685FB6">
        <w:rPr>
          <w:rFonts w:ascii="Times New Roman" w:hAnsi="Times New Roman" w:cs="Times New Roman"/>
          <w:sz w:val="28"/>
          <w:szCs w:val="28"/>
          <w:lang w:val="uk-UA"/>
        </w:rPr>
        <w:t>ше підлаштовувалос</w:t>
      </w:r>
      <w:r>
        <w:rPr>
          <w:rFonts w:ascii="Times New Roman" w:hAnsi="Times New Roman" w:cs="Times New Roman"/>
          <w:sz w:val="28"/>
          <w:szCs w:val="28"/>
          <w:lang w:val="uk-UA"/>
        </w:rPr>
        <w:t>я</w:t>
      </w:r>
      <w:r w:rsidRPr="00685FB6">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685FB6">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продовжувало робити най</w:t>
      </w:r>
      <w:r w:rsidRPr="00685FB6">
        <w:rPr>
          <w:rFonts w:ascii="Times New Roman" w:hAnsi="Times New Roman" w:cs="Times New Roman"/>
          <w:sz w:val="28"/>
          <w:szCs w:val="28"/>
          <w:lang w:val="uk-UA"/>
        </w:rPr>
        <w:t>необхідн</w:t>
      </w:r>
      <w:r>
        <w:rPr>
          <w:rFonts w:ascii="Times New Roman" w:hAnsi="Times New Roman" w:cs="Times New Roman"/>
          <w:sz w:val="28"/>
          <w:szCs w:val="28"/>
          <w:lang w:val="uk-UA"/>
        </w:rPr>
        <w:t>іше для</w:t>
      </w:r>
      <w:r w:rsidRPr="00685FB6">
        <w:rPr>
          <w:rFonts w:ascii="Times New Roman" w:hAnsi="Times New Roman" w:cs="Times New Roman"/>
          <w:sz w:val="28"/>
          <w:szCs w:val="28"/>
          <w:lang w:val="uk-UA"/>
        </w:rPr>
        <w:t xml:space="preserve"> студент</w:t>
      </w:r>
      <w:r>
        <w:rPr>
          <w:rFonts w:ascii="Times New Roman" w:hAnsi="Times New Roman" w:cs="Times New Roman"/>
          <w:sz w:val="28"/>
          <w:szCs w:val="28"/>
          <w:lang w:val="uk-UA"/>
        </w:rPr>
        <w:t>ства і своєї країни</w:t>
      </w:r>
      <w:r w:rsidRPr="00685FB6">
        <w:rPr>
          <w:rFonts w:ascii="Times New Roman" w:hAnsi="Times New Roman" w:cs="Times New Roman"/>
          <w:sz w:val="28"/>
          <w:szCs w:val="28"/>
          <w:lang w:val="uk-UA"/>
        </w:rPr>
        <w:t>.</w:t>
      </w:r>
    </w:p>
    <w:p w14:paraId="12668452"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sidRPr="00685FB6">
        <w:rPr>
          <w:rFonts w:ascii="Times New Roman" w:hAnsi="Times New Roman" w:cs="Times New Roman"/>
          <w:sz w:val="28"/>
          <w:szCs w:val="28"/>
          <w:lang w:val="uk-UA"/>
        </w:rPr>
        <w:t xml:space="preserve">Так, від початку повномасштабного вторгнення </w:t>
      </w:r>
      <w:r>
        <w:rPr>
          <w:rFonts w:ascii="Times New Roman" w:hAnsi="Times New Roman" w:cs="Times New Roman"/>
          <w:sz w:val="28"/>
          <w:szCs w:val="28"/>
          <w:lang w:val="uk-UA"/>
        </w:rPr>
        <w:t>р</w:t>
      </w:r>
      <w:r w:rsidRPr="00685FB6">
        <w:rPr>
          <w:rFonts w:ascii="Times New Roman" w:hAnsi="Times New Roman" w:cs="Times New Roman"/>
          <w:sz w:val="28"/>
          <w:szCs w:val="28"/>
          <w:lang w:val="uk-UA"/>
        </w:rPr>
        <w:t>адою студентів</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університету бу</w:t>
      </w:r>
      <w:r>
        <w:rPr>
          <w:rFonts w:ascii="Times New Roman" w:hAnsi="Times New Roman" w:cs="Times New Roman"/>
          <w:sz w:val="28"/>
          <w:szCs w:val="28"/>
          <w:lang w:val="uk-UA"/>
        </w:rPr>
        <w:t>в</w:t>
      </w:r>
      <w:r w:rsidRPr="00685FB6">
        <w:rPr>
          <w:rFonts w:ascii="Times New Roman" w:hAnsi="Times New Roman" w:cs="Times New Roman"/>
          <w:sz w:val="28"/>
          <w:szCs w:val="28"/>
          <w:lang w:val="uk-UA"/>
        </w:rPr>
        <w:t xml:space="preserve"> організова</w:t>
      </w:r>
      <w:r>
        <w:rPr>
          <w:rFonts w:ascii="Times New Roman" w:hAnsi="Times New Roman" w:cs="Times New Roman"/>
          <w:sz w:val="28"/>
          <w:szCs w:val="28"/>
          <w:lang w:val="uk-UA"/>
        </w:rPr>
        <w:t>ний</w:t>
      </w:r>
      <w:r w:rsidRPr="00685FB6">
        <w:rPr>
          <w:rFonts w:ascii="Times New Roman" w:hAnsi="Times New Roman" w:cs="Times New Roman"/>
          <w:sz w:val="28"/>
          <w:szCs w:val="28"/>
          <w:lang w:val="uk-UA"/>
        </w:rPr>
        <w:t xml:space="preserve"> волонтерський пункт, де проводився збір</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продуктів та речей для окремих бригад ТРО. Сумісно з </w:t>
      </w:r>
      <w:r>
        <w:rPr>
          <w:rFonts w:ascii="Times New Roman" w:hAnsi="Times New Roman" w:cs="Times New Roman"/>
          <w:sz w:val="28"/>
          <w:szCs w:val="28"/>
          <w:lang w:val="uk-UA"/>
        </w:rPr>
        <w:t xml:space="preserve">ГО «Асоціація </w:t>
      </w:r>
      <w:r w:rsidRPr="00685FB6">
        <w:rPr>
          <w:rFonts w:ascii="Times New Roman" w:hAnsi="Times New Roman" w:cs="Times New Roman"/>
          <w:sz w:val="28"/>
          <w:szCs w:val="28"/>
          <w:lang w:val="uk-UA"/>
        </w:rPr>
        <w:t>Ноосфер</w:t>
      </w:r>
      <w:r>
        <w:rPr>
          <w:rFonts w:ascii="Times New Roman" w:hAnsi="Times New Roman" w:cs="Times New Roman"/>
          <w:sz w:val="28"/>
          <w:szCs w:val="28"/>
          <w:lang w:val="uk-UA"/>
        </w:rPr>
        <w:t>а»</w:t>
      </w:r>
      <w:r w:rsidRPr="00685FB6">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викладачами </w:t>
      </w:r>
      <w:r>
        <w:rPr>
          <w:rFonts w:ascii="Times New Roman" w:hAnsi="Times New Roman" w:cs="Times New Roman"/>
          <w:sz w:val="28"/>
          <w:szCs w:val="28"/>
          <w:lang w:val="uk-UA"/>
        </w:rPr>
        <w:t>ДНУ</w:t>
      </w:r>
      <w:r w:rsidRPr="00685FB6">
        <w:rPr>
          <w:rFonts w:ascii="Times New Roman" w:hAnsi="Times New Roman" w:cs="Times New Roman"/>
          <w:sz w:val="28"/>
          <w:szCs w:val="28"/>
          <w:lang w:val="uk-UA"/>
        </w:rPr>
        <w:t xml:space="preserve"> </w:t>
      </w:r>
      <w:r>
        <w:rPr>
          <w:rFonts w:ascii="Times New Roman" w:hAnsi="Times New Roman" w:cs="Times New Roman"/>
          <w:sz w:val="28"/>
          <w:szCs w:val="28"/>
          <w:lang w:val="uk-UA"/>
        </w:rPr>
        <w:t>була організована</w:t>
      </w:r>
      <w:r w:rsidRPr="00685FB6">
        <w:rPr>
          <w:rFonts w:ascii="Times New Roman" w:hAnsi="Times New Roman" w:cs="Times New Roman"/>
          <w:sz w:val="28"/>
          <w:szCs w:val="28"/>
          <w:lang w:val="uk-UA"/>
        </w:rPr>
        <w:t xml:space="preserve"> низк</w:t>
      </w:r>
      <w:r>
        <w:rPr>
          <w:rFonts w:ascii="Times New Roman" w:hAnsi="Times New Roman" w:cs="Times New Roman"/>
          <w:sz w:val="28"/>
          <w:szCs w:val="28"/>
          <w:lang w:val="uk-UA"/>
        </w:rPr>
        <w:t>а</w:t>
      </w:r>
      <w:r w:rsidRPr="00685FB6">
        <w:rPr>
          <w:rFonts w:ascii="Times New Roman" w:hAnsi="Times New Roman" w:cs="Times New Roman"/>
          <w:sz w:val="28"/>
          <w:szCs w:val="28"/>
          <w:lang w:val="uk-UA"/>
        </w:rPr>
        <w:t xml:space="preserve"> тренінгів на актуальні</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теми, зокрема</w:t>
      </w:r>
      <w:r>
        <w:rPr>
          <w:rFonts w:ascii="Times New Roman" w:hAnsi="Times New Roman" w:cs="Times New Roman"/>
          <w:sz w:val="28"/>
          <w:szCs w:val="28"/>
          <w:lang w:val="uk-UA"/>
        </w:rPr>
        <w:t xml:space="preserve"> з</w:t>
      </w:r>
      <w:r w:rsidRPr="00685FB6">
        <w:rPr>
          <w:rFonts w:ascii="Times New Roman" w:hAnsi="Times New Roman" w:cs="Times New Roman"/>
          <w:sz w:val="28"/>
          <w:szCs w:val="28"/>
          <w:lang w:val="uk-UA"/>
        </w:rPr>
        <w:t xml:space="preserve"> надання першої </w:t>
      </w:r>
      <w:proofErr w:type="spellStart"/>
      <w:r w:rsidRPr="00685FB6">
        <w:rPr>
          <w:rFonts w:ascii="Times New Roman" w:hAnsi="Times New Roman" w:cs="Times New Roman"/>
          <w:sz w:val="28"/>
          <w:szCs w:val="28"/>
          <w:lang w:val="uk-UA"/>
        </w:rPr>
        <w:t>домедичної</w:t>
      </w:r>
      <w:proofErr w:type="spellEnd"/>
      <w:r w:rsidRPr="00685FB6">
        <w:rPr>
          <w:rFonts w:ascii="Times New Roman" w:hAnsi="Times New Roman" w:cs="Times New Roman"/>
          <w:sz w:val="28"/>
          <w:szCs w:val="28"/>
          <w:lang w:val="uk-UA"/>
        </w:rPr>
        <w:t xml:space="preserve"> допомоги. Рада студентів</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також співпрацювала з </w:t>
      </w:r>
      <w:r>
        <w:rPr>
          <w:rFonts w:ascii="Times New Roman" w:hAnsi="Times New Roman" w:cs="Times New Roman"/>
          <w:sz w:val="28"/>
          <w:szCs w:val="28"/>
          <w:lang w:val="uk-UA"/>
        </w:rPr>
        <w:t>б</w:t>
      </w:r>
      <w:r w:rsidRPr="00685FB6">
        <w:rPr>
          <w:rFonts w:ascii="Times New Roman" w:hAnsi="Times New Roman" w:cs="Times New Roman"/>
          <w:sz w:val="28"/>
          <w:szCs w:val="28"/>
          <w:lang w:val="uk-UA"/>
        </w:rPr>
        <w:t>отанічним садом, допомагаючи в організації</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заходів </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з благоустрою.</w:t>
      </w:r>
    </w:p>
    <w:p w14:paraId="01EF032D"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sidRPr="00685FB6">
        <w:rPr>
          <w:rFonts w:ascii="Times New Roman" w:hAnsi="Times New Roman" w:cs="Times New Roman"/>
          <w:sz w:val="28"/>
          <w:szCs w:val="28"/>
          <w:lang w:val="uk-UA"/>
        </w:rPr>
        <w:t xml:space="preserve">Влітку </w:t>
      </w:r>
      <w:r>
        <w:rPr>
          <w:rFonts w:ascii="Times New Roman" w:hAnsi="Times New Roman" w:cs="Times New Roman"/>
          <w:sz w:val="28"/>
          <w:szCs w:val="28"/>
          <w:lang w:val="uk-UA"/>
        </w:rPr>
        <w:t>р</w:t>
      </w:r>
      <w:r w:rsidRPr="00685FB6">
        <w:rPr>
          <w:rFonts w:ascii="Times New Roman" w:hAnsi="Times New Roman" w:cs="Times New Roman"/>
          <w:sz w:val="28"/>
          <w:szCs w:val="28"/>
          <w:lang w:val="uk-UA"/>
        </w:rPr>
        <w:t>ада студентів долучилас</w:t>
      </w:r>
      <w:r>
        <w:rPr>
          <w:rFonts w:ascii="Times New Roman" w:hAnsi="Times New Roman" w:cs="Times New Roman"/>
          <w:sz w:val="28"/>
          <w:szCs w:val="28"/>
          <w:lang w:val="uk-UA"/>
        </w:rPr>
        <w:t>я</w:t>
      </w:r>
      <w:r w:rsidRPr="00685FB6">
        <w:rPr>
          <w:rFonts w:ascii="Times New Roman" w:hAnsi="Times New Roman" w:cs="Times New Roman"/>
          <w:sz w:val="28"/>
          <w:szCs w:val="28"/>
          <w:lang w:val="uk-UA"/>
        </w:rPr>
        <w:t xml:space="preserve"> до агітаційної компанії на різних</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рівнях: </w:t>
      </w:r>
      <w:r>
        <w:rPr>
          <w:rFonts w:ascii="Times New Roman" w:hAnsi="Times New Roman" w:cs="Times New Roman"/>
          <w:sz w:val="28"/>
          <w:szCs w:val="28"/>
          <w:lang w:val="uk-UA"/>
        </w:rPr>
        <w:t>р</w:t>
      </w:r>
      <w:r w:rsidRPr="00685FB6">
        <w:rPr>
          <w:rFonts w:ascii="Times New Roman" w:hAnsi="Times New Roman" w:cs="Times New Roman"/>
          <w:sz w:val="28"/>
          <w:szCs w:val="28"/>
          <w:lang w:val="uk-UA"/>
        </w:rPr>
        <w:t>ади студентів факультетів брали участь у локальних заходах у</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структурних підрозділах</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685FB6">
        <w:rPr>
          <w:rFonts w:ascii="Times New Roman" w:hAnsi="Times New Roman" w:cs="Times New Roman"/>
          <w:sz w:val="28"/>
          <w:szCs w:val="28"/>
          <w:lang w:val="uk-UA"/>
        </w:rPr>
        <w:t>ресслужбою</w:t>
      </w:r>
      <w:proofErr w:type="spellEnd"/>
      <w:r w:rsidRPr="00685FB6">
        <w:rPr>
          <w:rFonts w:ascii="Times New Roman" w:hAnsi="Times New Roman" w:cs="Times New Roman"/>
          <w:sz w:val="28"/>
          <w:szCs w:val="28"/>
          <w:lang w:val="uk-UA"/>
        </w:rPr>
        <w:t xml:space="preserve"> та членами </w:t>
      </w:r>
      <w:r>
        <w:rPr>
          <w:rFonts w:ascii="Times New Roman" w:hAnsi="Times New Roman" w:cs="Times New Roman"/>
          <w:sz w:val="28"/>
          <w:szCs w:val="28"/>
          <w:lang w:val="uk-UA"/>
        </w:rPr>
        <w:t>р</w:t>
      </w:r>
      <w:r w:rsidRPr="00685FB6">
        <w:rPr>
          <w:rFonts w:ascii="Times New Roman" w:hAnsi="Times New Roman" w:cs="Times New Roman"/>
          <w:sz w:val="28"/>
          <w:szCs w:val="28"/>
          <w:lang w:val="uk-UA"/>
        </w:rPr>
        <w:t xml:space="preserve">ади </w:t>
      </w:r>
      <w:r>
        <w:rPr>
          <w:rFonts w:ascii="Times New Roman" w:hAnsi="Times New Roman" w:cs="Times New Roman"/>
          <w:sz w:val="28"/>
          <w:szCs w:val="28"/>
          <w:lang w:val="uk-UA"/>
        </w:rPr>
        <w:t xml:space="preserve">створений </w:t>
      </w:r>
      <w:r w:rsidRPr="002E183F">
        <w:rPr>
          <w:rFonts w:ascii="Times New Roman" w:hAnsi="Times New Roman" w:cs="Times New Roman"/>
          <w:i/>
          <w:iCs/>
          <w:sz w:val="28"/>
          <w:szCs w:val="28"/>
          <w:lang w:val="en-US"/>
        </w:rPr>
        <w:t>Telegram</w:t>
      </w:r>
      <w:r w:rsidRPr="00685FB6">
        <w:rPr>
          <w:rFonts w:ascii="Times New Roman" w:hAnsi="Times New Roman" w:cs="Times New Roman"/>
          <w:sz w:val="28"/>
          <w:szCs w:val="28"/>
          <w:lang w:val="uk-UA"/>
        </w:rPr>
        <w:t>-</w:t>
      </w:r>
      <w:r w:rsidRPr="00685FB6">
        <w:rPr>
          <w:rFonts w:ascii="Times New Roman" w:hAnsi="Times New Roman" w:cs="Times New Roman"/>
          <w:sz w:val="28"/>
          <w:szCs w:val="28"/>
          <w:lang w:val="uk-UA"/>
        </w:rPr>
        <w:lastRenderedPageBreak/>
        <w:t>канал для допомоги абітурієнтам та агітації до вступу. У рамках</w:t>
      </w:r>
      <w:r>
        <w:rPr>
          <w:rFonts w:ascii="Times New Roman" w:hAnsi="Times New Roman" w:cs="Times New Roman"/>
          <w:sz w:val="28"/>
          <w:szCs w:val="28"/>
          <w:lang w:val="uk-UA"/>
        </w:rPr>
        <w:t xml:space="preserve"> цієї</w:t>
      </w:r>
      <w:r w:rsidRPr="00685FB6">
        <w:rPr>
          <w:rFonts w:ascii="Times New Roman" w:hAnsi="Times New Roman" w:cs="Times New Roman"/>
          <w:sz w:val="28"/>
          <w:szCs w:val="28"/>
          <w:lang w:val="uk-UA"/>
        </w:rPr>
        <w:t xml:space="preserve"> ініціативи бул</w:t>
      </w:r>
      <w:r>
        <w:rPr>
          <w:rFonts w:ascii="Times New Roman" w:hAnsi="Times New Roman" w:cs="Times New Roman"/>
          <w:sz w:val="28"/>
          <w:szCs w:val="28"/>
          <w:lang w:val="uk-UA"/>
        </w:rPr>
        <w:t>и</w:t>
      </w:r>
      <w:r w:rsidRPr="00685FB6">
        <w:rPr>
          <w:rFonts w:ascii="Times New Roman" w:hAnsi="Times New Roman" w:cs="Times New Roman"/>
          <w:sz w:val="28"/>
          <w:szCs w:val="28"/>
          <w:lang w:val="uk-UA"/>
        </w:rPr>
        <w:t xml:space="preserve"> розкрит</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 xml:space="preserve"> основні питання щодо вступу-2022 та надано</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детальну інформацію про кожний факультет</w:t>
      </w:r>
      <w:r>
        <w:rPr>
          <w:rFonts w:ascii="Times New Roman" w:hAnsi="Times New Roman" w:cs="Times New Roman"/>
          <w:sz w:val="28"/>
          <w:szCs w:val="28"/>
          <w:lang w:val="uk-UA"/>
        </w:rPr>
        <w:t>,</w:t>
      </w:r>
      <w:r w:rsidRPr="00685FB6">
        <w:rPr>
          <w:rFonts w:ascii="Times New Roman" w:hAnsi="Times New Roman" w:cs="Times New Roman"/>
          <w:sz w:val="28"/>
          <w:szCs w:val="28"/>
          <w:lang w:val="uk-UA"/>
        </w:rPr>
        <w:t xml:space="preserve"> спеціальність </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з позиції</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студентів. Також для учасників </w:t>
      </w:r>
      <w:proofErr w:type="spellStart"/>
      <w:r>
        <w:rPr>
          <w:rFonts w:ascii="Times New Roman" w:hAnsi="Times New Roman" w:cs="Times New Roman"/>
          <w:sz w:val="28"/>
          <w:szCs w:val="28"/>
          <w:lang w:val="uk-UA"/>
        </w:rPr>
        <w:t>абітурієнської</w:t>
      </w:r>
      <w:proofErr w:type="spellEnd"/>
      <w:r w:rsidRPr="00685FB6">
        <w:rPr>
          <w:rFonts w:ascii="Times New Roman" w:hAnsi="Times New Roman" w:cs="Times New Roman"/>
          <w:sz w:val="28"/>
          <w:szCs w:val="28"/>
          <w:lang w:val="uk-UA"/>
        </w:rPr>
        <w:t xml:space="preserve"> компанії </w:t>
      </w:r>
      <w:r>
        <w:rPr>
          <w:rFonts w:ascii="Times New Roman" w:hAnsi="Times New Roman" w:cs="Times New Roman"/>
          <w:sz w:val="28"/>
          <w:szCs w:val="28"/>
          <w:lang w:val="uk-UA"/>
        </w:rPr>
        <w:t xml:space="preserve">було </w:t>
      </w:r>
      <w:r w:rsidRPr="00685FB6">
        <w:rPr>
          <w:rFonts w:ascii="Times New Roman" w:hAnsi="Times New Roman" w:cs="Times New Roman"/>
          <w:sz w:val="28"/>
          <w:szCs w:val="28"/>
          <w:lang w:val="uk-UA"/>
        </w:rPr>
        <w:t>створено чат, що</w:t>
      </w:r>
      <w:r>
        <w:rPr>
          <w:rFonts w:ascii="Times New Roman" w:hAnsi="Times New Roman" w:cs="Times New Roman"/>
          <w:sz w:val="28"/>
          <w:szCs w:val="28"/>
          <w:lang w:val="uk-UA"/>
        </w:rPr>
        <w:t xml:space="preserve"> по</w:t>
      </w:r>
      <w:r w:rsidRPr="00685FB6">
        <w:rPr>
          <w:rFonts w:ascii="Times New Roman" w:hAnsi="Times New Roman" w:cs="Times New Roman"/>
          <w:sz w:val="28"/>
          <w:szCs w:val="28"/>
          <w:lang w:val="uk-UA"/>
        </w:rPr>
        <w:t xml:space="preserve">сприяло комунікації вступників </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 xml:space="preserve">з </w:t>
      </w:r>
      <w:r>
        <w:rPr>
          <w:rFonts w:ascii="Times New Roman" w:hAnsi="Times New Roman" w:cs="Times New Roman"/>
          <w:sz w:val="28"/>
          <w:szCs w:val="28"/>
          <w:lang w:val="uk-UA"/>
        </w:rPr>
        <w:t>нинішніми</w:t>
      </w:r>
      <w:r w:rsidRPr="00685FB6">
        <w:rPr>
          <w:rFonts w:ascii="Times New Roman" w:hAnsi="Times New Roman" w:cs="Times New Roman"/>
          <w:sz w:val="28"/>
          <w:szCs w:val="28"/>
          <w:lang w:val="uk-UA"/>
        </w:rPr>
        <w:t xml:space="preserve"> студентами.</w:t>
      </w:r>
      <w:r>
        <w:rPr>
          <w:rFonts w:ascii="Times New Roman" w:hAnsi="Times New Roman" w:cs="Times New Roman"/>
          <w:sz w:val="28"/>
          <w:szCs w:val="28"/>
          <w:lang w:val="uk-UA"/>
        </w:rPr>
        <w:t xml:space="preserve"> </w:t>
      </w:r>
    </w:p>
    <w:p w14:paraId="49599077" w14:textId="77777777" w:rsidR="00E618A1" w:rsidRPr="0058530F" w:rsidRDefault="00E618A1" w:rsidP="00E618A1">
      <w:pPr>
        <w:spacing w:after="0" w:line="240" w:lineRule="auto"/>
        <w:ind w:firstLine="851"/>
        <w:jc w:val="both"/>
        <w:rPr>
          <w:rFonts w:ascii="Times New Roman" w:hAnsi="Times New Roman" w:cs="Times New Roman"/>
          <w:iCs/>
          <w:sz w:val="28"/>
          <w:szCs w:val="28"/>
          <w:lang w:val="uk-UA"/>
        </w:rPr>
      </w:pPr>
      <w:r>
        <w:rPr>
          <w:rFonts w:ascii="Times New Roman" w:hAnsi="Times New Roman" w:cs="Times New Roman"/>
          <w:sz w:val="28"/>
          <w:szCs w:val="28"/>
          <w:lang w:val="uk-UA"/>
        </w:rPr>
        <w:t>9 вересня</w:t>
      </w:r>
      <w:r w:rsidRPr="00FB21CB">
        <w:rPr>
          <w:rFonts w:ascii="Times New Roman" w:hAnsi="Times New Roman" w:cs="Times New Roman"/>
          <w:sz w:val="28"/>
          <w:szCs w:val="28"/>
          <w:lang w:val="uk-UA"/>
        </w:rPr>
        <w:t xml:space="preserve"> Рада студентів </w:t>
      </w:r>
      <w:r>
        <w:rPr>
          <w:rFonts w:ascii="Times New Roman" w:hAnsi="Times New Roman" w:cs="Times New Roman"/>
          <w:sz w:val="28"/>
          <w:szCs w:val="28"/>
          <w:lang w:val="uk-UA"/>
        </w:rPr>
        <w:t>долучилася до пр</w:t>
      </w:r>
      <w:r w:rsidRPr="00FB21CB">
        <w:rPr>
          <w:rFonts w:ascii="Times New Roman" w:hAnsi="Times New Roman" w:cs="Times New Roman"/>
          <w:sz w:val="28"/>
          <w:szCs w:val="28"/>
          <w:lang w:val="uk-UA"/>
        </w:rPr>
        <w:t>оведенн</w:t>
      </w:r>
      <w:r>
        <w:rPr>
          <w:rFonts w:ascii="Times New Roman" w:hAnsi="Times New Roman" w:cs="Times New Roman"/>
          <w:sz w:val="28"/>
          <w:szCs w:val="28"/>
          <w:lang w:val="uk-UA"/>
        </w:rPr>
        <w:t>я урочистої</w:t>
      </w:r>
      <w:r w:rsidRPr="00FB21CB">
        <w:rPr>
          <w:rFonts w:ascii="Times New Roman" w:hAnsi="Times New Roman" w:cs="Times New Roman"/>
          <w:sz w:val="28"/>
          <w:szCs w:val="28"/>
          <w:lang w:val="uk-UA"/>
        </w:rPr>
        <w:t xml:space="preserve"> Посвяти у студенти</w:t>
      </w:r>
      <w:r>
        <w:rPr>
          <w:rFonts w:ascii="Times New Roman" w:hAnsi="Times New Roman" w:cs="Times New Roman"/>
          <w:sz w:val="28"/>
          <w:szCs w:val="28"/>
          <w:lang w:val="uk-UA"/>
        </w:rPr>
        <w:t>, що відбулася</w:t>
      </w:r>
      <w:r w:rsidRPr="00FB21CB">
        <w:rPr>
          <w:rFonts w:ascii="Times New Roman" w:hAnsi="Times New Roman" w:cs="Times New Roman"/>
          <w:sz w:val="28"/>
          <w:szCs w:val="28"/>
          <w:lang w:val="uk-UA"/>
        </w:rPr>
        <w:t xml:space="preserve"> у Палаці студентів.</w:t>
      </w:r>
      <w:r>
        <w:rPr>
          <w:rFonts w:ascii="Times New Roman" w:hAnsi="Times New Roman" w:cs="Times New Roman"/>
          <w:sz w:val="28"/>
          <w:szCs w:val="28"/>
          <w:lang w:val="uk-UA"/>
        </w:rPr>
        <w:t xml:space="preserve"> Також н</w:t>
      </w:r>
      <w:r w:rsidRPr="00FB21CB">
        <w:rPr>
          <w:rFonts w:ascii="Times New Roman" w:hAnsi="Times New Roman" w:cs="Times New Roman"/>
          <w:sz w:val="28"/>
          <w:szCs w:val="28"/>
          <w:lang w:val="uk-UA"/>
        </w:rPr>
        <w:t xml:space="preserve">а початку навчального року </w:t>
      </w:r>
      <w:r>
        <w:rPr>
          <w:rFonts w:ascii="Times New Roman" w:hAnsi="Times New Roman" w:cs="Times New Roman"/>
          <w:sz w:val="28"/>
          <w:szCs w:val="28"/>
          <w:lang w:val="uk-UA"/>
        </w:rPr>
        <w:t>представники РС ДНУ проводили</w:t>
      </w:r>
      <w:r w:rsidRPr="00FB21CB">
        <w:rPr>
          <w:rFonts w:ascii="Times New Roman" w:hAnsi="Times New Roman" w:cs="Times New Roman"/>
          <w:sz w:val="28"/>
          <w:szCs w:val="28"/>
          <w:lang w:val="uk-UA"/>
        </w:rPr>
        <w:t xml:space="preserve"> онлайн-захід </w:t>
      </w:r>
      <w:r w:rsidRPr="00FB21CB">
        <w:rPr>
          <w:rFonts w:ascii="Times New Roman" w:hAnsi="Times New Roman" w:cs="Times New Roman"/>
          <w:i/>
          <w:iCs/>
          <w:sz w:val="28"/>
          <w:szCs w:val="28"/>
          <w:lang w:val="uk-UA"/>
        </w:rPr>
        <w:t>«</w:t>
      </w:r>
      <w:proofErr w:type="spellStart"/>
      <w:r w:rsidRPr="00FB21CB">
        <w:rPr>
          <w:rFonts w:ascii="Times New Roman" w:hAnsi="Times New Roman" w:cs="Times New Roman"/>
          <w:i/>
          <w:iCs/>
          <w:sz w:val="28"/>
          <w:szCs w:val="28"/>
          <w:lang w:val="uk-UA"/>
        </w:rPr>
        <w:t>We’re</w:t>
      </w:r>
      <w:proofErr w:type="spellEnd"/>
      <w:r>
        <w:rPr>
          <w:rFonts w:ascii="Times New Roman" w:hAnsi="Times New Roman" w:cs="Times New Roman"/>
          <w:i/>
          <w:iCs/>
          <w:sz w:val="28"/>
          <w:szCs w:val="28"/>
          <w:lang w:val="uk-UA"/>
        </w:rPr>
        <w:t> </w:t>
      </w:r>
      <w:proofErr w:type="spellStart"/>
      <w:r w:rsidRPr="00FB21CB">
        <w:rPr>
          <w:rFonts w:ascii="Times New Roman" w:hAnsi="Times New Roman" w:cs="Times New Roman"/>
          <w:i/>
          <w:iCs/>
          <w:sz w:val="28"/>
          <w:szCs w:val="28"/>
          <w:lang w:val="uk-UA"/>
        </w:rPr>
        <w:t>not</w:t>
      </w:r>
      <w:proofErr w:type="spellEnd"/>
      <w:r>
        <w:rPr>
          <w:rFonts w:ascii="Times New Roman" w:hAnsi="Times New Roman" w:cs="Times New Roman"/>
          <w:i/>
          <w:iCs/>
          <w:sz w:val="28"/>
          <w:szCs w:val="28"/>
          <w:lang w:val="uk-UA"/>
        </w:rPr>
        <w:t> </w:t>
      </w:r>
      <w:proofErr w:type="spellStart"/>
      <w:r w:rsidRPr="00FB21CB">
        <w:rPr>
          <w:rFonts w:ascii="Times New Roman" w:hAnsi="Times New Roman" w:cs="Times New Roman"/>
          <w:i/>
          <w:iCs/>
          <w:sz w:val="28"/>
          <w:szCs w:val="28"/>
          <w:lang w:val="uk-UA"/>
        </w:rPr>
        <w:t>lost</w:t>
      </w:r>
      <w:proofErr w:type="spellEnd"/>
      <w:r w:rsidRPr="00FB21CB">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для ознайомлення </w:t>
      </w:r>
      <w:r w:rsidRPr="00FB21CB">
        <w:rPr>
          <w:rFonts w:ascii="Times New Roman" w:hAnsi="Times New Roman" w:cs="Times New Roman"/>
          <w:sz w:val="28"/>
          <w:szCs w:val="28"/>
          <w:lang w:val="uk-UA"/>
        </w:rPr>
        <w:t xml:space="preserve">першокурсників з основними відмінностями навчання у </w:t>
      </w:r>
      <w:r>
        <w:rPr>
          <w:rFonts w:ascii="Times New Roman" w:hAnsi="Times New Roman" w:cs="Times New Roman"/>
          <w:sz w:val="28"/>
          <w:szCs w:val="28"/>
          <w:lang w:val="uk-UA"/>
        </w:rPr>
        <w:t>ЗВО</w:t>
      </w:r>
      <w:r w:rsidRPr="00FB21CB">
        <w:rPr>
          <w:rFonts w:ascii="Times New Roman" w:hAnsi="Times New Roman" w:cs="Times New Roman"/>
          <w:sz w:val="28"/>
          <w:szCs w:val="28"/>
          <w:lang w:val="uk-UA"/>
        </w:rPr>
        <w:t xml:space="preserve"> від шкільних років, основними інструментами запобігання стресу</w:t>
      </w:r>
      <w:r>
        <w:rPr>
          <w:rFonts w:ascii="Times New Roman" w:hAnsi="Times New Roman" w:cs="Times New Roman"/>
          <w:sz w:val="28"/>
          <w:szCs w:val="28"/>
          <w:lang w:val="uk-UA"/>
        </w:rPr>
        <w:t>, емоційному</w:t>
      </w:r>
      <w:r w:rsidRPr="00FB21CB">
        <w:rPr>
          <w:rFonts w:ascii="Times New Roman" w:hAnsi="Times New Roman" w:cs="Times New Roman"/>
          <w:sz w:val="28"/>
          <w:szCs w:val="28"/>
          <w:lang w:val="uk-UA"/>
        </w:rPr>
        <w:t xml:space="preserve"> вигорянню тощо. </w:t>
      </w:r>
      <w:r>
        <w:rPr>
          <w:rFonts w:ascii="Times New Roman" w:hAnsi="Times New Roman" w:cs="Times New Roman"/>
          <w:sz w:val="28"/>
          <w:szCs w:val="28"/>
          <w:lang w:val="uk-UA"/>
        </w:rPr>
        <w:t>У</w:t>
      </w:r>
      <w:r w:rsidRPr="00FB21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цьому </w:t>
      </w:r>
      <w:r w:rsidRPr="00FB21CB">
        <w:rPr>
          <w:rFonts w:ascii="Times New Roman" w:hAnsi="Times New Roman" w:cs="Times New Roman"/>
          <w:sz w:val="28"/>
          <w:szCs w:val="28"/>
          <w:lang w:val="uk-UA"/>
        </w:rPr>
        <w:t>заход</w:t>
      </w:r>
      <w:r>
        <w:rPr>
          <w:rFonts w:ascii="Times New Roman" w:hAnsi="Times New Roman" w:cs="Times New Roman"/>
          <w:sz w:val="28"/>
          <w:szCs w:val="28"/>
          <w:lang w:val="uk-UA"/>
        </w:rPr>
        <w:t>і взяли участь</w:t>
      </w:r>
      <w:r w:rsidRPr="00FB21CB">
        <w:rPr>
          <w:rFonts w:ascii="Times New Roman" w:hAnsi="Times New Roman" w:cs="Times New Roman"/>
          <w:sz w:val="28"/>
          <w:szCs w:val="28"/>
          <w:lang w:val="uk-UA"/>
        </w:rPr>
        <w:t xml:space="preserve"> професійн</w:t>
      </w:r>
      <w:r>
        <w:rPr>
          <w:rFonts w:ascii="Times New Roman" w:hAnsi="Times New Roman" w:cs="Times New Roman"/>
          <w:sz w:val="28"/>
          <w:szCs w:val="28"/>
          <w:lang w:val="uk-UA"/>
        </w:rPr>
        <w:t>ий</w:t>
      </w:r>
      <w:r w:rsidRPr="00FB21CB">
        <w:rPr>
          <w:rFonts w:ascii="Times New Roman" w:hAnsi="Times New Roman" w:cs="Times New Roman"/>
          <w:sz w:val="28"/>
          <w:szCs w:val="28"/>
          <w:lang w:val="uk-UA"/>
        </w:rPr>
        <w:t xml:space="preserve"> психолог</w:t>
      </w:r>
      <w:r>
        <w:rPr>
          <w:rFonts w:ascii="Times New Roman" w:hAnsi="Times New Roman" w:cs="Times New Roman"/>
          <w:sz w:val="28"/>
          <w:szCs w:val="28"/>
          <w:lang w:val="uk-UA"/>
        </w:rPr>
        <w:t xml:space="preserve"> і</w:t>
      </w:r>
      <w:r w:rsidRPr="00FB21CB">
        <w:rPr>
          <w:rFonts w:ascii="Times New Roman" w:hAnsi="Times New Roman" w:cs="Times New Roman"/>
          <w:sz w:val="28"/>
          <w:szCs w:val="28"/>
          <w:lang w:val="uk-UA"/>
        </w:rPr>
        <w:t xml:space="preserve"> волонтер</w:t>
      </w:r>
      <w:r>
        <w:rPr>
          <w:rFonts w:ascii="Times New Roman" w:hAnsi="Times New Roman" w:cs="Times New Roman"/>
          <w:sz w:val="28"/>
          <w:szCs w:val="28"/>
          <w:lang w:val="uk-UA"/>
        </w:rPr>
        <w:t>и</w:t>
      </w:r>
      <w:r w:rsidRPr="00FB21C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FB21CB">
        <w:rPr>
          <w:rFonts w:ascii="Times New Roman" w:hAnsi="Times New Roman" w:cs="Times New Roman"/>
          <w:sz w:val="28"/>
          <w:szCs w:val="28"/>
          <w:lang w:val="uk-UA"/>
        </w:rPr>
        <w:t xml:space="preserve">з США, а також викладачі нашого </w:t>
      </w:r>
      <w:r>
        <w:rPr>
          <w:rFonts w:ascii="Times New Roman" w:hAnsi="Times New Roman" w:cs="Times New Roman"/>
          <w:sz w:val="28"/>
          <w:szCs w:val="28"/>
          <w:lang w:val="uk-UA"/>
        </w:rPr>
        <w:t>у</w:t>
      </w:r>
      <w:r w:rsidRPr="00FB21CB">
        <w:rPr>
          <w:rFonts w:ascii="Times New Roman" w:hAnsi="Times New Roman" w:cs="Times New Roman"/>
          <w:sz w:val="28"/>
          <w:szCs w:val="28"/>
          <w:lang w:val="uk-UA"/>
        </w:rPr>
        <w:t>ніверситету</w:t>
      </w:r>
      <w:r>
        <w:rPr>
          <w:rFonts w:ascii="Times New Roman" w:hAnsi="Times New Roman" w:cs="Times New Roman"/>
          <w:sz w:val="28"/>
          <w:szCs w:val="28"/>
          <w:lang w:val="uk-UA"/>
        </w:rPr>
        <w:t>.</w:t>
      </w:r>
      <w:r w:rsidRPr="00FB21CB">
        <w:rPr>
          <w:rFonts w:ascii="Times New Roman" w:hAnsi="Times New Roman" w:cs="Times New Roman"/>
          <w:sz w:val="28"/>
          <w:szCs w:val="28"/>
          <w:lang w:val="uk-UA"/>
        </w:rPr>
        <w:t xml:space="preserve"> </w:t>
      </w:r>
      <w:r w:rsidRPr="0058530F">
        <w:rPr>
          <w:rFonts w:ascii="Times New Roman" w:hAnsi="Times New Roman" w:cs="Times New Roman"/>
          <w:sz w:val="28"/>
          <w:szCs w:val="28"/>
          <w:lang w:val="uk-UA"/>
        </w:rPr>
        <w:t>Окрему адаптаційну зустріч в онлайн-форматі для першокурсників історичного факультету проводив голова ради студентів ІФ О. </w:t>
      </w:r>
      <w:proofErr w:type="spellStart"/>
      <w:r w:rsidRPr="0058530F">
        <w:rPr>
          <w:rFonts w:ascii="Times New Roman" w:hAnsi="Times New Roman" w:cs="Times New Roman"/>
          <w:sz w:val="28"/>
          <w:szCs w:val="28"/>
          <w:lang w:val="uk-UA"/>
        </w:rPr>
        <w:t>Кавуненко</w:t>
      </w:r>
      <w:proofErr w:type="spellEnd"/>
      <w:r w:rsidRPr="0058530F">
        <w:rPr>
          <w:rFonts w:ascii="Times New Roman" w:hAnsi="Times New Roman" w:cs="Times New Roman"/>
          <w:sz w:val="28"/>
          <w:szCs w:val="28"/>
          <w:lang w:val="uk-UA"/>
        </w:rPr>
        <w:t>. З</w:t>
      </w:r>
      <w:r w:rsidRPr="0058530F">
        <w:rPr>
          <w:rFonts w:ascii="Times New Roman" w:hAnsi="Times New Roman" w:cs="Times New Roman"/>
          <w:iCs/>
          <w:sz w:val="28"/>
          <w:szCs w:val="28"/>
          <w:lang w:val="uk-UA"/>
        </w:rPr>
        <w:t>добувачі освіти мали змогу дізнатися про коміт</w:t>
      </w:r>
      <w:r>
        <w:rPr>
          <w:rFonts w:ascii="Times New Roman" w:hAnsi="Times New Roman" w:cs="Times New Roman"/>
          <w:iCs/>
          <w:sz w:val="28"/>
          <w:szCs w:val="28"/>
          <w:lang w:val="uk-UA"/>
        </w:rPr>
        <w:t>ети, структуру та функціонал РС </w:t>
      </w:r>
      <w:r w:rsidRPr="0058530F">
        <w:rPr>
          <w:rFonts w:ascii="Times New Roman" w:hAnsi="Times New Roman" w:cs="Times New Roman"/>
          <w:iCs/>
          <w:sz w:val="28"/>
          <w:szCs w:val="28"/>
          <w:lang w:val="uk-UA"/>
        </w:rPr>
        <w:t>ІФ.</w:t>
      </w:r>
    </w:p>
    <w:p w14:paraId="0C080B24" w14:textId="77777777" w:rsidR="00E618A1" w:rsidRPr="00971A13"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у</w:t>
      </w:r>
      <w:r w:rsidRPr="00971A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рамках профорієнтаційної роботи членами ради студентів </w:t>
      </w:r>
      <w:r w:rsidRPr="00971A13">
        <w:rPr>
          <w:rFonts w:ascii="Times New Roman" w:hAnsi="Times New Roman" w:cs="Times New Roman"/>
          <w:sz w:val="28"/>
          <w:szCs w:val="28"/>
          <w:lang w:val="uk-UA"/>
        </w:rPr>
        <w:t>бул</w:t>
      </w:r>
      <w:r>
        <w:rPr>
          <w:rFonts w:ascii="Times New Roman" w:hAnsi="Times New Roman" w:cs="Times New Roman"/>
          <w:sz w:val="28"/>
          <w:szCs w:val="28"/>
          <w:lang w:val="uk-UA"/>
        </w:rPr>
        <w:t>и</w:t>
      </w:r>
      <w:r w:rsidRPr="00971A13">
        <w:rPr>
          <w:rFonts w:ascii="Times New Roman" w:hAnsi="Times New Roman" w:cs="Times New Roman"/>
          <w:sz w:val="28"/>
          <w:szCs w:val="28"/>
          <w:lang w:val="uk-UA"/>
        </w:rPr>
        <w:t xml:space="preserve"> розроблен</w:t>
      </w:r>
      <w:r>
        <w:rPr>
          <w:rFonts w:ascii="Times New Roman" w:hAnsi="Times New Roman" w:cs="Times New Roman"/>
          <w:sz w:val="28"/>
          <w:szCs w:val="28"/>
          <w:lang w:val="uk-UA"/>
        </w:rPr>
        <w:t>і</w:t>
      </w:r>
      <w:r w:rsidRPr="00971A13">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971A13">
        <w:rPr>
          <w:rFonts w:ascii="Times New Roman" w:hAnsi="Times New Roman" w:cs="Times New Roman"/>
          <w:sz w:val="28"/>
          <w:szCs w:val="28"/>
          <w:lang w:val="uk-UA"/>
        </w:rPr>
        <w:t xml:space="preserve"> виготовлен</w:t>
      </w:r>
      <w:r>
        <w:rPr>
          <w:rFonts w:ascii="Times New Roman" w:hAnsi="Times New Roman" w:cs="Times New Roman"/>
          <w:sz w:val="28"/>
          <w:szCs w:val="28"/>
          <w:lang w:val="uk-UA"/>
        </w:rPr>
        <w:t>і</w:t>
      </w:r>
      <w:r w:rsidRPr="00971A13">
        <w:rPr>
          <w:rFonts w:ascii="Times New Roman" w:hAnsi="Times New Roman" w:cs="Times New Roman"/>
          <w:sz w:val="28"/>
          <w:szCs w:val="28"/>
          <w:lang w:val="uk-UA"/>
        </w:rPr>
        <w:t xml:space="preserve"> прототипи унікального дизайну </w:t>
      </w:r>
      <w:proofErr w:type="spellStart"/>
      <w:r w:rsidRPr="00971A13">
        <w:rPr>
          <w:rFonts w:ascii="Times New Roman" w:hAnsi="Times New Roman" w:cs="Times New Roman"/>
          <w:sz w:val="28"/>
          <w:szCs w:val="28"/>
          <w:lang w:val="uk-UA"/>
        </w:rPr>
        <w:t>брендованої</w:t>
      </w:r>
      <w:proofErr w:type="spellEnd"/>
      <w:r w:rsidRPr="00971A13">
        <w:rPr>
          <w:rFonts w:ascii="Times New Roman" w:hAnsi="Times New Roman" w:cs="Times New Roman"/>
          <w:sz w:val="28"/>
          <w:szCs w:val="28"/>
          <w:lang w:val="uk-UA"/>
        </w:rPr>
        <w:t xml:space="preserve"> продукції РС</w:t>
      </w:r>
      <w:r>
        <w:rPr>
          <w:rFonts w:ascii="Times New Roman" w:hAnsi="Times New Roman" w:cs="Times New Roman"/>
          <w:sz w:val="28"/>
          <w:szCs w:val="28"/>
          <w:lang w:val="uk-UA"/>
        </w:rPr>
        <w:t xml:space="preserve"> ДНУ</w:t>
      </w:r>
      <w:r w:rsidRPr="00971A13">
        <w:rPr>
          <w:rFonts w:ascii="Times New Roman" w:hAnsi="Times New Roman" w:cs="Times New Roman"/>
          <w:sz w:val="28"/>
          <w:szCs w:val="28"/>
          <w:lang w:val="uk-UA"/>
        </w:rPr>
        <w:t xml:space="preserve">. Опитування студентів </w:t>
      </w:r>
      <w:r>
        <w:rPr>
          <w:rFonts w:ascii="Times New Roman" w:hAnsi="Times New Roman" w:cs="Times New Roman"/>
          <w:sz w:val="28"/>
          <w:szCs w:val="28"/>
          <w:lang w:val="uk-UA"/>
        </w:rPr>
        <w:t>ДНУ</w:t>
      </w:r>
      <w:r w:rsidRPr="00971A13">
        <w:rPr>
          <w:rFonts w:ascii="Times New Roman" w:hAnsi="Times New Roman" w:cs="Times New Roman"/>
          <w:sz w:val="28"/>
          <w:szCs w:val="28"/>
          <w:lang w:val="uk-UA"/>
        </w:rPr>
        <w:t xml:space="preserve"> показало високий рівень зацікавленості </w:t>
      </w:r>
      <w:r>
        <w:rPr>
          <w:rFonts w:ascii="Times New Roman" w:hAnsi="Times New Roman" w:cs="Times New Roman"/>
          <w:sz w:val="28"/>
          <w:szCs w:val="28"/>
          <w:lang w:val="uk-UA"/>
        </w:rPr>
        <w:t>в подібній</w:t>
      </w:r>
      <w:r w:rsidRPr="00971A13">
        <w:rPr>
          <w:rFonts w:ascii="Times New Roman" w:hAnsi="Times New Roman" w:cs="Times New Roman"/>
          <w:sz w:val="28"/>
          <w:szCs w:val="28"/>
          <w:lang w:val="uk-UA"/>
        </w:rPr>
        <w:t xml:space="preserve"> продукції. Подальший розвиток цієї ініціативи заплановано на </w:t>
      </w:r>
      <w:r>
        <w:rPr>
          <w:rFonts w:ascii="Times New Roman" w:hAnsi="Times New Roman" w:cs="Times New Roman"/>
          <w:sz w:val="28"/>
          <w:szCs w:val="28"/>
          <w:lang w:val="uk-UA"/>
        </w:rPr>
        <w:t>2023 </w:t>
      </w:r>
      <w:r w:rsidRPr="00971A13">
        <w:rPr>
          <w:rFonts w:ascii="Times New Roman" w:hAnsi="Times New Roman" w:cs="Times New Roman"/>
          <w:sz w:val="28"/>
          <w:szCs w:val="28"/>
          <w:lang w:val="uk-UA"/>
        </w:rPr>
        <w:t>р</w:t>
      </w:r>
      <w:r>
        <w:rPr>
          <w:rFonts w:ascii="Times New Roman" w:hAnsi="Times New Roman" w:cs="Times New Roman"/>
          <w:sz w:val="28"/>
          <w:szCs w:val="28"/>
          <w:lang w:val="uk-UA"/>
        </w:rPr>
        <w:t>.</w:t>
      </w:r>
      <w:r w:rsidRPr="00971A13">
        <w:rPr>
          <w:rFonts w:ascii="Times New Roman" w:hAnsi="Times New Roman" w:cs="Times New Roman"/>
          <w:sz w:val="28"/>
          <w:szCs w:val="28"/>
          <w:lang w:val="uk-UA"/>
        </w:rPr>
        <w:t xml:space="preserve"> </w:t>
      </w:r>
    </w:p>
    <w:p w14:paraId="2BA00965" w14:textId="77777777" w:rsidR="00E618A1" w:rsidRPr="00EF13FA"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F13FA">
        <w:rPr>
          <w:rFonts w:ascii="Times New Roman" w:hAnsi="Times New Roman" w:cs="Times New Roman"/>
          <w:sz w:val="28"/>
          <w:szCs w:val="28"/>
          <w:lang w:val="uk-UA"/>
        </w:rPr>
        <w:t>адля здобуття нових знань</w:t>
      </w:r>
      <w:r>
        <w:rPr>
          <w:rFonts w:ascii="Times New Roman" w:hAnsi="Times New Roman" w:cs="Times New Roman"/>
          <w:sz w:val="28"/>
          <w:szCs w:val="28"/>
          <w:lang w:val="uk-UA"/>
        </w:rPr>
        <w:t xml:space="preserve"> і</w:t>
      </w:r>
      <w:r w:rsidRPr="00EF13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особистих </w:t>
      </w:r>
      <w:r w:rsidRPr="00EF13FA">
        <w:rPr>
          <w:rFonts w:ascii="Times New Roman" w:hAnsi="Times New Roman" w:cs="Times New Roman"/>
          <w:sz w:val="28"/>
          <w:szCs w:val="28"/>
          <w:lang w:val="uk-UA"/>
        </w:rPr>
        <w:t xml:space="preserve">навичок </w:t>
      </w:r>
      <w:r>
        <w:rPr>
          <w:rFonts w:ascii="Times New Roman" w:hAnsi="Times New Roman" w:cs="Times New Roman"/>
          <w:sz w:val="28"/>
          <w:szCs w:val="28"/>
          <w:lang w:val="uk-UA"/>
        </w:rPr>
        <w:t>і</w:t>
      </w:r>
      <w:r w:rsidRPr="00EF13FA">
        <w:rPr>
          <w:rFonts w:ascii="Times New Roman" w:hAnsi="Times New Roman" w:cs="Times New Roman"/>
          <w:sz w:val="28"/>
          <w:szCs w:val="28"/>
          <w:lang w:val="uk-UA"/>
        </w:rPr>
        <w:t xml:space="preserve"> покращення </w:t>
      </w:r>
      <w:r>
        <w:rPr>
          <w:rFonts w:ascii="Times New Roman" w:hAnsi="Times New Roman" w:cs="Times New Roman"/>
          <w:sz w:val="28"/>
          <w:szCs w:val="28"/>
          <w:lang w:val="uk-UA"/>
        </w:rPr>
        <w:t xml:space="preserve">загальної </w:t>
      </w:r>
      <w:r w:rsidRPr="00EF13FA">
        <w:rPr>
          <w:rFonts w:ascii="Times New Roman" w:hAnsi="Times New Roman" w:cs="Times New Roman"/>
          <w:sz w:val="28"/>
          <w:szCs w:val="28"/>
          <w:lang w:val="uk-UA"/>
        </w:rPr>
        <w:t>роботи студентського самоврядування</w:t>
      </w:r>
      <w:r>
        <w:rPr>
          <w:rFonts w:ascii="Times New Roman" w:hAnsi="Times New Roman" w:cs="Times New Roman"/>
          <w:sz w:val="28"/>
          <w:szCs w:val="28"/>
          <w:lang w:val="uk-UA"/>
        </w:rPr>
        <w:t xml:space="preserve"> п</w:t>
      </w:r>
      <w:r w:rsidRPr="00EF13FA">
        <w:rPr>
          <w:rFonts w:ascii="Times New Roman" w:hAnsi="Times New Roman" w:cs="Times New Roman"/>
          <w:sz w:val="28"/>
          <w:szCs w:val="28"/>
          <w:lang w:val="uk-UA"/>
        </w:rPr>
        <w:t xml:space="preserve">редставники </w:t>
      </w:r>
      <w:r>
        <w:rPr>
          <w:rFonts w:ascii="Times New Roman" w:hAnsi="Times New Roman" w:cs="Times New Roman"/>
          <w:sz w:val="28"/>
          <w:szCs w:val="28"/>
          <w:lang w:val="uk-UA"/>
        </w:rPr>
        <w:t>р</w:t>
      </w:r>
      <w:r w:rsidRPr="00EF13FA">
        <w:rPr>
          <w:rFonts w:ascii="Times New Roman" w:hAnsi="Times New Roman" w:cs="Times New Roman"/>
          <w:sz w:val="28"/>
          <w:szCs w:val="28"/>
          <w:lang w:val="uk-UA"/>
        </w:rPr>
        <w:t xml:space="preserve">ади </w:t>
      </w:r>
      <w:r>
        <w:rPr>
          <w:rFonts w:ascii="Times New Roman" w:hAnsi="Times New Roman" w:cs="Times New Roman"/>
          <w:sz w:val="28"/>
          <w:szCs w:val="28"/>
          <w:lang w:val="uk-UA"/>
        </w:rPr>
        <w:t>с</w:t>
      </w:r>
      <w:r w:rsidRPr="00EF13FA">
        <w:rPr>
          <w:rFonts w:ascii="Times New Roman" w:hAnsi="Times New Roman" w:cs="Times New Roman"/>
          <w:sz w:val="28"/>
          <w:szCs w:val="28"/>
          <w:lang w:val="uk-UA"/>
        </w:rPr>
        <w:t xml:space="preserve">тудентів та комітетів </w:t>
      </w:r>
      <w:r>
        <w:rPr>
          <w:rFonts w:ascii="Times New Roman" w:hAnsi="Times New Roman" w:cs="Times New Roman"/>
          <w:sz w:val="28"/>
          <w:szCs w:val="28"/>
          <w:lang w:val="uk-UA"/>
        </w:rPr>
        <w:t>р</w:t>
      </w:r>
      <w:r w:rsidRPr="00EF13FA">
        <w:rPr>
          <w:rFonts w:ascii="Times New Roman" w:hAnsi="Times New Roman" w:cs="Times New Roman"/>
          <w:sz w:val="28"/>
          <w:szCs w:val="28"/>
          <w:lang w:val="uk-UA"/>
        </w:rPr>
        <w:t xml:space="preserve">ади </w:t>
      </w:r>
      <w:r>
        <w:rPr>
          <w:rFonts w:ascii="Times New Roman" w:hAnsi="Times New Roman" w:cs="Times New Roman"/>
          <w:sz w:val="28"/>
          <w:szCs w:val="28"/>
          <w:lang w:val="uk-UA"/>
        </w:rPr>
        <w:t>с</w:t>
      </w:r>
      <w:r w:rsidRPr="00EF13FA">
        <w:rPr>
          <w:rFonts w:ascii="Times New Roman" w:hAnsi="Times New Roman" w:cs="Times New Roman"/>
          <w:sz w:val="28"/>
          <w:szCs w:val="28"/>
          <w:lang w:val="uk-UA"/>
        </w:rPr>
        <w:t xml:space="preserve">тудентів </w:t>
      </w:r>
      <w:r>
        <w:rPr>
          <w:rFonts w:ascii="Times New Roman" w:hAnsi="Times New Roman" w:cs="Times New Roman"/>
          <w:sz w:val="28"/>
          <w:szCs w:val="28"/>
          <w:lang w:val="uk-UA"/>
        </w:rPr>
        <w:t>за минулий 2022 р. пройшли низку</w:t>
      </w:r>
      <w:r w:rsidRPr="00EF13FA">
        <w:rPr>
          <w:rFonts w:ascii="Times New Roman" w:hAnsi="Times New Roman" w:cs="Times New Roman"/>
          <w:sz w:val="28"/>
          <w:szCs w:val="28"/>
          <w:lang w:val="uk-UA"/>
        </w:rPr>
        <w:t xml:space="preserve"> тренінгів</w:t>
      </w:r>
      <w:r>
        <w:rPr>
          <w:rFonts w:ascii="Times New Roman" w:hAnsi="Times New Roman" w:cs="Times New Roman"/>
          <w:sz w:val="28"/>
          <w:szCs w:val="28"/>
          <w:lang w:val="uk-UA"/>
        </w:rPr>
        <w:t xml:space="preserve">. Це програми: </w:t>
      </w:r>
      <w:r w:rsidRPr="00EF13FA">
        <w:rPr>
          <w:rFonts w:ascii="Times New Roman" w:hAnsi="Times New Roman" w:cs="Times New Roman"/>
          <w:sz w:val="28"/>
          <w:szCs w:val="28"/>
          <w:lang w:val="uk-UA"/>
        </w:rPr>
        <w:t xml:space="preserve">«Добре врядування», </w:t>
      </w:r>
      <w:r w:rsidRPr="00EF13FA">
        <w:rPr>
          <w:rFonts w:ascii="Times New Roman" w:hAnsi="Times New Roman" w:cs="Times New Roman"/>
          <w:i/>
          <w:iCs/>
          <w:sz w:val="28"/>
          <w:szCs w:val="28"/>
          <w:lang w:val="uk-UA"/>
        </w:rPr>
        <w:t>ІСАР</w:t>
      </w:r>
      <w:r>
        <w:rPr>
          <w:rFonts w:ascii="Times New Roman" w:hAnsi="Times New Roman" w:cs="Times New Roman"/>
          <w:sz w:val="28"/>
          <w:szCs w:val="28"/>
          <w:lang w:val="uk-UA"/>
        </w:rPr>
        <w:t> </w:t>
      </w:r>
      <w:r w:rsidRPr="00EF13FA">
        <w:rPr>
          <w:rFonts w:ascii="Times New Roman" w:hAnsi="Times New Roman" w:cs="Times New Roman"/>
          <w:sz w:val="28"/>
          <w:szCs w:val="28"/>
          <w:lang w:val="uk-UA"/>
        </w:rPr>
        <w:t xml:space="preserve">«Єднання “Школа </w:t>
      </w:r>
      <w:proofErr w:type="spellStart"/>
      <w:r w:rsidRPr="00EF13FA">
        <w:rPr>
          <w:rFonts w:ascii="Times New Roman" w:hAnsi="Times New Roman" w:cs="Times New Roman"/>
          <w:sz w:val="28"/>
          <w:szCs w:val="28"/>
          <w:lang w:val="uk-UA"/>
        </w:rPr>
        <w:t>фандрейзингу</w:t>
      </w:r>
      <w:proofErr w:type="spellEnd"/>
      <w:r w:rsidRPr="00EF13FA">
        <w:rPr>
          <w:rFonts w:ascii="Times New Roman" w:hAnsi="Times New Roman" w:cs="Times New Roman"/>
          <w:sz w:val="28"/>
          <w:szCs w:val="28"/>
          <w:lang w:val="uk-UA"/>
        </w:rPr>
        <w:t>”</w:t>
      </w:r>
      <w:r>
        <w:rPr>
          <w:rFonts w:ascii="Times New Roman" w:hAnsi="Times New Roman" w:cs="Times New Roman"/>
          <w:sz w:val="28"/>
          <w:szCs w:val="28"/>
          <w:lang w:val="uk-UA"/>
        </w:rPr>
        <w:t>»</w:t>
      </w:r>
      <w:r w:rsidRPr="00EF13FA">
        <w:rPr>
          <w:rFonts w:ascii="Times New Roman" w:hAnsi="Times New Roman" w:cs="Times New Roman"/>
          <w:sz w:val="28"/>
          <w:szCs w:val="28"/>
          <w:lang w:val="uk-UA"/>
        </w:rPr>
        <w:t>, ГО</w:t>
      </w:r>
      <w:r>
        <w:rPr>
          <w:rFonts w:ascii="Times New Roman" w:hAnsi="Times New Roman" w:cs="Times New Roman"/>
          <w:sz w:val="28"/>
          <w:szCs w:val="28"/>
          <w:lang w:val="en-US"/>
        </w:rPr>
        <w:t> </w:t>
      </w:r>
      <w:r w:rsidRPr="00EF13FA">
        <w:rPr>
          <w:rFonts w:ascii="Times New Roman" w:hAnsi="Times New Roman" w:cs="Times New Roman"/>
          <w:sz w:val="28"/>
          <w:szCs w:val="28"/>
          <w:lang w:val="uk-UA"/>
        </w:rPr>
        <w:t>«Д</w:t>
      </w:r>
      <w:r>
        <w:rPr>
          <w:rFonts w:ascii="Times New Roman" w:hAnsi="Times New Roman" w:cs="Times New Roman"/>
          <w:sz w:val="28"/>
          <w:szCs w:val="28"/>
          <w:lang w:val="uk-UA"/>
        </w:rPr>
        <w:t>УЇТ</w:t>
      </w:r>
      <w:r w:rsidRPr="00EF13FA">
        <w:rPr>
          <w:rFonts w:ascii="Times New Roman" w:hAnsi="Times New Roman" w:cs="Times New Roman"/>
          <w:sz w:val="28"/>
          <w:szCs w:val="28"/>
          <w:lang w:val="uk-UA"/>
        </w:rPr>
        <w:t>», «Базовий курс для студентів «</w:t>
      </w:r>
      <w:proofErr w:type="spellStart"/>
      <w:r w:rsidRPr="00EF13FA">
        <w:rPr>
          <w:rFonts w:ascii="Times New Roman" w:hAnsi="Times New Roman" w:cs="Times New Roman"/>
          <w:i/>
          <w:iCs/>
          <w:sz w:val="28"/>
          <w:szCs w:val="28"/>
          <w:lang w:val="uk-UA"/>
        </w:rPr>
        <w:t>YOU</w:t>
      </w:r>
      <w:r w:rsidRPr="00EF13FA">
        <w:rPr>
          <w:rFonts w:ascii="Times New Roman" w:hAnsi="Times New Roman" w:cs="Times New Roman"/>
          <w:sz w:val="28"/>
          <w:szCs w:val="28"/>
          <w:lang w:val="uk-UA"/>
        </w:rPr>
        <w:t>ніверситет</w:t>
      </w:r>
      <w:proofErr w:type="spellEnd"/>
      <w:r w:rsidRPr="00EF13FA">
        <w:rPr>
          <w:rFonts w:ascii="Times New Roman" w:hAnsi="Times New Roman" w:cs="Times New Roman"/>
          <w:sz w:val="28"/>
          <w:szCs w:val="28"/>
          <w:lang w:val="uk-UA"/>
        </w:rPr>
        <w:t xml:space="preserve">», «Впливай-викривай» від НАЗК, </w:t>
      </w:r>
      <w:r w:rsidRPr="00EF13FA">
        <w:rPr>
          <w:rFonts w:ascii="Times New Roman" w:hAnsi="Times New Roman" w:cs="Times New Roman"/>
          <w:i/>
          <w:iCs/>
          <w:sz w:val="28"/>
          <w:szCs w:val="28"/>
          <w:lang w:val="uk-UA"/>
        </w:rPr>
        <w:t>«</w:t>
      </w:r>
      <w:proofErr w:type="spellStart"/>
      <w:r w:rsidRPr="00EF13FA">
        <w:rPr>
          <w:rFonts w:ascii="Times New Roman" w:hAnsi="Times New Roman" w:cs="Times New Roman"/>
          <w:i/>
          <w:iCs/>
          <w:sz w:val="28"/>
          <w:szCs w:val="28"/>
          <w:lang w:val="uk-UA"/>
        </w:rPr>
        <w:t>The</w:t>
      </w:r>
      <w:proofErr w:type="spellEnd"/>
      <w:r w:rsidRPr="00EF13FA">
        <w:rPr>
          <w:rFonts w:ascii="Times New Roman" w:hAnsi="Times New Roman" w:cs="Times New Roman"/>
          <w:i/>
          <w:iCs/>
          <w:sz w:val="28"/>
          <w:szCs w:val="28"/>
          <w:lang w:val="uk-UA"/>
        </w:rPr>
        <w:t xml:space="preserve"> </w:t>
      </w:r>
      <w:proofErr w:type="spellStart"/>
      <w:r w:rsidRPr="00EF13FA">
        <w:rPr>
          <w:rFonts w:ascii="Times New Roman" w:hAnsi="Times New Roman" w:cs="Times New Roman"/>
          <w:i/>
          <w:iCs/>
          <w:sz w:val="28"/>
          <w:szCs w:val="28"/>
          <w:lang w:val="uk-UA"/>
        </w:rPr>
        <w:t>Finance</w:t>
      </w:r>
      <w:proofErr w:type="spellEnd"/>
      <w:r w:rsidRPr="00EF13FA">
        <w:rPr>
          <w:rFonts w:ascii="Times New Roman" w:hAnsi="Times New Roman" w:cs="Times New Roman"/>
          <w:i/>
          <w:iCs/>
          <w:sz w:val="28"/>
          <w:szCs w:val="28"/>
          <w:lang w:val="uk-UA"/>
        </w:rPr>
        <w:t xml:space="preserve"> </w:t>
      </w:r>
      <w:proofErr w:type="spellStart"/>
      <w:r w:rsidRPr="00EF13FA">
        <w:rPr>
          <w:rFonts w:ascii="Times New Roman" w:hAnsi="Times New Roman" w:cs="Times New Roman"/>
          <w:i/>
          <w:iCs/>
          <w:sz w:val="28"/>
          <w:szCs w:val="28"/>
          <w:lang w:val="uk-UA"/>
        </w:rPr>
        <w:t>and</w:t>
      </w:r>
      <w:proofErr w:type="spellEnd"/>
      <w:r w:rsidRPr="00EF13FA">
        <w:rPr>
          <w:rFonts w:ascii="Times New Roman" w:hAnsi="Times New Roman" w:cs="Times New Roman"/>
          <w:i/>
          <w:iCs/>
          <w:sz w:val="28"/>
          <w:szCs w:val="28"/>
          <w:lang w:val="uk-UA"/>
        </w:rPr>
        <w:t xml:space="preserve"> Project </w:t>
      </w:r>
      <w:proofErr w:type="spellStart"/>
      <w:r w:rsidRPr="00EF13FA">
        <w:rPr>
          <w:rFonts w:ascii="Times New Roman" w:hAnsi="Times New Roman" w:cs="Times New Roman"/>
          <w:i/>
          <w:iCs/>
          <w:sz w:val="28"/>
          <w:szCs w:val="28"/>
          <w:lang w:val="uk-UA"/>
        </w:rPr>
        <w:t>Budget</w:t>
      </w:r>
      <w:proofErr w:type="spellEnd"/>
      <w:r w:rsidRPr="00EF13FA">
        <w:rPr>
          <w:rFonts w:ascii="Times New Roman" w:hAnsi="Times New Roman" w:cs="Times New Roman"/>
          <w:i/>
          <w:iCs/>
          <w:sz w:val="28"/>
          <w:szCs w:val="28"/>
          <w:lang w:val="uk-UA"/>
        </w:rPr>
        <w:t xml:space="preserve"> </w:t>
      </w:r>
      <w:proofErr w:type="spellStart"/>
      <w:r w:rsidRPr="00EF13FA">
        <w:rPr>
          <w:rFonts w:ascii="Times New Roman" w:hAnsi="Times New Roman" w:cs="Times New Roman"/>
          <w:i/>
          <w:iCs/>
          <w:sz w:val="28"/>
          <w:szCs w:val="28"/>
          <w:lang w:val="uk-UA"/>
        </w:rPr>
        <w:t>Course</w:t>
      </w:r>
      <w:proofErr w:type="spellEnd"/>
      <w:r w:rsidRPr="00EF13FA">
        <w:rPr>
          <w:rFonts w:ascii="Times New Roman" w:hAnsi="Times New Roman" w:cs="Times New Roman"/>
          <w:i/>
          <w:iCs/>
          <w:sz w:val="28"/>
          <w:szCs w:val="28"/>
          <w:lang w:val="uk-UA"/>
        </w:rPr>
        <w:t xml:space="preserve">» </w:t>
      </w:r>
      <w:r w:rsidRPr="00EF13FA">
        <w:rPr>
          <w:rFonts w:ascii="Times New Roman" w:hAnsi="Times New Roman" w:cs="Times New Roman"/>
          <w:sz w:val="28"/>
          <w:szCs w:val="28"/>
          <w:lang w:val="uk-UA"/>
        </w:rPr>
        <w:t>від</w:t>
      </w:r>
      <w:r w:rsidRPr="00EF13FA">
        <w:rPr>
          <w:rFonts w:ascii="Times New Roman" w:hAnsi="Times New Roman" w:cs="Times New Roman"/>
          <w:i/>
          <w:iCs/>
          <w:sz w:val="28"/>
          <w:szCs w:val="28"/>
          <w:lang w:val="uk-UA"/>
        </w:rPr>
        <w:t xml:space="preserve"> </w:t>
      </w:r>
      <w:proofErr w:type="spellStart"/>
      <w:r w:rsidRPr="00EF13FA">
        <w:rPr>
          <w:rFonts w:ascii="Times New Roman" w:hAnsi="Times New Roman" w:cs="Times New Roman"/>
          <w:i/>
          <w:iCs/>
          <w:sz w:val="28"/>
          <w:szCs w:val="28"/>
          <w:lang w:val="uk-UA"/>
        </w:rPr>
        <w:t>British</w:t>
      </w:r>
      <w:proofErr w:type="spellEnd"/>
      <w:r w:rsidRPr="00EF13FA">
        <w:rPr>
          <w:rFonts w:ascii="Times New Roman" w:hAnsi="Times New Roman" w:cs="Times New Roman"/>
          <w:i/>
          <w:iCs/>
          <w:sz w:val="28"/>
          <w:szCs w:val="28"/>
          <w:lang w:val="uk-UA"/>
        </w:rPr>
        <w:t xml:space="preserve"> </w:t>
      </w:r>
      <w:proofErr w:type="spellStart"/>
      <w:r w:rsidRPr="00EF13FA">
        <w:rPr>
          <w:rFonts w:ascii="Times New Roman" w:hAnsi="Times New Roman" w:cs="Times New Roman"/>
          <w:i/>
          <w:iCs/>
          <w:sz w:val="28"/>
          <w:szCs w:val="28"/>
          <w:lang w:val="uk-UA"/>
        </w:rPr>
        <w:t>Counsil</w:t>
      </w:r>
      <w:proofErr w:type="spellEnd"/>
      <w:r>
        <w:rPr>
          <w:rFonts w:ascii="Times New Roman" w:hAnsi="Times New Roman" w:cs="Times New Roman"/>
          <w:i/>
          <w:iCs/>
          <w:sz w:val="28"/>
          <w:szCs w:val="28"/>
          <w:lang w:val="uk-UA"/>
        </w:rPr>
        <w:t>;</w:t>
      </w:r>
      <w:r w:rsidRPr="00EF13FA">
        <w:rPr>
          <w:rFonts w:ascii="Times New Roman" w:hAnsi="Times New Roman" w:cs="Times New Roman"/>
          <w:sz w:val="28"/>
          <w:szCs w:val="28"/>
          <w:lang w:val="uk-UA"/>
        </w:rPr>
        <w:t xml:space="preserve"> семінар </w:t>
      </w:r>
      <w:r>
        <w:rPr>
          <w:rFonts w:ascii="Times New Roman" w:hAnsi="Times New Roman" w:cs="Times New Roman"/>
          <w:sz w:val="28"/>
          <w:szCs w:val="28"/>
          <w:lang w:val="uk-UA"/>
        </w:rPr>
        <w:t>«</w:t>
      </w:r>
      <w:proofErr w:type="spellStart"/>
      <w:r w:rsidRPr="00EF13FA">
        <w:rPr>
          <w:rFonts w:ascii="Times New Roman" w:hAnsi="Times New Roman" w:cs="Times New Roman"/>
          <w:i/>
          <w:iCs/>
          <w:sz w:val="28"/>
          <w:szCs w:val="28"/>
          <w:lang w:val="uk-UA"/>
        </w:rPr>
        <w:t>Refind</w:t>
      </w:r>
      <w:proofErr w:type="spellEnd"/>
      <w:r w:rsidRPr="00EF13FA">
        <w:rPr>
          <w:rFonts w:ascii="Times New Roman" w:hAnsi="Times New Roman" w:cs="Times New Roman"/>
          <w:sz w:val="28"/>
          <w:szCs w:val="28"/>
          <w:lang w:val="uk-UA"/>
        </w:rPr>
        <w:t xml:space="preserve"> від </w:t>
      </w:r>
      <w:proofErr w:type="spellStart"/>
      <w:r w:rsidRPr="00EF13FA">
        <w:rPr>
          <w:rFonts w:ascii="Times New Roman" w:hAnsi="Times New Roman" w:cs="Times New Roman"/>
          <w:i/>
          <w:iCs/>
          <w:sz w:val="28"/>
          <w:szCs w:val="28"/>
          <w:lang w:val="uk-UA"/>
        </w:rPr>
        <w:t>Danish</w:t>
      </w:r>
      <w:proofErr w:type="spellEnd"/>
      <w:r>
        <w:rPr>
          <w:rFonts w:ascii="Times New Roman" w:hAnsi="Times New Roman" w:cs="Times New Roman"/>
          <w:i/>
          <w:iCs/>
          <w:sz w:val="28"/>
          <w:szCs w:val="28"/>
          <w:lang w:val="uk-UA"/>
        </w:rPr>
        <w:t> </w:t>
      </w:r>
      <w:proofErr w:type="spellStart"/>
      <w:r w:rsidRPr="00EF13FA">
        <w:rPr>
          <w:rFonts w:ascii="Times New Roman" w:hAnsi="Times New Roman" w:cs="Times New Roman"/>
          <w:i/>
          <w:iCs/>
          <w:sz w:val="28"/>
          <w:szCs w:val="28"/>
          <w:lang w:val="uk-UA"/>
        </w:rPr>
        <w:t>Youth</w:t>
      </w:r>
      <w:proofErr w:type="spellEnd"/>
      <w:r>
        <w:rPr>
          <w:rFonts w:ascii="Times New Roman" w:hAnsi="Times New Roman" w:cs="Times New Roman"/>
          <w:i/>
          <w:iCs/>
          <w:sz w:val="28"/>
          <w:szCs w:val="28"/>
          <w:lang w:val="uk-UA"/>
        </w:rPr>
        <w:t> </w:t>
      </w:r>
      <w:proofErr w:type="spellStart"/>
      <w:r w:rsidRPr="00EF13FA">
        <w:rPr>
          <w:rFonts w:ascii="Times New Roman" w:hAnsi="Times New Roman" w:cs="Times New Roman"/>
          <w:i/>
          <w:iCs/>
          <w:sz w:val="28"/>
          <w:szCs w:val="28"/>
          <w:lang w:val="uk-UA"/>
        </w:rPr>
        <w:t>Council</w:t>
      </w:r>
      <w:proofErr w:type="spellEnd"/>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тощо.</w:t>
      </w:r>
    </w:p>
    <w:p w14:paraId="35952CB4" w14:textId="77777777" w:rsidR="00E618A1" w:rsidRDefault="00E618A1" w:rsidP="00E618A1">
      <w:pPr>
        <w:spacing w:after="0" w:line="240" w:lineRule="auto"/>
        <w:ind w:firstLine="851"/>
        <w:jc w:val="both"/>
        <w:rPr>
          <w:rFonts w:ascii="Times New Roman" w:hAnsi="Times New Roman" w:cs="Times New Roman"/>
          <w:sz w:val="28"/>
          <w:szCs w:val="28"/>
        </w:rPr>
      </w:pPr>
      <w:r w:rsidRPr="00EF13FA">
        <w:rPr>
          <w:rFonts w:ascii="Times New Roman" w:hAnsi="Times New Roman" w:cs="Times New Roman"/>
          <w:sz w:val="28"/>
          <w:szCs w:val="28"/>
          <w:lang w:val="uk-UA"/>
        </w:rPr>
        <w:t xml:space="preserve">Активно </w:t>
      </w:r>
      <w:r>
        <w:rPr>
          <w:rFonts w:ascii="Times New Roman" w:hAnsi="Times New Roman" w:cs="Times New Roman"/>
          <w:sz w:val="28"/>
          <w:szCs w:val="28"/>
          <w:lang w:val="uk-UA"/>
        </w:rPr>
        <w:t>проводилася робота і в окремих</w:t>
      </w:r>
      <w:r w:rsidRPr="00EF13FA">
        <w:rPr>
          <w:rFonts w:ascii="Times New Roman" w:hAnsi="Times New Roman" w:cs="Times New Roman"/>
          <w:sz w:val="28"/>
          <w:szCs w:val="28"/>
          <w:lang w:val="uk-UA"/>
        </w:rPr>
        <w:t xml:space="preserve"> структурних підрозділах </w:t>
      </w:r>
      <w:r>
        <w:rPr>
          <w:rFonts w:ascii="Times New Roman" w:hAnsi="Times New Roman" w:cs="Times New Roman"/>
          <w:sz w:val="28"/>
          <w:szCs w:val="28"/>
          <w:lang w:val="uk-UA"/>
        </w:rPr>
        <w:t xml:space="preserve">РС ДНУ </w:t>
      </w:r>
      <w:r w:rsidRPr="00EF13FA">
        <w:rPr>
          <w:rFonts w:ascii="Times New Roman" w:hAnsi="Times New Roman" w:cs="Times New Roman"/>
          <w:sz w:val="28"/>
          <w:szCs w:val="28"/>
          <w:lang w:val="uk-UA"/>
        </w:rPr>
        <w:t>–</w:t>
      </w:r>
      <w:r>
        <w:rPr>
          <w:rFonts w:ascii="Times New Roman" w:hAnsi="Times New Roman" w:cs="Times New Roman"/>
          <w:sz w:val="28"/>
          <w:szCs w:val="28"/>
          <w:lang w:val="uk-UA"/>
        </w:rPr>
        <w:t xml:space="preserve"> радах </w:t>
      </w:r>
      <w:r w:rsidRPr="00EF13FA">
        <w:rPr>
          <w:rFonts w:ascii="Times New Roman" w:hAnsi="Times New Roman" w:cs="Times New Roman"/>
          <w:sz w:val="28"/>
          <w:szCs w:val="28"/>
          <w:lang w:val="uk-UA"/>
        </w:rPr>
        <w:t xml:space="preserve">студентів </w:t>
      </w:r>
      <w:r>
        <w:rPr>
          <w:rFonts w:ascii="Times New Roman" w:hAnsi="Times New Roman" w:cs="Times New Roman"/>
          <w:sz w:val="28"/>
          <w:szCs w:val="28"/>
          <w:lang w:val="uk-UA"/>
        </w:rPr>
        <w:t xml:space="preserve">на </w:t>
      </w:r>
      <w:r w:rsidRPr="00EF13FA">
        <w:rPr>
          <w:rFonts w:ascii="Times New Roman" w:hAnsi="Times New Roman" w:cs="Times New Roman"/>
          <w:sz w:val="28"/>
          <w:szCs w:val="28"/>
          <w:lang w:val="uk-UA"/>
        </w:rPr>
        <w:t>факультетів, а також комітетах університету.</w:t>
      </w:r>
      <w:r w:rsidRPr="0021049C">
        <w:rPr>
          <w:rFonts w:ascii="Times New Roman" w:hAnsi="Times New Roman" w:cs="Times New Roman"/>
          <w:sz w:val="28"/>
          <w:szCs w:val="28"/>
        </w:rPr>
        <w:t xml:space="preserve"> </w:t>
      </w:r>
    </w:p>
    <w:p w14:paraId="36E0B408" w14:textId="77777777" w:rsidR="00E618A1" w:rsidRPr="00685FB6" w:rsidRDefault="00E618A1" w:rsidP="00E618A1">
      <w:pPr>
        <w:spacing w:after="0" w:line="240" w:lineRule="auto"/>
        <w:ind w:firstLine="851"/>
        <w:jc w:val="both"/>
        <w:rPr>
          <w:rFonts w:ascii="Times New Roman" w:hAnsi="Times New Roman" w:cs="Times New Roman"/>
          <w:sz w:val="28"/>
          <w:szCs w:val="28"/>
          <w:lang w:val="uk-UA"/>
        </w:rPr>
      </w:pPr>
      <w:r w:rsidRPr="00685FB6">
        <w:rPr>
          <w:rFonts w:ascii="Times New Roman" w:hAnsi="Times New Roman" w:cs="Times New Roman"/>
          <w:sz w:val="28"/>
          <w:szCs w:val="28"/>
          <w:lang w:val="uk-UA"/>
        </w:rPr>
        <w:t xml:space="preserve">Так, на початку </w:t>
      </w:r>
      <w:r w:rsidRPr="0021049C">
        <w:rPr>
          <w:rFonts w:ascii="Times New Roman" w:hAnsi="Times New Roman" w:cs="Times New Roman"/>
          <w:sz w:val="28"/>
          <w:szCs w:val="28"/>
        </w:rPr>
        <w:t>2022</w:t>
      </w:r>
      <w:r>
        <w:rPr>
          <w:rFonts w:ascii="Times New Roman" w:hAnsi="Times New Roman" w:cs="Times New Roman"/>
          <w:sz w:val="28"/>
          <w:szCs w:val="28"/>
          <w:lang w:val="en-US"/>
        </w:rPr>
        <w:t> </w:t>
      </w:r>
      <w:r>
        <w:rPr>
          <w:rFonts w:ascii="Times New Roman" w:hAnsi="Times New Roman" w:cs="Times New Roman"/>
          <w:sz w:val="28"/>
          <w:szCs w:val="28"/>
          <w:lang w:val="uk-UA"/>
        </w:rPr>
        <w:t>р.</w:t>
      </w:r>
      <w:r w:rsidRPr="00685FB6">
        <w:rPr>
          <w:rFonts w:ascii="Times New Roman" w:hAnsi="Times New Roman" w:cs="Times New Roman"/>
          <w:sz w:val="28"/>
          <w:szCs w:val="28"/>
          <w:lang w:val="uk-UA"/>
        </w:rPr>
        <w:t xml:space="preserve"> було відновлено роботу</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студентського телебачення </w:t>
      </w:r>
      <w:proofErr w:type="spellStart"/>
      <w:r w:rsidRPr="0021049C">
        <w:rPr>
          <w:rFonts w:ascii="Times New Roman" w:hAnsi="Times New Roman" w:cs="Times New Roman"/>
          <w:i/>
          <w:iCs/>
          <w:sz w:val="28"/>
          <w:szCs w:val="28"/>
          <w:lang w:val="en-US"/>
        </w:rPr>
        <w:t>GoncharTV</w:t>
      </w:r>
      <w:proofErr w:type="spellEnd"/>
      <w:r w:rsidRPr="00685FB6">
        <w:rPr>
          <w:rFonts w:ascii="Times New Roman" w:hAnsi="Times New Roman" w:cs="Times New Roman"/>
          <w:sz w:val="28"/>
          <w:szCs w:val="28"/>
          <w:lang w:val="uk-UA"/>
        </w:rPr>
        <w:t>. Оговтавшись від першого шоку та</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склавши літню сесію за умов воєнного стану, </w:t>
      </w:r>
      <w:proofErr w:type="spellStart"/>
      <w:r>
        <w:rPr>
          <w:rFonts w:ascii="Times New Roman" w:hAnsi="Times New Roman" w:cs="Times New Roman"/>
          <w:sz w:val="28"/>
          <w:szCs w:val="28"/>
          <w:lang w:val="uk-UA"/>
        </w:rPr>
        <w:t>к</w:t>
      </w:r>
      <w:r w:rsidRPr="00685FB6">
        <w:rPr>
          <w:rFonts w:ascii="Times New Roman" w:hAnsi="Times New Roman" w:cs="Times New Roman"/>
          <w:sz w:val="28"/>
          <w:szCs w:val="28"/>
          <w:lang w:val="uk-UA"/>
        </w:rPr>
        <w:t>іберспортивним</w:t>
      </w:r>
      <w:proofErr w:type="spellEnd"/>
      <w:r w:rsidRPr="00685FB6">
        <w:rPr>
          <w:rFonts w:ascii="Times New Roman" w:hAnsi="Times New Roman" w:cs="Times New Roman"/>
          <w:sz w:val="28"/>
          <w:szCs w:val="28"/>
          <w:lang w:val="uk-UA"/>
        </w:rPr>
        <w:t xml:space="preserve"> та науковим</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комітетами у вересні було проведено </w:t>
      </w:r>
      <w:proofErr w:type="spellStart"/>
      <w:r w:rsidRPr="00685FB6">
        <w:rPr>
          <w:rFonts w:ascii="Times New Roman" w:hAnsi="Times New Roman" w:cs="Times New Roman"/>
          <w:sz w:val="28"/>
          <w:szCs w:val="28"/>
          <w:lang w:val="uk-UA"/>
        </w:rPr>
        <w:t>офлайн</w:t>
      </w:r>
      <w:proofErr w:type="spellEnd"/>
      <w:r w:rsidRPr="00685FB6">
        <w:rPr>
          <w:rFonts w:ascii="Times New Roman" w:hAnsi="Times New Roman" w:cs="Times New Roman"/>
          <w:sz w:val="28"/>
          <w:szCs w:val="28"/>
          <w:lang w:val="uk-UA"/>
        </w:rPr>
        <w:t xml:space="preserve">-захід </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з настільних та</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інтелектуальних ігор, що зібрав майже 100</w:t>
      </w:r>
      <w:r>
        <w:rPr>
          <w:rFonts w:ascii="Times New Roman" w:hAnsi="Times New Roman" w:cs="Times New Roman"/>
          <w:sz w:val="28"/>
          <w:szCs w:val="28"/>
          <w:lang w:val="uk-UA"/>
        </w:rPr>
        <w:t> </w:t>
      </w:r>
      <w:r w:rsidRPr="00685FB6">
        <w:rPr>
          <w:rFonts w:ascii="Times New Roman" w:hAnsi="Times New Roman" w:cs="Times New Roman"/>
          <w:sz w:val="28"/>
          <w:szCs w:val="28"/>
          <w:lang w:val="uk-UA"/>
        </w:rPr>
        <w:t>учасників. Даний показник</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засвідчив жагу студентів до зустрічей </w:t>
      </w:r>
      <w:proofErr w:type="spellStart"/>
      <w:r>
        <w:rPr>
          <w:rFonts w:ascii="Times New Roman" w:hAnsi="Times New Roman" w:cs="Times New Roman"/>
          <w:sz w:val="28"/>
          <w:szCs w:val="28"/>
          <w:lang w:val="uk-UA"/>
        </w:rPr>
        <w:t>офлайн</w:t>
      </w:r>
      <w:proofErr w:type="spellEnd"/>
      <w:r w:rsidRPr="00685FB6">
        <w:rPr>
          <w:rFonts w:ascii="Times New Roman" w:hAnsi="Times New Roman" w:cs="Times New Roman"/>
          <w:sz w:val="28"/>
          <w:szCs w:val="28"/>
          <w:lang w:val="uk-UA"/>
        </w:rPr>
        <w:t>. Надалі окремі структурні</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підрозділи </w:t>
      </w:r>
      <w:r>
        <w:rPr>
          <w:rFonts w:ascii="Times New Roman" w:hAnsi="Times New Roman" w:cs="Times New Roman"/>
          <w:sz w:val="28"/>
          <w:szCs w:val="28"/>
          <w:lang w:val="uk-UA"/>
        </w:rPr>
        <w:t xml:space="preserve">РС </w:t>
      </w:r>
      <w:r w:rsidRPr="00685FB6">
        <w:rPr>
          <w:rFonts w:ascii="Times New Roman" w:hAnsi="Times New Roman" w:cs="Times New Roman"/>
          <w:sz w:val="28"/>
          <w:szCs w:val="28"/>
          <w:lang w:val="uk-UA"/>
        </w:rPr>
        <w:t>почали так</w:t>
      </w:r>
      <w:r w:rsidRPr="0021049C">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lang w:val="uk-UA"/>
        </w:rPr>
        <w:t>амо</w:t>
      </w:r>
      <w:proofErr w:type="spellEnd"/>
      <w:r>
        <w:rPr>
          <w:rFonts w:ascii="Times New Roman" w:hAnsi="Times New Roman" w:cs="Times New Roman"/>
          <w:sz w:val="28"/>
          <w:szCs w:val="28"/>
          <w:lang w:val="uk-UA"/>
        </w:rPr>
        <w:t xml:space="preserve"> п</w:t>
      </w:r>
      <w:r w:rsidRPr="00685FB6">
        <w:rPr>
          <w:rFonts w:ascii="Times New Roman" w:hAnsi="Times New Roman" w:cs="Times New Roman"/>
          <w:sz w:val="28"/>
          <w:szCs w:val="28"/>
          <w:lang w:val="uk-UA"/>
        </w:rPr>
        <w:t>роводити невеликі заходи наживо,</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дотримуючись правил безпеки.</w:t>
      </w:r>
    </w:p>
    <w:p w14:paraId="65676B0C" w14:textId="77777777" w:rsidR="00E618A1" w:rsidRPr="00824F0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Із</w:t>
      </w:r>
      <w:r w:rsidRPr="00685FB6">
        <w:rPr>
          <w:rFonts w:ascii="Times New Roman" w:hAnsi="Times New Roman" w:cs="Times New Roman"/>
          <w:sz w:val="28"/>
          <w:szCs w:val="28"/>
          <w:lang w:val="uk-UA"/>
        </w:rPr>
        <w:t xml:space="preserve"> початком нового навчального року також було частково</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реорганізовано роботу </w:t>
      </w:r>
      <w:proofErr w:type="spellStart"/>
      <w:r>
        <w:rPr>
          <w:rFonts w:ascii="Times New Roman" w:hAnsi="Times New Roman" w:cs="Times New Roman"/>
          <w:sz w:val="28"/>
          <w:szCs w:val="28"/>
          <w:lang w:val="uk-UA"/>
        </w:rPr>
        <w:t>п</w:t>
      </w:r>
      <w:r w:rsidRPr="00685FB6">
        <w:rPr>
          <w:rFonts w:ascii="Times New Roman" w:hAnsi="Times New Roman" w:cs="Times New Roman"/>
          <w:sz w:val="28"/>
          <w:szCs w:val="28"/>
          <w:lang w:val="uk-UA"/>
        </w:rPr>
        <w:t>ресслужби</w:t>
      </w:r>
      <w:proofErr w:type="spellEnd"/>
      <w:r>
        <w:rPr>
          <w:rFonts w:ascii="Times New Roman" w:hAnsi="Times New Roman" w:cs="Times New Roman"/>
          <w:sz w:val="28"/>
          <w:szCs w:val="28"/>
          <w:lang w:val="uk-UA"/>
        </w:rPr>
        <w:t xml:space="preserve"> РС</w:t>
      </w:r>
      <w:r w:rsidRPr="00685FB6">
        <w:rPr>
          <w:rFonts w:ascii="Times New Roman" w:hAnsi="Times New Roman" w:cs="Times New Roman"/>
          <w:sz w:val="28"/>
          <w:szCs w:val="28"/>
          <w:lang w:val="uk-UA"/>
        </w:rPr>
        <w:t xml:space="preserve">, налагоджено взаємодію </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 xml:space="preserve">з </w:t>
      </w:r>
      <w:r>
        <w:rPr>
          <w:rFonts w:ascii="Times New Roman" w:hAnsi="Times New Roman" w:cs="Times New Roman"/>
          <w:sz w:val="28"/>
          <w:szCs w:val="28"/>
          <w:lang w:val="uk-UA"/>
        </w:rPr>
        <w:t>ІАА «УНІ-прес»</w:t>
      </w:r>
      <w:r w:rsidRPr="00685FB6">
        <w:rPr>
          <w:rFonts w:ascii="Times New Roman" w:hAnsi="Times New Roman" w:cs="Times New Roman"/>
          <w:sz w:val="28"/>
          <w:szCs w:val="28"/>
          <w:lang w:val="uk-UA"/>
        </w:rPr>
        <w:t>.</w:t>
      </w:r>
      <w:r w:rsidRPr="00824F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цей час </w:t>
      </w:r>
      <w:proofErr w:type="spellStart"/>
      <w:r>
        <w:rPr>
          <w:rFonts w:ascii="Times New Roman" w:hAnsi="Times New Roman" w:cs="Times New Roman"/>
          <w:sz w:val="28"/>
          <w:szCs w:val="28"/>
          <w:lang w:val="uk-UA"/>
        </w:rPr>
        <w:t>п</w:t>
      </w:r>
      <w:r w:rsidRPr="00824F01">
        <w:rPr>
          <w:rFonts w:ascii="Times New Roman" w:hAnsi="Times New Roman" w:cs="Times New Roman"/>
          <w:sz w:val="28"/>
          <w:szCs w:val="28"/>
          <w:lang w:val="uk-UA"/>
        </w:rPr>
        <w:t>ресслужба</w:t>
      </w:r>
      <w:proofErr w:type="spellEnd"/>
      <w:r w:rsidRPr="00824F01">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824F01">
        <w:rPr>
          <w:rFonts w:ascii="Times New Roman" w:hAnsi="Times New Roman" w:cs="Times New Roman"/>
          <w:sz w:val="28"/>
          <w:szCs w:val="28"/>
          <w:lang w:val="uk-UA"/>
        </w:rPr>
        <w:t>ади студентів ДНУ</w:t>
      </w:r>
      <w:r>
        <w:rPr>
          <w:rFonts w:ascii="Times New Roman" w:hAnsi="Times New Roman" w:cs="Times New Roman"/>
          <w:sz w:val="28"/>
          <w:szCs w:val="28"/>
          <w:lang w:val="uk-UA"/>
        </w:rPr>
        <w:t xml:space="preserve"> стабільно п</w:t>
      </w:r>
      <w:r w:rsidRPr="00824F01">
        <w:rPr>
          <w:rFonts w:ascii="Times New Roman" w:hAnsi="Times New Roman" w:cs="Times New Roman"/>
          <w:sz w:val="28"/>
          <w:szCs w:val="28"/>
          <w:lang w:val="uk-UA"/>
        </w:rPr>
        <w:t>ровод</w:t>
      </w:r>
      <w:r>
        <w:rPr>
          <w:rFonts w:ascii="Times New Roman" w:hAnsi="Times New Roman" w:cs="Times New Roman"/>
          <w:sz w:val="28"/>
          <w:szCs w:val="28"/>
          <w:lang w:val="uk-UA"/>
        </w:rPr>
        <w:t>ила</w:t>
      </w:r>
      <w:r w:rsidRPr="00824F01">
        <w:rPr>
          <w:rFonts w:ascii="Times New Roman" w:hAnsi="Times New Roman" w:cs="Times New Roman"/>
          <w:sz w:val="28"/>
          <w:szCs w:val="28"/>
          <w:lang w:val="uk-UA"/>
        </w:rPr>
        <w:t xml:space="preserve"> </w:t>
      </w:r>
      <w:proofErr w:type="spellStart"/>
      <w:r w:rsidRPr="00824F01">
        <w:rPr>
          <w:rFonts w:ascii="Times New Roman" w:hAnsi="Times New Roman" w:cs="Times New Roman"/>
          <w:sz w:val="28"/>
          <w:szCs w:val="28"/>
          <w:lang w:val="uk-UA"/>
        </w:rPr>
        <w:t>інтерактиви</w:t>
      </w:r>
      <w:proofErr w:type="spellEnd"/>
      <w:r w:rsidRPr="00824F01">
        <w:rPr>
          <w:rFonts w:ascii="Times New Roman" w:hAnsi="Times New Roman" w:cs="Times New Roman"/>
          <w:sz w:val="28"/>
          <w:szCs w:val="28"/>
          <w:lang w:val="uk-UA"/>
        </w:rPr>
        <w:t xml:space="preserve"> на сторінці </w:t>
      </w:r>
      <w:r w:rsidRPr="006933B2">
        <w:rPr>
          <w:rFonts w:ascii="Times New Roman" w:hAnsi="Times New Roman" w:cs="Times New Roman"/>
          <w:i/>
          <w:iCs/>
          <w:sz w:val="28"/>
          <w:szCs w:val="28"/>
          <w:lang w:val="en-US"/>
        </w:rPr>
        <w:t>Instagram</w:t>
      </w:r>
      <w:r w:rsidRPr="00824F01">
        <w:rPr>
          <w:rFonts w:ascii="Times New Roman" w:hAnsi="Times New Roman" w:cs="Times New Roman"/>
          <w:sz w:val="28"/>
          <w:szCs w:val="28"/>
          <w:lang w:val="uk-UA"/>
        </w:rPr>
        <w:t xml:space="preserve"> та у </w:t>
      </w:r>
      <w:r w:rsidRPr="006933B2">
        <w:rPr>
          <w:rFonts w:ascii="Times New Roman" w:hAnsi="Times New Roman" w:cs="Times New Roman"/>
          <w:i/>
          <w:iCs/>
          <w:sz w:val="28"/>
          <w:szCs w:val="28"/>
          <w:lang w:val="en-US"/>
        </w:rPr>
        <w:t>Telegram</w:t>
      </w:r>
      <w:r w:rsidRPr="00824F01">
        <w:rPr>
          <w:rFonts w:ascii="Times New Roman" w:hAnsi="Times New Roman" w:cs="Times New Roman"/>
          <w:sz w:val="28"/>
          <w:szCs w:val="28"/>
          <w:lang w:val="uk-UA"/>
        </w:rPr>
        <w:t xml:space="preserve">-каналі, публікуючи цікаві факти та цитати випускників ДНУ. </w:t>
      </w:r>
    </w:p>
    <w:p w14:paraId="4B82AAE3"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sidRPr="00685FB6">
        <w:rPr>
          <w:rFonts w:ascii="Times New Roman" w:hAnsi="Times New Roman" w:cs="Times New Roman"/>
          <w:sz w:val="28"/>
          <w:szCs w:val="28"/>
          <w:lang w:val="uk-UA"/>
        </w:rPr>
        <w:t>Рада студентів також продовжила активно працювати онлайн. Так,</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вже </w:t>
      </w:r>
      <w:r>
        <w:rPr>
          <w:rFonts w:ascii="Times New Roman" w:hAnsi="Times New Roman" w:cs="Times New Roman"/>
          <w:sz w:val="28"/>
          <w:szCs w:val="28"/>
          <w:lang w:val="uk-UA"/>
        </w:rPr>
        <w:t>вдруге</w:t>
      </w:r>
      <w:r w:rsidRPr="00685FB6">
        <w:rPr>
          <w:rFonts w:ascii="Times New Roman" w:hAnsi="Times New Roman" w:cs="Times New Roman"/>
          <w:sz w:val="28"/>
          <w:szCs w:val="28"/>
          <w:lang w:val="uk-UA"/>
        </w:rPr>
        <w:t xml:space="preserve"> поспіль за ініціативи </w:t>
      </w:r>
      <w:r>
        <w:rPr>
          <w:rFonts w:ascii="Times New Roman" w:hAnsi="Times New Roman" w:cs="Times New Roman"/>
          <w:sz w:val="28"/>
          <w:szCs w:val="28"/>
          <w:lang w:val="uk-UA"/>
        </w:rPr>
        <w:t>к</w:t>
      </w:r>
      <w:r w:rsidRPr="00685FB6">
        <w:rPr>
          <w:rFonts w:ascii="Times New Roman" w:hAnsi="Times New Roman" w:cs="Times New Roman"/>
          <w:sz w:val="28"/>
          <w:szCs w:val="28"/>
          <w:lang w:val="uk-UA"/>
        </w:rPr>
        <w:t>омітету міжнародного</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співробітництва </w:t>
      </w:r>
      <w:r>
        <w:rPr>
          <w:rFonts w:ascii="Times New Roman" w:hAnsi="Times New Roman" w:cs="Times New Roman"/>
          <w:sz w:val="28"/>
          <w:szCs w:val="28"/>
          <w:lang w:val="uk-UA"/>
        </w:rPr>
        <w:t>РС проводилася</w:t>
      </w:r>
      <w:r w:rsidRPr="00685FB6">
        <w:rPr>
          <w:rFonts w:ascii="Times New Roman" w:hAnsi="Times New Roman" w:cs="Times New Roman"/>
          <w:sz w:val="28"/>
          <w:szCs w:val="28"/>
          <w:lang w:val="uk-UA"/>
        </w:rPr>
        <w:t xml:space="preserve"> презентаці</w:t>
      </w:r>
      <w:r>
        <w:rPr>
          <w:rFonts w:ascii="Times New Roman" w:hAnsi="Times New Roman" w:cs="Times New Roman"/>
          <w:sz w:val="28"/>
          <w:szCs w:val="28"/>
          <w:lang w:val="uk-UA"/>
        </w:rPr>
        <w:t>я</w:t>
      </w:r>
      <w:r w:rsidRPr="00685FB6">
        <w:rPr>
          <w:rFonts w:ascii="Times New Roman" w:hAnsi="Times New Roman" w:cs="Times New Roman"/>
          <w:sz w:val="28"/>
          <w:szCs w:val="28"/>
          <w:lang w:val="uk-UA"/>
        </w:rPr>
        <w:t xml:space="preserve"> Американської урядової</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програми обмінів </w:t>
      </w:r>
      <w:proofErr w:type="spellStart"/>
      <w:r w:rsidRPr="001A254E">
        <w:rPr>
          <w:rFonts w:ascii="Times New Roman" w:hAnsi="Times New Roman" w:cs="Times New Roman"/>
          <w:i/>
          <w:iCs/>
          <w:sz w:val="28"/>
          <w:szCs w:val="28"/>
          <w:lang w:val="uk-UA"/>
        </w:rPr>
        <w:t>Global</w:t>
      </w:r>
      <w:proofErr w:type="spellEnd"/>
      <w:r>
        <w:rPr>
          <w:rFonts w:ascii="Times New Roman" w:hAnsi="Times New Roman" w:cs="Times New Roman"/>
          <w:i/>
          <w:iCs/>
          <w:sz w:val="28"/>
          <w:szCs w:val="28"/>
          <w:lang w:val="uk-UA"/>
        </w:rPr>
        <w:t> </w:t>
      </w:r>
      <w:r w:rsidRPr="001A254E">
        <w:rPr>
          <w:rFonts w:ascii="Times New Roman" w:hAnsi="Times New Roman" w:cs="Times New Roman"/>
          <w:i/>
          <w:iCs/>
          <w:sz w:val="28"/>
          <w:szCs w:val="28"/>
          <w:lang w:val="uk-UA"/>
        </w:rPr>
        <w:t>UGRAD</w:t>
      </w:r>
      <w:r>
        <w:rPr>
          <w:rFonts w:ascii="Times New Roman" w:hAnsi="Times New Roman" w:cs="Times New Roman"/>
          <w:i/>
          <w:iCs/>
          <w:sz w:val="28"/>
          <w:szCs w:val="28"/>
          <w:lang w:val="uk-UA"/>
        </w:rPr>
        <w:t> </w:t>
      </w:r>
      <w:proofErr w:type="spellStart"/>
      <w:r w:rsidRPr="001A254E">
        <w:rPr>
          <w:rFonts w:ascii="Times New Roman" w:hAnsi="Times New Roman" w:cs="Times New Roman"/>
          <w:i/>
          <w:iCs/>
          <w:sz w:val="28"/>
          <w:szCs w:val="28"/>
          <w:lang w:val="uk-UA"/>
        </w:rPr>
        <w:t>Ukraine</w:t>
      </w:r>
      <w:proofErr w:type="spellEnd"/>
      <w:r w:rsidRPr="00685FB6">
        <w:rPr>
          <w:rFonts w:ascii="Times New Roman" w:hAnsi="Times New Roman" w:cs="Times New Roman"/>
          <w:sz w:val="28"/>
          <w:szCs w:val="28"/>
          <w:lang w:val="uk-UA"/>
        </w:rPr>
        <w:t xml:space="preserve">. Комітет </w:t>
      </w:r>
      <w:proofErr w:type="spellStart"/>
      <w:r w:rsidRPr="00685FB6">
        <w:rPr>
          <w:rFonts w:ascii="Times New Roman" w:hAnsi="Times New Roman" w:cs="Times New Roman"/>
          <w:sz w:val="28"/>
          <w:szCs w:val="28"/>
          <w:lang w:val="uk-UA"/>
        </w:rPr>
        <w:t>проєктної</w:t>
      </w:r>
      <w:proofErr w:type="spellEnd"/>
      <w:r w:rsidRPr="00685FB6">
        <w:rPr>
          <w:rFonts w:ascii="Times New Roman" w:hAnsi="Times New Roman" w:cs="Times New Roman"/>
          <w:sz w:val="28"/>
          <w:szCs w:val="28"/>
          <w:lang w:val="uk-UA"/>
        </w:rPr>
        <w:t xml:space="preserve"> діяльності</w:t>
      </w:r>
      <w:r>
        <w:rPr>
          <w:rFonts w:ascii="Times New Roman" w:hAnsi="Times New Roman" w:cs="Times New Roman"/>
          <w:sz w:val="28"/>
          <w:szCs w:val="28"/>
          <w:lang w:val="uk-UA"/>
        </w:rPr>
        <w:t xml:space="preserve"> РС</w:t>
      </w:r>
      <w:r w:rsidRPr="00685F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створений на </w:t>
      </w:r>
      <w:r w:rsidRPr="00685FB6">
        <w:rPr>
          <w:rFonts w:ascii="Times New Roman" w:hAnsi="Times New Roman" w:cs="Times New Roman"/>
          <w:sz w:val="28"/>
          <w:szCs w:val="28"/>
          <w:lang w:val="uk-UA"/>
        </w:rPr>
        <w:lastRenderedPageBreak/>
        <w:t xml:space="preserve">початку </w:t>
      </w:r>
      <w:r>
        <w:rPr>
          <w:rFonts w:ascii="Times New Roman" w:hAnsi="Times New Roman" w:cs="Times New Roman"/>
          <w:sz w:val="28"/>
          <w:szCs w:val="28"/>
          <w:lang w:val="uk-UA"/>
        </w:rPr>
        <w:t>2022 </w:t>
      </w:r>
      <w:r w:rsidRPr="00685FB6">
        <w:rPr>
          <w:rFonts w:ascii="Times New Roman" w:hAnsi="Times New Roman" w:cs="Times New Roman"/>
          <w:sz w:val="28"/>
          <w:szCs w:val="28"/>
          <w:lang w:val="uk-UA"/>
        </w:rPr>
        <w:t>р</w:t>
      </w:r>
      <w:r>
        <w:rPr>
          <w:rFonts w:ascii="Times New Roman" w:hAnsi="Times New Roman" w:cs="Times New Roman"/>
          <w:sz w:val="28"/>
          <w:szCs w:val="28"/>
          <w:lang w:val="uk-UA"/>
        </w:rPr>
        <w:t>.</w:t>
      </w:r>
      <w:r w:rsidRPr="00685FB6">
        <w:rPr>
          <w:rFonts w:ascii="Times New Roman" w:hAnsi="Times New Roman" w:cs="Times New Roman"/>
          <w:sz w:val="28"/>
          <w:szCs w:val="28"/>
          <w:lang w:val="uk-UA"/>
        </w:rPr>
        <w:t>, активно за</w:t>
      </w:r>
      <w:r>
        <w:rPr>
          <w:rFonts w:ascii="Times New Roman" w:hAnsi="Times New Roman" w:cs="Times New Roman"/>
          <w:sz w:val="28"/>
          <w:szCs w:val="28"/>
          <w:lang w:val="uk-UA"/>
        </w:rPr>
        <w:t>й</w:t>
      </w:r>
      <w:r w:rsidRPr="00685FB6">
        <w:rPr>
          <w:rFonts w:ascii="Times New Roman" w:hAnsi="Times New Roman" w:cs="Times New Roman"/>
          <w:sz w:val="28"/>
          <w:szCs w:val="28"/>
          <w:lang w:val="uk-UA"/>
        </w:rPr>
        <w:t>ма</w:t>
      </w:r>
      <w:r>
        <w:rPr>
          <w:rFonts w:ascii="Times New Roman" w:hAnsi="Times New Roman" w:cs="Times New Roman"/>
          <w:sz w:val="28"/>
          <w:szCs w:val="28"/>
          <w:lang w:val="uk-UA"/>
        </w:rPr>
        <w:t>в</w:t>
      </w:r>
      <w:r w:rsidRPr="00685FB6">
        <w:rPr>
          <w:rFonts w:ascii="Times New Roman" w:hAnsi="Times New Roman" w:cs="Times New Roman"/>
          <w:sz w:val="28"/>
          <w:szCs w:val="28"/>
          <w:lang w:val="uk-UA"/>
        </w:rPr>
        <w:t xml:space="preserve">ся розробкою </w:t>
      </w:r>
      <w:proofErr w:type="spellStart"/>
      <w:r w:rsidRPr="00685FB6">
        <w:rPr>
          <w:rFonts w:ascii="Times New Roman" w:hAnsi="Times New Roman" w:cs="Times New Roman"/>
          <w:sz w:val="28"/>
          <w:szCs w:val="28"/>
          <w:lang w:val="uk-UA"/>
        </w:rPr>
        <w:t>вебсторінки</w:t>
      </w:r>
      <w:proofErr w:type="spellEnd"/>
      <w:r w:rsidRPr="00685FB6">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85FB6">
        <w:rPr>
          <w:rFonts w:ascii="Times New Roman" w:hAnsi="Times New Roman" w:cs="Times New Roman"/>
          <w:sz w:val="28"/>
          <w:szCs w:val="28"/>
          <w:lang w:val="uk-UA"/>
        </w:rPr>
        <w:t>ади</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студентів та автоматизацією системи підрахунку додаткових балів,</w:t>
      </w:r>
      <w:r>
        <w:rPr>
          <w:rFonts w:ascii="Times New Roman" w:hAnsi="Times New Roman" w:cs="Times New Roman"/>
          <w:sz w:val="28"/>
          <w:szCs w:val="28"/>
          <w:lang w:val="uk-UA"/>
        </w:rPr>
        <w:t xml:space="preserve"> отриманих</w:t>
      </w:r>
      <w:r w:rsidRPr="00685FB6">
        <w:rPr>
          <w:rFonts w:ascii="Times New Roman" w:hAnsi="Times New Roman" w:cs="Times New Roman"/>
          <w:sz w:val="28"/>
          <w:szCs w:val="28"/>
          <w:lang w:val="uk-UA"/>
        </w:rPr>
        <w:t xml:space="preserve"> під час участі в роботі органів студентського самоврядування.</w:t>
      </w:r>
      <w:r>
        <w:rPr>
          <w:rFonts w:ascii="Times New Roman" w:hAnsi="Times New Roman" w:cs="Times New Roman"/>
          <w:sz w:val="28"/>
          <w:szCs w:val="28"/>
          <w:lang w:val="uk-UA"/>
        </w:rPr>
        <w:t xml:space="preserve"> </w:t>
      </w:r>
    </w:p>
    <w:p w14:paraId="6EE2A625"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685FB6">
        <w:rPr>
          <w:rFonts w:ascii="Times New Roman" w:hAnsi="Times New Roman" w:cs="Times New Roman"/>
          <w:sz w:val="28"/>
          <w:szCs w:val="28"/>
          <w:lang w:val="uk-UA"/>
        </w:rPr>
        <w:t xml:space="preserve"> рамках діяльності соціального комітету та соціальних комітетів</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окремих факультетів організовано </w:t>
      </w:r>
      <w:r>
        <w:rPr>
          <w:rFonts w:ascii="Times New Roman" w:hAnsi="Times New Roman" w:cs="Times New Roman"/>
          <w:sz w:val="28"/>
          <w:szCs w:val="28"/>
          <w:lang w:val="uk-UA"/>
        </w:rPr>
        <w:t>низку</w:t>
      </w:r>
      <w:r w:rsidRPr="00685F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волонтерських </w:t>
      </w:r>
      <w:r w:rsidRPr="00685FB6">
        <w:rPr>
          <w:rFonts w:ascii="Times New Roman" w:hAnsi="Times New Roman" w:cs="Times New Roman"/>
          <w:sz w:val="28"/>
          <w:szCs w:val="28"/>
          <w:lang w:val="uk-UA"/>
        </w:rPr>
        <w:t>заходів</w:t>
      </w:r>
      <w:r>
        <w:rPr>
          <w:rFonts w:ascii="Times New Roman" w:hAnsi="Times New Roman" w:cs="Times New Roman"/>
          <w:sz w:val="28"/>
          <w:szCs w:val="28"/>
          <w:lang w:val="uk-UA"/>
        </w:rPr>
        <w:t>,</w:t>
      </w:r>
      <w:r w:rsidRPr="00685FB6">
        <w:rPr>
          <w:rFonts w:ascii="Times New Roman" w:hAnsi="Times New Roman" w:cs="Times New Roman"/>
          <w:sz w:val="28"/>
          <w:szCs w:val="28"/>
          <w:lang w:val="uk-UA"/>
        </w:rPr>
        <w:t xml:space="preserve"> зборів на допомогу</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ЗСУ. </w:t>
      </w:r>
      <w:r>
        <w:rPr>
          <w:rFonts w:ascii="Times New Roman" w:hAnsi="Times New Roman" w:cs="Times New Roman"/>
          <w:sz w:val="28"/>
          <w:szCs w:val="28"/>
          <w:lang w:val="uk-UA"/>
        </w:rPr>
        <w:t>Зокрема</w:t>
      </w:r>
      <w:r w:rsidRPr="00685FB6">
        <w:rPr>
          <w:rFonts w:ascii="Times New Roman" w:hAnsi="Times New Roman" w:cs="Times New Roman"/>
          <w:sz w:val="28"/>
          <w:szCs w:val="28"/>
          <w:lang w:val="uk-UA"/>
        </w:rPr>
        <w:t xml:space="preserve">, </w:t>
      </w:r>
      <w:r w:rsidRPr="00975C9F">
        <w:rPr>
          <w:rFonts w:ascii="Times New Roman" w:hAnsi="Times New Roman" w:cs="Times New Roman"/>
          <w:sz w:val="28"/>
          <w:szCs w:val="28"/>
          <w:lang w:val="uk-UA"/>
        </w:rPr>
        <w:t xml:space="preserve">10 вересня соціальний комітет ради студентів </w:t>
      </w:r>
      <w:r>
        <w:rPr>
          <w:rFonts w:ascii="Times New Roman" w:hAnsi="Times New Roman" w:cs="Times New Roman"/>
          <w:sz w:val="28"/>
          <w:szCs w:val="28"/>
          <w:lang w:val="uk-UA"/>
        </w:rPr>
        <w:t>ІФ</w:t>
      </w:r>
      <w:r w:rsidRPr="00975C9F">
        <w:rPr>
          <w:rFonts w:ascii="Times New Roman" w:hAnsi="Times New Roman" w:cs="Times New Roman"/>
          <w:sz w:val="28"/>
          <w:szCs w:val="28"/>
          <w:lang w:val="uk-UA"/>
        </w:rPr>
        <w:t xml:space="preserve"> долучився до </w:t>
      </w:r>
      <w:proofErr w:type="spellStart"/>
      <w:r w:rsidRPr="00975C9F">
        <w:rPr>
          <w:rFonts w:ascii="Times New Roman" w:hAnsi="Times New Roman" w:cs="Times New Roman"/>
          <w:sz w:val="28"/>
          <w:szCs w:val="28"/>
          <w:lang w:val="uk-UA"/>
        </w:rPr>
        <w:t>волонтерства</w:t>
      </w:r>
      <w:proofErr w:type="spellEnd"/>
      <w:r w:rsidRPr="00975C9F">
        <w:rPr>
          <w:rFonts w:ascii="Times New Roman" w:hAnsi="Times New Roman" w:cs="Times New Roman"/>
          <w:sz w:val="28"/>
          <w:szCs w:val="28"/>
          <w:lang w:val="uk-UA"/>
        </w:rPr>
        <w:t xml:space="preserve"> на концерті, організованому з нагоди Дня міста.</w:t>
      </w:r>
      <w:r>
        <w:rPr>
          <w:rFonts w:ascii="Times New Roman" w:hAnsi="Times New Roman" w:cs="Times New Roman"/>
          <w:sz w:val="28"/>
          <w:szCs w:val="28"/>
          <w:lang w:val="uk-UA"/>
        </w:rPr>
        <w:t xml:space="preserve"> А р</w:t>
      </w:r>
      <w:r w:rsidRPr="00685FB6">
        <w:rPr>
          <w:rFonts w:ascii="Times New Roman" w:hAnsi="Times New Roman" w:cs="Times New Roman"/>
          <w:sz w:val="28"/>
          <w:szCs w:val="28"/>
          <w:lang w:val="uk-UA"/>
        </w:rPr>
        <w:t>ада студентів ФУІФМ наприкінці року проводила акцію зі</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створення окопних свічок.</w:t>
      </w:r>
      <w:r>
        <w:rPr>
          <w:rFonts w:ascii="Times New Roman" w:hAnsi="Times New Roman" w:cs="Times New Roman"/>
          <w:sz w:val="28"/>
          <w:szCs w:val="28"/>
          <w:lang w:val="uk-UA"/>
        </w:rPr>
        <w:t xml:space="preserve"> </w:t>
      </w:r>
    </w:p>
    <w:p w14:paraId="080CD7ED"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proofErr w:type="spellStart"/>
      <w:r w:rsidRPr="00685FB6">
        <w:rPr>
          <w:rFonts w:ascii="Times New Roman" w:hAnsi="Times New Roman" w:cs="Times New Roman"/>
          <w:sz w:val="28"/>
          <w:szCs w:val="28"/>
          <w:lang w:val="uk-UA"/>
        </w:rPr>
        <w:t>Кіберспортивний</w:t>
      </w:r>
      <w:proofErr w:type="spellEnd"/>
      <w:r w:rsidRPr="00685FB6">
        <w:rPr>
          <w:rFonts w:ascii="Times New Roman" w:hAnsi="Times New Roman" w:cs="Times New Roman"/>
          <w:sz w:val="28"/>
          <w:szCs w:val="28"/>
          <w:lang w:val="uk-UA"/>
        </w:rPr>
        <w:t xml:space="preserve"> комітет </w:t>
      </w:r>
      <w:r>
        <w:rPr>
          <w:rFonts w:ascii="Times New Roman" w:hAnsi="Times New Roman" w:cs="Times New Roman"/>
          <w:sz w:val="28"/>
          <w:szCs w:val="28"/>
          <w:lang w:val="uk-UA"/>
        </w:rPr>
        <w:t>у</w:t>
      </w:r>
      <w:r w:rsidRPr="00685FB6">
        <w:rPr>
          <w:rFonts w:ascii="Times New Roman" w:hAnsi="Times New Roman" w:cs="Times New Roman"/>
          <w:sz w:val="28"/>
          <w:szCs w:val="28"/>
          <w:lang w:val="uk-UA"/>
        </w:rPr>
        <w:t xml:space="preserve">продовж </w:t>
      </w:r>
      <w:r>
        <w:rPr>
          <w:rFonts w:ascii="Times New Roman" w:hAnsi="Times New Roman" w:cs="Times New Roman"/>
          <w:sz w:val="28"/>
          <w:szCs w:val="28"/>
          <w:lang w:val="uk-UA"/>
        </w:rPr>
        <w:t xml:space="preserve">минулого </w:t>
      </w:r>
      <w:r w:rsidRPr="00685FB6">
        <w:rPr>
          <w:rFonts w:ascii="Times New Roman" w:hAnsi="Times New Roman" w:cs="Times New Roman"/>
          <w:sz w:val="28"/>
          <w:szCs w:val="28"/>
          <w:lang w:val="uk-UA"/>
        </w:rPr>
        <w:t>року провів низку заходів, у тому</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числі авторський турнір </w:t>
      </w:r>
      <w:proofErr w:type="spellStart"/>
      <w:r w:rsidRPr="00824F01">
        <w:rPr>
          <w:rFonts w:ascii="Times New Roman" w:hAnsi="Times New Roman" w:cs="Times New Roman"/>
          <w:i/>
          <w:iCs/>
          <w:sz w:val="28"/>
          <w:szCs w:val="28"/>
          <w:lang w:val="uk-UA"/>
        </w:rPr>
        <w:t>Chill</w:t>
      </w:r>
      <w:proofErr w:type="spellEnd"/>
      <w:r w:rsidRPr="00824F01">
        <w:rPr>
          <w:rFonts w:ascii="Times New Roman" w:hAnsi="Times New Roman" w:cs="Times New Roman"/>
          <w:i/>
          <w:iCs/>
          <w:sz w:val="28"/>
          <w:szCs w:val="28"/>
          <w:lang w:val="uk-UA"/>
        </w:rPr>
        <w:t> </w:t>
      </w:r>
      <w:proofErr w:type="spellStart"/>
      <w:r w:rsidRPr="00824F01">
        <w:rPr>
          <w:rFonts w:ascii="Times New Roman" w:hAnsi="Times New Roman" w:cs="Times New Roman"/>
          <w:i/>
          <w:iCs/>
          <w:sz w:val="28"/>
          <w:szCs w:val="28"/>
          <w:lang w:val="uk-UA"/>
        </w:rPr>
        <w:t>Сup</w:t>
      </w:r>
      <w:proofErr w:type="spellEnd"/>
      <w:r w:rsidRPr="00685FB6">
        <w:rPr>
          <w:rFonts w:ascii="Times New Roman" w:hAnsi="Times New Roman" w:cs="Times New Roman"/>
          <w:sz w:val="28"/>
          <w:szCs w:val="28"/>
          <w:lang w:val="uk-UA"/>
        </w:rPr>
        <w:t>. Частина змагань була благодійною, що</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дозволило фінансово підтримати ЗСУ. </w:t>
      </w:r>
    </w:p>
    <w:p w14:paraId="6FC44396"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sidRPr="00685FB6">
        <w:rPr>
          <w:rFonts w:ascii="Times New Roman" w:hAnsi="Times New Roman" w:cs="Times New Roman"/>
          <w:sz w:val="28"/>
          <w:szCs w:val="28"/>
          <w:lang w:val="uk-UA"/>
        </w:rPr>
        <w:t xml:space="preserve">Науковий комітет </w:t>
      </w:r>
      <w:r>
        <w:rPr>
          <w:rFonts w:ascii="Times New Roman" w:hAnsi="Times New Roman" w:cs="Times New Roman"/>
          <w:sz w:val="28"/>
          <w:szCs w:val="28"/>
          <w:lang w:val="uk-UA"/>
        </w:rPr>
        <w:t>РС протягом 2022 </w:t>
      </w:r>
      <w:r w:rsidRPr="00685FB6">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спрямував свою діяльність за кількома</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напрямками: проведення інтелектуальних ігор, робота Клубу дебатів,</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поширення інформації про наукові можливості, проведення інформативних</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заходів про наукові спільноти та стипендіальні можливості в межах</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p>
    <w:p w14:paraId="5761BCF0"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 прикладу, 2</w:t>
      </w:r>
      <w:r w:rsidRPr="00522C65">
        <w:rPr>
          <w:rFonts w:ascii="Times New Roman" w:hAnsi="Times New Roman" w:cs="Times New Roman"/>
          <w:sz w:val="28"/>
          <w:szCs w:val="28"/>
          <w:lang w:val="uk-UA"/>
        </w:rPr>
        <w:t>2</w:t>
      </w:r>
      <w:r>
        <w:rPr>
          <w:rFonts w:ascii="Times New Roman" w:hAnsi="Times New Roman" w:cs="Times New Roman"/>
          <w:sz w:val="28"/>
          <w:szCs w:val="28"/>
          <w:lang w:val="uk-UA"/>
        </w:rPr>
        <w:t> </w:t>
      </w:r>
      <w:r w:rsidRPr="00522C65">
        <w:rPr>
          <w:rFonts w:ascii="Times New Roman" w:hAnsi="Times New Roman" w:cs="Times New Roman"/>
          <w:sz w:val="28"/>
          <w:szCs w:val="28"/>
          <w:lang w:val="uk-UA"/>
        </w:rPr>
        <w:t>вересня та 26</w:t>
      </w:r>
      <w:r>
        <w:rPr>
          <w:rFonts w:ascii="Times New Roman" w:hAnsi="Times New Roman" w:cs="Times New Roman"/>
          <w:sz w:val="28"/>
          <w:szCs w:val="28"/>
          <w:lang w:val="uk-UA"/>
        </w:rPr>
        <w:t> </w:t>
      </w:r>
      <w:r w:rsidRPr="00522C65">
        <w:rPr>
          <w:rFonts w:ascii="Times New Roman" w:hAnsi="Times New Roman" w:cs="Times New Roman"/>
          <w:sz w:val="28"/>
          <w:szCs w:val="28"/>
          <w:lang w:val="uk-UA"/>
        </w:rPr>
        <w:t>жовтня науково-освітній комітет ради студентів історичного факультету (</w:t>
      </w:r>
      <w:r>
        <w:rPr>
          <w:rFonts w:ascii="Times New Roman" w:hAnsi="Times New Roman" w:cs="Times New Roman"/>
          <w:sz w:val="28"/>
          <w:szCs w:val="28"/>
          <w:lang w:val="uk-UA"/>
        </w:rPr>
        <w:t>г</w:t>
      </w:r>
      <w:r w:rsidRPr="00522C65">
        <w:rPr>
          <w:rFonts w:ascii="Times New Roman" w:hAnsi="Times New Roman" w:cs="Times New Roman"/>
          <w:sz w:val="28"/>
          <w:szCs w:val="28"/>
          <w:lang w:val="uk-UA"/>
        </w:rPr>
        <w:t>олова комітету С. </w:t>
      </w:r>
      <w:proofErr w:type="spellStart"/>
      <w:r w:rsidRPr="00522C65">
        <w:rPr>
          <w:rFonts w:ascii="Times New Roman" w:hAnsi="Times New Roman" w:cs="Times New Roman"/>
          <w:sz w:val="28"/>
          <w:szCs w:val="28"/>
          <w:lang w:val="uk-UA"/>
        </w:rPr>
        <w:t>Сільванович</w:t>
      </w:r>
      <w:proofErr w:type="spellEnd"/>
      <w:r w:rsidRPr="00522C6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22C65">
        <w:rPr>
          <w:rFonts w:ascii="Times New Roman" w:hAnsi="Times New Roman" w:cs="Times New Roman"/>
          <w:sz w:val="28"/>
          <w:szCs w:val="28"/>
          <w:lang w:val="uk-UA"/>
        </w:rPr>
        <w:t>в онлайн-форматі проводив інтелектуальні змагання</w:t>
      </w:r>
      <w:r>
        <w:rPr>
          <w:rFonts w:ascii="Times New Roman" w:hAnsi="Times New Roman" w:cs="Times New Roman"/>
          <w:sz w:val="28"/>
          <w:szCs w:val="28"/>
          <w:lang w:val="uk-UA"/>
        </w:rPr>
        <w:t> </w:t>
      </w:r>
      <w:r w:rsidRPr="00522C65">
        <w:rPr>
          <w:rFonts w:ascii="Times New Roman" w:hAnsi="Times New Roman" w:cs="Times New Roman"/>
          <w:sz w:val="28"/>
          <w:szCs w:val="28"/>
          <w:lang w:val="uk-UA"/>
        </w:rPr>
        <w:t>«Своя гра».</w:t>
      </w:r>
      <w:r>
        <w:rPr>
          <w:rFonts w:ascii="Times New Roman" w:hAnsi="Times New Roman" w:cs="Times New Roman"/>
          <w:sz w:val="28"/>
          <w:szCs w:val="28"/>
          <w:lang w:val="uk-UA"/>
        </w:rPr>
        <w:t xml:space="preserve"> </w:t>
      </w:r>
      <w:r w:rsidRPr="00522C65">
        <w:rPr>
          <w:rFonts w:ascii="Times New Roman" w:hAnsi="Times New Roman" w:cs="Times New Roman"/>
          <w:sz w:val="28"/>
          <w:szCs w:val="28"/>
          <w:lang w:val="uk-UA"/>
        </w:rPr>
        <w:t>10</w:t>
      </w:r>
      <w:r>
        <w:rPr>
          <w:rFonts w:ascii="Times New Roman" w:hAnsi="Times New Roman" w:cs="Times New Roman"/>
          <w:sz w:val="28"/>
          <w:szCs w:val="28"/>
          <w:lang w:val="uk-UA"/>
        </w:rPr>
        <w:t> </w:t>
      </w:r>
      <w:r w:rsidRPr="00522C65">
        <w:rPr>
          <w:rFonts w:ascii="Times New Roman" w:hAnsi="Times New Roman" w:cs="Times New Roman"/>
          <w:sz w:val="28"/>
          <w:szCs w:val="28"/>
          <w:lang w:val="uk-UA"/>
        </w:rPr>
        <w:t xml:space="preserve">листопада </w:t>
      </w:r>
      <w:r>
        <w:rPr>
          <w:rFonts w:ascii="Times New Roman" w:hAnsi="Times New Roman" w:cs="Times New Roman"/>
          <w:sz w:val="28"/>
          <w:szCs w:val="28"/>
          <w:lang w:val="uk-UA"/>
        </w:rPr>
        <w:t xml:space="preserve">– </w:t>
      </w:r>
      <w:r w:rsidRPr="00522C65">
        <w:rPr>
          <w:rFonts w:ascii="Times New Roman" w:hAnsi="Times New Roman" w:cs="Times New Roman"/>
          <w:sz w:val="28"/>
          <w:szCs w:val="28"/>
          <w:lang w:val="uk-UA"/>
        </w:rPr>
        <w:t>воркшоп «Що таке резюме та з чим його їдять»</w:t>
      </w:r>
      <w:r>
        <w:rPr>
          <w:rFonts w:ascii="Times New Roman" w:hAnsi="Times New Roman" w:cs="Times New Roman"/>
          <w:sz w:val="28"/>
          <w:szCs w:val="28"/>
          <w:lang w:val="uk-UA"/>
        </w:rPr>
        <w:t xml:space="preserve">, а </w:t>
      </w:r>
      <w:r w:rsidRPr="00482318">
        <w:rPr>
          <w:rFonts w:ascii="Times New Roman" w:hAnsi="Times New Roman" w:cs="Times New Roman"/>
          <w:sz w:val="28"/>
          <w:szCs w:val="28"/>
          <w:lang w:val="uk-UA"/>
        </w:rPr>
        <w:t>29 листопада – воркшоп «Науковий проєкт:</w:t>
      </w:r>
      <w:r>
        <w:rPr>
          <w:rFonts w:ascii="Times New Roman" w:hAnsi="Times New Roman" w:cs="Times New Roman"/>
          <w:sz w:val="28"/>
          <w:szCs w:val="28"/>
          <w:lang w:val="uk-UA"/>
        </w:rPr>
        <w:t> </w:t>
      </w:r>
      <w:r w:rsidRPr="00482318">
        <w:rPr>
          <w:rFonts w:ascii="Times New Roman" w:hAnsi="Times New Roman" w:cs="Times New Roman"/>
          <w:sz w:val="28"/>
          <w:szCs w:val="28"/>
          <w:lang w:val="uk-UA"/>
        </w:rPr>
        <w:t>від А до Я»</w:t>
      </w:r>
      <w:r>
        <w:rPr>
          <w:rFonts w:ascii="Times New Roman" w:hAnsi="Times New Roman" w:cs="Times New Roman"/>
          <w:sz w:val="28"/>
          <w:szCs w:val="28"/>
          <w:lang w:val="uk-UA"/>
        </w:rPr>
        <w:t> </w:t>
      </w:r>
      <w:r w:rsidRPr="00482318">
        <w:rPr>
          <w:rFonts w:ascii="Times New Roman" w:hAnsi="Times New Roman" w:cs="Times New Roman"/>
          <w:sz w:val="28"/>
          <w:szCs w:val="28"/>
          <w:lang w:val="uk-UA"/>
        </w:rPr>
        <w:t>(доповідач: в.о.</w:t>
      </w:r>
      <w:r>
        <w:rPr>
          <w:rFonts w:ascii="Times New Roman" w:hAnsi="Times New Roman" w:cs="Times New Roman"/>
          <w:sz w:val="28"/>
          <w:szCs w:val="28"/>
          <w:lang w:val="uk-UA"/>
        </w:rPr>
        <w:t> </w:t>
      </w:r>
      <w:r w:rsidRPr="00482318">
        <w:rPr>
          <w:rFonts w:ascii="Times New Roman" w:hAnsi="Times New Roman" w:cs="Times New Roman"/>
          <w:sz w:val="28"/>
          <w:szCs w:val="28"/>
          <w:lang w:val="uk-UA"/>
        </w:rPr>
        <w:t>завідувача кафедри всесвітньої історії А. </w:t>
      </w:r>
      <w:proofErr w:type="spellStart"/>
      <w:r w:rsidRPr="00482318">
        <w:rPr>
          <w:rFonts w:ascii="Times New Roman" w:hAnsi="Times New Roman" w:cs="Times New Roman"/>
          <w:sz w:val="28"/>
          <w:szCs w:val="28"/>
          <w:lang w:val="uk-UA"/>
        </w:rPr>
        <w:t>Венгер</w:t>
      </w:r>
      <w:proofErr w:type="spellEnd"/>
      <w:r w:rsidRPr="00482318">
        <w:rPr>
          <w:rFonts w:ascii="Times New Roman" w:hAnsi="Times New Roman" w:cs="Times New Roman"/>
          <w:sz w:val="28"/>
          <w:szCs w:val="28"/>
          <w:lang w:val="uk-UA"/>
        </w:rPr>
        <w:t>).</w:t>
      </w:r>
    </w:p>
    <w:p w14:paraId="5B9A2F4F" w14:textId="77777777" w:rsidR="00E618A1" w:rsidRPr="006D73B3" w:rsidRDefault="00E618A1" w:rsidP="00E618A1">
      <w:pPr>
        <w:spacing w:after="0" w:line="240" w:lineRule="auto"/>
        <w:ind w:firstLine="851"/>
        <w:jc w:val="both"/>
        <w:rPr>
          <w:rFonts w:ascii="Times New Roman" w:hAnsi="Times New Roman" w:cs="Times New Roman"/>
          <w:sz w:val="28"/>
          <w:szCs w:val="28"/>
          <w:lang w:val="uk-UA"/>
        </w:rPr>
      </w:pPr>
      <w:r w:rsidRPr="006D73B3">
        <w:rPr>
          <w:rFonts w:ascii="Times New Roman" w:hAnsi="Times New Roman" w:cs="Times New Roman"/>
          <w:sz w:val="28"/>
          <w:szCs w:val="28"/>
          <w:lang w:val="uk-UA"/>
        </w:rPr>
        <w:t xml:space="preserve">1 жовтня </w:t>
      </w:r>
      <w:r w:rsidRPr="00522C65">
        <w:rPr>
          <w:rFonts w:ascii="Times New Roman" w:hAnsi="Times New Roman" w:cs="Times New Roman"/>
          <w:sz w:val="28"/>
          <w:szCs w:val="28"/>
          <w:lang w:val="uk-UA"/>
        </w:rPr>
        <w:t>науково-освітній комітет ради студентів історичного факультету</w:t>
      </w:r>
      <w:r w:rsidRPr="006D73B3">
        <w:rPr>
          <w:rFonts w:ascii="Times New Roman" w:hAnsi="Times New Roman" w:cs="Times New Roman"/>
          <w:sz w:val="28"/>
          <w:szCs w:val="28"/>
          <w:lang w:val="uk-UA"/>
        </w:rPr>
        <w:t xml:space="preserve"> пров</w:t>
      </w:r>
      <w:r>
        <w:rPr>
          <w:rFonts w:ascii="Times New Roman" w:hAnsi="Times New Roman" w:cs="Times New Roman"/>
          <w:sz w:val="28"/>
          <w:szCs w:val="28"/>
          <w:lang w:val="uk-UA"/>
        </w:rPr>
        <w:t>одив</w:t>
      </w:r>
      <w:r w:rsidRPr="006D73B3">
        <w:rPr>
          <w:rFonts w:ascii="Times New Roman" w:hAnsi="Times New Roman" w:cs="Times New Roman"/>
          <w:sz w:val="28"/>
          <w:szCs w:val="28"/>
          <w:lang w:val="uk-UA"/>
        </w:rPr>
        <w:t xml:space="preserve"> екскурсію м</w:t>
      </w:r>
      <w:r>
        <w:rPr>
          <w:rFonts w:ascii="Times New Roman" w:hAnsi="Times New Roman" w:cs="Times New Roman"/>
          <w:sz w:val="28"/>
          <w:szCs w:val="28"/>
          <w:lang w:val="uk-UA"/>
        </w:rPr>
        <w:t>. Дніпро</w:t>
      </w:r>
      <w:r w:rsidRPr="006D73B3">
        <w:rPr>
          <w:rFonts w:ascii="Times New Roman" w:hAnsi="Times New Roman" w:cs="Times New Roman"/>
          <w:sz w:val="28"/>
          <w:szCs w:val="28"/>
          <w:lang w:val="uk-UA"/>
        </w:rPr>
        <w:t xml:space="preserve">, де гідом був випускник </w:t>
      </w:r>
      <w:r>
        <w:rPr>
          <w:rFonts w:ascii="Times New Roman" w:hAnsi="Times New Roman" w:cs="Times New Roman"/>
          <w:sz w:val="28"/>
          <w:szCs w:val="28"/>
          <w:lang w:val="uk-UA"/>
        </w:rPr>
        <w:t>ІФ</w:t>
      </w:r>
      <w:r w:rsidRPr="006D73B3">
        <w:rPr>
          <w:rFonts w:ascii="Times New Roman" w:hAnsi="Times New Roman" w:cs="Times New Roman"/>
          <w:sz w:val="28"/>
          <w:szCs w:val="28"/>
          <w:lang w:val="uk-UA"/>
        </w:rPr>
        <w:t xml:space="preserve"> Віктор Бородін. </w:t>
      </w:r>
    </w:p>
    <w:p w14:paraId="4515C7A9" w14:textId="77777777" w:rsidR="00E618A1" w:rsidRPr="00263373"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Зазначимо, що н</w:t>
      </w:r>
      <w:r w:rsidRPr="006A3667">
        <w:rPr>
          <w:rFonts w:ascii="Times New Roman" w:hAnsi="Times New Roman" w:cs="Times New Roman"/>
          <w:sz w:val="28"/>
          <w:szCs w:val="28"/>
          <w:lang w:val="uk-UA"/>
        </w:rPr>
        <w:t xml:space="preserve">априкінці </w:t>
      </w:r>
      <w:r>
        <w:rPr>
          <w:rFonts w:ascii="Times New Roman" w:hAnsi="Times New Roman" w:cs="Times New Roman"/>
          <w:sz w:val="28"/>
          <w:szCs w:val="28"/>
          <w:lang w:val="uk-UA"/>
        </w:rPr>
        <w:t>2022 </w:t>
      </w:r>
      <w:r w:rsidRPr="006A3667">
        <w:rPr>
          <w:rFonts w:ascii="Times New Roman" w:hAnsi="Times New Roman" w:cs="Times New Roman"/>
          <w:sz w:val="28"/>
          <w:szCs w:val="28"/>
          <w:lang w:val="uk-UA"/>
        </w:rPr>
        <w:t>р</w:t>
      </w:r>
      <w:r>
        <w:rPr>
          <w:rFonts w:ascii="Times New Roman" w:hAnsi="Times New Roman" w:cs="Times New Roman"/>
          <w:sz w:val="28"/>
          <w:szCs w:val="28"/>
          <w:lang w:val="uk-UA"/>
        </w:rPr>
        <w:t>. р</w:t>
      </w:r>
      <w:r w:rsidRPr="006A3667">
        <w:rPr>
          <w:rFonts w:ascii="Times New Roman" w:hAnsi="Times New Roman" w:cs="Times New Roman"/>
          <w:sz w:val="28"/>
          <w:szCs w:val="28"/>
          <w:lang w:val="uk-UA"/>
        </w:rPr>
        <w:t>ада студентів Д</w:t>
      </w:r>
      <w:r>
        <w:rPr>
          <w:rFonts w:ascii="Times New Roman" w:hAnsi="Times New Roman" w:cs="Times New Roman"/>
          <w:sz w:val="28"/>
          <w:szCs w:val="28"/>
          <w:lang w:val="uk-UA"/>
        </w:rPr>
        <w:t>ніпровського національного університету імені Олеся Гончара взяла участь у</w:t>
      </w:r>
      <w:r w:rsidRPr="006A3667">
        <w:rPr>
          <w:rFonts w:ascii="Times New Roman" w:hAnsi="Times New Roman" w:cs="Times New Roman"/>
          <w:sz w:val="28"/>
          <w:szCs w:val="28"/>
          <w:lang w:val="uk-UA"/>
        </w:rPr>
        <w:t xml:space="preserve"> Конгресі Української студентської ліги</w:t>
      </w:r>
      <w:r>
        <w:rPr>
          <w:rFonts w:ascii="Times New Roman" w:hAnsi="Times New Roman" w:cs="Times New Roman"/>
          <w:sz w:val="28"/>
          <w:szCs w:val="28"/>
          <w:lang w:val="uk-UA"/>
        </w:rPr>
        <w:t xml:space="preserve">, де </w:t>
      </w:r>
      <w:r w:rsidRPr="00B44A4C">
        <w:rPr>
          <w:rFonts w:ascii="Times New Roman" w:hAnsi="Times New Roman" w:cs="Times New Roman"/>
          <w:sz w:val="28"/>
          <w:szCs w:val="28"/>
          <w:lang w:val="uk-UA"/>
        </w:rPr>
        <w:t>здобула статус повноправного члена УСЛ.</w:t>
      </w:r>
      <w:r>
        <w:rPr>
          <w:rFonts w:ascii="Times New Roman" w:hAnsi="Times New Roman" w:cs="Times New Roman"/>
          <w:sz w:val="28"/>
          <w:szCs w:val="28"/>
          <w:lang w:val="uk-UA"/>
        </w:rPr>
        <w:t xml:space="preserve"> Це над</w:t>
      </w:r>
      <w:r w:rsidRPr="00263373">
        <w:rPr>
          <w:rFonts w:ascii="Times New Roman" w:hAnsi="Times New Roman" w:cs="Times New Roman"/>
          <w:sz w:val="28"/>
          <w:szCs w:val="28"/>
          <w:lang w:val="uk-UA"/>
        </w:rPr>
        <w:t xml:space="preserve">ає право голосу та можливість ухвалювати рішення щодо стратегії і вектору розвитку </w:t>
      </w:r>
      <w:r>
        <w:rPr>
          <w:rFonts w:ascii="Times New Roman" w:hAnsi="Times New Roman" w:cs="Times New Roman"/>
          <w:sz w:val="28"/>
          <w:szCs w:val="28"/>
          <w:lang w:val="uk-UA"/>
        </w:rPr>
        <w:t>УСЛ</w:t>
      </w:r>
      <w:r w:rsidRPr="00263373">
        <w:rPr>
          <w:rFonts w:ascii="Times New Roman" w:hAnsi="Times New Roman" w:cs="Times New Roman"/>
          <w:sz w:val="28"/>
          <w:szCs w:val="28"/>
          <w:lang w:val="uk-UA"/>
        </w:rPr>
        <w:t xml:space="preserve">, нових </w:t>
      </w:r>
      <w:proofErr w:type="spellStart"/>
      <w:r w:rsidRPr="00263373">
        <w:rPr>
          <w:rFonts w:ascii="Times New Roman" w:hAnsi="Times New Roman" w:cs="Times New Roman"/>
          <w:sz w:val="28"/>
          <w:szCs w:val="28"/>
          <w:lang w:val="uk-UA"/>
        </w:rPr>
        <w:t>проєктів</w:t>
      </w:r>
      <w:proofErr w:type="spellEnd"/>
      <w:r w:rsidRPr="00263373">
        <w:rPr>
          <w:rFonts w:ascii="Times New Roman" w:hAnsi="Times New Roman" w:cs="Times New Roman"/>
          <w:sz w:val="28"/>
          <w:szCs w:val="28"/>
          <w:lang w:val="uk-UA"/>
        </w:rPr>
        <w:t>, прийняття нових членів</w:t>
      </w:r>
      <w:r>
        <w:rPr>
          <w:rFonts w:ascii="Times New Roman" w:hAnsi="Times New Roman" w:cs="Times New Roman"/>
          <w:sz w:val="28"/>
          <w:szCs w:val="28"/>
          <w:lang w:val="uk-UA"/>
        </w:rPr>
        <w:t xml:space="preserve"> та</w:t>
      </w:r>
      <w:r w:rsidRPr="00263373">
        <w:rPr>
          <w:rFonts w:ascii="Times New Roman" w:hAnsi="Times New Roman" w:cs="Times New Roman"/>
          <w:sz w:val="28"/>
          <w:szCs w:val="28"/>
          <w:lang w:val="uk-UA"/>
        </w:rPr>
        <w:t xml:space="preserve"> представництва в різних установах. </w:t>
      </w:r>
    </w:p>
    <w:p w14:paraId="6F996FB0" w14:textId="77777777" w:rsidR="00E618A1" w:rsidRDefault="00E618A1" w:rsidP="00E618A1">
      <w:pPr>
        <w:autoSpaceDE w:val="0"/>
        <w:autoSpaceDN w:val="0"/>
        <w:adjustRightInd w:val="0"/>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w:t>
      </w:r>
      <w:r w:rsidRPr="006933B2">
        <w:rPr>
          <w:rFonts w:ascii="Times New Roman" w:hAnsi="Times New Roman" w:cs="Times New Roman"/>
          <w:sz w:val="28"/>
          <w:szCs w:val="28"/>
          <w:lang w:val="uk-UA"/>
        </w:rPr>
        <w:t>2022</w:t>
      </w:r>
      <w:r>
        <w:rPr>
          <w:rFonts w:ascii="Times New Roman" w:hAnsi="Times New Roman" w:cs="Times New Roman"/>
          <w:sz w:val="28"/>
          <w:szCs w:val="28"/>
          <w:lang w:val="en-US"/>
        </w:rPr>
        <w:t> </w:t>
      </w:r>
      <w:r w:rsidRPr="00685FB6">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для </w:t>
      </w:r>
      <w:r>
        <w:rPr>
          <w:rFonts w:ascii="Times New Roman" w:hAnsi="Times New Roman" w:cs="Times New Roman"/>
          <w:sz w:val="28"/>
          <w:szCs w:val="28"/>
          <w:lang w:val="uk-UA"/>
        </w:rPr>
        <w:t>РС </w:t>
      </w:r>
      <w:r w:rsidRPr="00685FB6">
        <w:rPr>
          <w:rFonts w:ascii="Times New Roman" w:hAnsi="Times New Roman" w:cs="Times New Roman"/>
          <w:sz w:val="28"/>
          <w:szCs w:val="28"/>
          <w:lang w:val="uk-UA"/>
        </w:rPr>
        <w:t>ДНУ був насичений різноманітною діяльністю, спрямованою на</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виконання основних завдань, визначених Положенням про </w:t>
      </w:r>
      <w:r>
        <w:rPr>
          <w:rFonts w:ascii="Times New Roman" w:hAnsi="Times New Roman" w:cs="Times New Roman"/>
          <w:sz w:val="28"/>
          <w:szCs w:val="28"/>
        </w:rPr>
        <w:t>р</w:t>
      </w:r>
      <w:r w:rsidRPr="00685FB6">
        <w:rPr>
          <w:rFonts w:ascii="Times New Roman" w:hAnsi="Times New Roman" w:cs="Times New Roman"/>
          <w:sz w:val="28"/>
          <w:szCs w:val="28"/>
          <w:lang w:val="uk-UA"/>
        </w:rPr>
        <w:t>аду студентів</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 xml:space="preserve">нашого </w:t>
      </w:r>
      <w:r>
        <w:rPr>
          <w:rFonts w:ascii="Times New Roman" w:hAnsi="Times New Roman" w:cs="Times New Roman"/>
          <w:sz w:val="28"/>
          <w:szCs w:val="28"/>
          <w:lang w:val="uk-UA"/>
        </w:rPr>
        <w:t>ЗВО.</w:t>
      </w:r>
      <w:r w:rsidRPr="00685FB6">
        <w:rPr>
          <w:rFonts w:ascii="Times New Roman" w:hAnsi="Times New Roman" w:cs="Times New Roman"/>
          <w:sz w:val="28"/>
          <w:szCs w:val="28"/>
          <w:lang w:val="uk-UA"/>
        </w:rPr>
        <w:t xml:space="preserve"> Надзвичайні обставини значно ускладнили роботу, проте не</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зірвали її.</w:t>
      </w:r>
    </w:p>
    <w:p w14:paraId="6C5EB636" w14:textId="77777777" w:rsidR="00E618A1" w:rsidRDefault="00E618A1" w:rsidP="00E618A1">
      <w:pPr>
        <w:autoSpaceDE w:val="0"/>
        <w:autoSpaceDN w:val="0"/>
        <w:adjustRightInd w:val="0"/>
        <w:spacing w:after="0" w:line="240" w:lineRule="auto"/>
        <w:ind w:firstLine="851"/>
        <w:jc w:val="both"/>
        <w:rPr>
          <w:rFonts w:asciiTheme="majorBidi" w:hAnsiTheme="majorBidi" w:cstheme="majorBidi"/>
          <w:sz w:val="28"/>
          <w:szCs w:val="28"/>
          <w:lang w:val="uk-UA"/>
        </w:rPr>
      </w:pPr>
      <w:r>
        <w:rPr>
          <w:rFonts w:ascii="Times New Roman" w:hAnsi="Times New Roman" w:cs="Times New Roman"/>
          <w:sz w:val="28"/>
          <w:szCs w:val="28"/>
          <w:lang w:val="uk-UA"/>
        </w:rPr>
        <w:t>У 2023 році р</w:t>
      </w:r>
      <w:r w:rsidRPr="00685FB6">
        <w:rPr>
          <w:rFonts w:ascii="Times New Roman" w:hAnsi="Times New Roman" w:cs="Times New Roman"/>
          <w:sz w:val="28"/>
          <w:szCs w:val="28"/>
          <w:lang w:val="uk-UA"/>
        </w:rPr>
        <w:t xml:space="preserve">ада студентів </w:t>
      </w:r>
      <w:r>
        <w:rPr>
          <w:rFonts w:ascii="Times New Roman" w:hAnsi="Times New Roman" w:cs="Times New Roman"/>
          <w:sz w:val="28"/>
          <w:szCs w:val="28"/>
          <w:lang w:val="uk-UA"/>
        </w:rPr>
        <w:t xml:space="preserve">Дніпровського національного університету </w:t>
      </w:r>
      <w:r w:rsidRPr="00685FB6">
        <w:rPr>
          <w:rFonts w:ascii="Times New Roman" w:hAnsi="Times New Roman" w:cs="Times New Roman"/>
          <w:sz w:val="28"/>
          <w:szCs w:val="28"/>
          <w:lang w:val="uk-UA"/>
        </w:rPr>
        <w:t>планує продовжувати активну діяльність,</w:t>
      </w:r>
      <w:r>
        <w:rPr>
          <w:rFonts w:ascii="Times New Roman" w:hAnsi="Times New Roman" w:cs="Times New Roman"/>
          <w:sz w:val="28"/>
          <w:szCs w:val="28"/>
          <w:lang w:val="uk-UA"/>
        </w:rPr>
        <w:t xml:space="preserve"> </w:t>
      </w:r>
      <w:r w:rsidRPr="00685FB6">
        <w:rPr>
          <w:rFonts w:ascii="Times New Roman" w:hAnsi="Times New Roman" w:cs="Times New Roman"/>
          <w:sz w:val="28"/>
          <w:szCs w:val="28"/>
          <w:lang w:val="uk-UA"/>
        </w:rPr>
        <w:t>реалі</w:t>
      </w:r>
      <w:r>
        <w:rPr>
          <w:rFonts w:ascii="Times New Roman" w:hAnsi="Times New Roman" w:cs="Times New Roman"/>
          <w:sz w:val="28"/>
          <w:szCs w:val="28"/>
          <w:lang w:val="uk-UA"/>
        </w:rPr>
        <w:t>зов</w:t>
      </w:r>
      <w:r w:rsidRPr="00685FB6">
        <w:rPr>
          <w:rFonts w:ascii="Times New Roman" w:hAnsi="Times New Roman" w:cs="Times New Roman"/>
          <w:sz w:val="28"/>
          <w:szCs w:val="28"/>
          <w:lang w:val="uk-UA"/>
        </w:rPr>
        <w:t>увати свої права та обов’язки перед студентською спільнотою ДНУ</w:t>
      </w:r>
      <w:r>
        <w:rPr>
          <w:rFonts w:ascii="Times New Roman" w:hAnsi="Times New Roman" w:cs="Times New Roman"/>
          <w:sz w:val="28"/>
          <w:szCs w:val="28"/>
          <w:lang w:val="uk-UA"/>
        </w:rPr>
        <w:t xml:space="preserve">, а </w:t>
      </w:r>
      <w:r w:rsidRPr="00685FB6">
        <w:rPr>
          <w:rFonts w:ascii="Times New Roman" w:hAnsi="Times New Roman" w:cs="Times New Roman"/>
          <w:sz w:val="28"/>
          <w:szCs w:val="28"/>
          <w:lang w:val="uk-UA"/>
        </w:rPr>
        <w:t>та</w:t>
      </w:r>
      <w:r>
        <w:rPr>
          <w:rFonts w:ascii="Times New Roman" w:hAnsi="Times New Roman" w:cs="Times New Roman"/>
          <w:sz w:val="28"/>
          <w:szCs w:val="28"/>
          <w:lang w:val="uk-UA"/>
        </w:rPr>
        <w:t>кож</w:t>
      </w:r>
      <w:r w:rsidRPr="00685FB6">
        <w:rPr>
          <w:rFonts w:ascii="Times New Roman" w:hAnsi="Times New Roman" w:cs="Times New Roman"/>
          <w:sz w:val="28"/>
          <w:szCs w:val="28"/>
          <w:lang w:val="uk-UA"/>
        </w:rPr>
        <w:t xml:space="preserve"> працювати на </w:t>
      </w:r>
      <w:r>
        <w:rPr>
          <w:rFonts w:ascii="Times New Roman" w:hAnsi="Times New Roman" w:cs="Times New Roman"/>
          <w:sz w:val="28"/>
          <w:szCs w:val="28"/>
          <w:lang w:val="uk-UA"/>
        </w:rPr>
        <w:t>П</w:t>
      </w:r>
      <w:r w:rsidRPr="00685FB6">
        <w:rPr>
          <w:rFonts w:ascii="Times New Roman" w:hAnsi="Times New Roman" w:cs="Times New Roman"/>
          <w:sz w:val="28"/>
          <w:szCs w:val="28"/>
          <w:lang w:val="uk-UA"/>
        </w:rPr>
        <w:t xml:space="preserve">еремогу </w:t>
      </w:r>
      <w:r>
        <w:rPr>
          <w:rFonts w:ascii="Times New Roman" w:hAnsi="Times New Roman" w:cs="Times New Roman"/>
          <w:sz w:val="28"/>
          <w:szCs w:val="28"/>
          <w:lang w:val="uk-UA"/>
        </w:rPr>
        <w:t>і</w:t>
      </w:r>
      <w:r w:rsidRPr="00685FB6">
        <w:rPr>
          <w:rFonts w:ascii="Times New Roman" w:hAnsi="Times New Roman" w:cs="Times New Roman"/>
          <w:sz w:val="28"/>
          <w:szCs w:val="28"/>
          <w:lang w:val="uk-UA"/>
        </w:rPr>
        <w:t xml:space="preserve"> відбудову нашої країни.</w:t>
      </w:r>
      <w:r w:rsidRPr="00F84331">
        <w:rPr>
          <w:rFonts w:asciiTheme="majorBidi" w:hAnsiTheme="majorBidi" w:cstheme="majorBidi"/>
          <w:sz w:val="28"/>
          <w:szCs w:val="28"/>
          <w:lang w:val="uk-UA"/>
        </w:rPr>
        <w:t xml:space="preserve"> </w:t>
      </w:r>
    </w:p>
    <w:p w14:paraId="08811874" w14:textId="77777777" w:rsidR="00E618A1" w:rsidRDefault="00E618A1" w:rsidP="00E618A1">
      <w:pPr>
        <w:autoSpaceDE w:val="0"/>
        <w:autoSpaceDN w:val="0"/>
        <w:adjustRightInd w:val="0"/>
        <w:spacing w:after="0" w:line="240" w:lineRule="auto"/>
        <w:ind w:firstLine="851"/>
        <w:jc w:val="both"/>
        <w:rPr>
          <w:rFonts w:asciiTheme="majorBidi" w:hAnsiTheme="majorBidi" w:cstheme="majorBidi"/>
          <w:sz w:val="28"/>
          <w:szCs w:val="28"/>
          <w:lang w:val="uk-UA"/>
        </w:rPr>
      </w:pPr>
    </w:p>
    <w:p w14:paraId="5B93BDBB" w14:textId="77777777" w:rsidR="00E618A1" w:rsidRDefault="00E618A1" w:rsidP="00E618A1">
      <w:pPr>
        <w:autoSpaceDE w:val="0"/>
        <w:autoSpaceDN w:val="0"/>
        <w:adjustRightInd w:val="0"/>
        <w:spacing w:after="0" w:line="240" w:lineRule="auto"/>
        <w:ind w:firstLine="851"/>
        <w:jc w:val="both"/>
        <w:rPr>
          <w:rFonts w:asciiTheme="majorBidi" w:hAnsiTheme="majorBidi" w:cstheme="majorBidi"/>
          <w:sz w:val="28"/>
          <w:szCs w:val="28"/>
          <w:lang w:val="uk-UA"/>
        </w:rPr>
      </w:pPr>
    </w:p>
    <w:p w14:paraId="4DE2937D" w14:textId="77777777" w:rsidR="00E618A1" w:rsidRDefault="00E618A1" w:rsidP="00E618A1">
      <w:pPr>
        <w:rPr>
          <w:rFonts w:asciiTheme="majorBidi" w:hAnsiTheme="majorBidi" w:cstheme="majorBidi"/>
          <w:sz w:val="28"/>
          <w:szCs w:val="28"/>
          <w:lang w:val="uk-UA"/>
        </w:rPr>
      </w:pPr>
      <w:r>
        <w:rPr>
          <w:rFonts w:asciiTheme="majorBidi" w:hAnsiTheme="majorBidi" w:cstheme="majorBidi"/>
          <w:sz w:val="28"/>
          <w:szCs w:val="28"/>
          <w:lang w:val="uk-UA"/>
        </w:rPr>
        <w:br w:type="page"/>
      </w:r>
    </w:p>
    <w:p w14:paraId="0840F31D" w14:textId="2E9B8BD4" w:rsidR="00E618A1" w:rsidRPr="00F738FB" w:rsidRDefault="00A47716" w:rsidP="00E618A1">
      <w:pPr>
        <w:pStyle w:val="1"/>
        <w:spacing w:line="240" w:lineRule="auto"/>
        <w:jc w:val="center"/>
        <w:rPr>
          <w:lang w:val="uk-UA" w:eastAsia="ru-RU"/>
        </w:rPr>
      </w:pPr>
      <w:r>
        <w:rPr>
          <w:lang w:val="uk-UA" w:eastAsia="ru-RU"/>
        </w:rPr>
        <w:lastRenderedPageBreak/>
        <w:t>9</w:t>
      </w:r>
      <w:r w:rsidRPr="00F738FB">
        <w:rPr>
          <w:lang w:val="uk-UA" w:eastAsia="ru-RU"/>
        </w:rPr>
        <w:t>.</w:t>
      </w:r>
      <w:r>
        <w:rPr>
          <w:lang w:val="uk-UA" w:eastAsia="ru-RU"/>
        </w:rPr>
        <w:t xml:space="preserve"> </w:t>
      </w:r>
      <w:r w:rsidRPr="00F738FB">
        <w:rPr>
          <w:lang w:val="uk-UA" w:eastAsia="ru-RU"/>
        </w:rPr>
        <w:t>ФІНАНСОВО-ЕКОНОМІЧНЕ ТА СОЦІАЛЬНЕ ЗАБЕЗПЕЧЕННЯ ДІЯЛЬНОСТІ УНІВЕРСИТЕТУ</w:t>
      </w:r>
    </w:p>
    <w:p w14:paraId="3EBB44B3" w14:textId="77777777" w:rsidR="00E618A1" w:rsidRDefault="00E618A1" w:rsidP="00E618A1">
      <w:pPr>
        <w:pStyle w:val="1"/>
        <w:spacing w:line="240" w:lineRule="auto"/>
        <w:jc w:val="center"/>
        <w:rPr>
          <w:lang w:val="uk-UA" w:eastAsia="ru-RU"/>
        </w:rPr>
      </w:pPr>
      <w:r>
        <w:rPr>
          <w:lang w:val="uk-UA" w:eastAsia="ru-RU"/>
        </w:rPr>
        <w:t>9</w:t>
      </w:r>
      <w:r w:rsidRPr="00F738FB">
        <w:rPr>
          <w:lang w:val="uk-UA" w:eastAsia="ru-RU"/>
        </w:rPr>
        <w:t>.1.</w:t>
      </w:r>
      <w:r>
        <w:rPr>
          <w:lang w:val="uk-UA" w:eastAsia="ru-RU"/>
        </w:rPr>
        <w:t xml:space="preserve"> </w:t>
      </w:r>
      <w:r w:rsidRPr="00F738FB">
        <w:rPr>
          <w:lang w:val="uk-UA" w:eastAsia="ru-RU"/>
        </w:rPr>
        <w:t>Показники фінансово-економічної діяльності</w:t>
      </w:r>
    </w:p>
    <w:p w14:paraId="31476477" w14:textId="77777777" w:rsidR="00E618A1" w:rsidRDefault="00E618A1" w:rsidP="00E618A1">
      <w:pPr>
        <w:spacing w:after="0" w:line="240" w:lineRule="auto"/>
        <w:ind w:firstLine="720"/>
        <w:jc w:val="both"/>
        <w:rPr>
          <w:rFonts w:ascii="Times New Roman" w:eastAsia="Times New Roman" w:hAnsi="Times New Roman" w:cs="Times New Roman"/>
          <w:color w:val="000000"/>
          <w:sz w:val="28"/>
          <w:szCs w:val="28"/>
          <w:lang w:val="uk-UA" w:eastAsia="ru-RU"/>
        </w:rPr>
      </w:pPr>
    </w:p>
    <w:p w14:paraId="1AE5F01D" w14:textId="77777777"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У </w:t>
      </w:r>
      <w:r w:rsidRPr="00FD1E21">
        <w:rPr>
          <w:rFonts w:ascii="Times New Roman" w:eastAsia="Times New Roman" w:hAnsi="Times New Roman" w:cs="Times New Roman"/>
          <w:color w:val="000000"/>
          <w:sz w:val="28"/>
          <w:szCs w:val="28"/>
          <w:lang w:val="uk-UA" w:eastAsia="ru-RU"/>
        </w:rPr>
        <w:t>2022 р</w:t>
      </w:r>
      <w:r>
        <w:rPr>
          <w:rFonts w:ascii="Times New Roman" w:eastAsia="Times New Roman" w:hAnsi="Times New Roman" w:cs="Times New Roman"/>
          <w:color w:val="000000"/>
          <w:sz w:val="28"/>
          <w:szCs w:val="28"/>
          <w:lang w:val="uk-UA" w:eastAsia="ru-RU"/>
        </w:rPr>
        <w:t xml:space="preserve">. </w:t>
      </w:r>
      <w:r w:rsidRPr="00FD1E21">
        <w:rPr>
          <w:rFonts w:ascii="Times New Roman" w:eastAsia="Times New Roman" w:hAnsi="Times New Roman" w:cs="Times New Roman"/>
          <w:color w:val="000000"/>
          <w:sz w:val="28"/>
          <w:szCs w:val="28"/>
          <w:lang w:val="uk-UA" w:eastAsia="ru-RU"/>
        </w:rPr>
        <w:t>видатки на заробітну плату з нарахуванням</w:t>
      </w:r>
      <w:r>
        <w:rPr>
          <w:rFonts w:ascii="Times New Roman" w:eastAsia="Times New Roman" w:hAnsi="Times New Roman" w:cs="Times New Roman"/>
          <w:color w:val="000000"/>
          <w:sz w:val="28"/>
          <w:szCs w:val="28"/>
          <w:lang w:val="uk-UA" w:eastAsia="ru-RU"/>
        </w:rPr>
        <w:t xml:space="preserve"> з</w:t>
      </w:r>
      <w:r w:rsidRPr="00FD1E21">
        <w:rPr>
          <w:rFonts w:ascii="Times New Roman" w:eastAsia="Times New Roman" w:hAnsi="Times New Roman" w:cs="Times New Roman"/>
          <w:color w:val="000000"/>
          <w:sz w:val="28"/>
          <w:szCs w:val="28"/>
          <w:lang w:val="uk-UA" w:eastAsia="ru-RU"/>
        </w:rPr>
        <w:t xml:space="preserve">а рахунок загального фонду з підготовки кадрів </w:t>
      </w:r>
      <w:r>
        <w:rPr>
          <w:rFonts w:ascii="Times New Roman" w:eastAsia="Times New Roman" w:hAnsi="Times New Roman" w:cs="Times New Roman"/>
          <w:color w:val="000000"/>
          <w:sz w:val="28"/>
          <w:szCs w:val="28"/>
          <w:lang w:val="uk-UA" w:eastAsia="ru-RU"/>
        </w:rPr>
        <w:t xml:space="preserve">ДНУ </w:t>
      </w:r>
      <w:r w:rsidRPr="00FD1E21">
        <w:rPr>
          <w:rFonts w:ascii="Times New Roman" w:eastAsia="Times New Roman" w:hAnsi="Times New Roman" w:cs="Times New Roman"/>
          <w:color w:val="000000"/>
          <w:sz w:val="28"/>
          <w:szCs w:val="28"/>
          <w:lang w:val="uk-UA" w:eastAsia="ru-RU"/>
        </w:rPr>
        <w:t>склали 201</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755,6</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грн. На оплату комунальних послуг та енергоносіїв було виділено та сплачено 35</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891,0</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 xml:space="preserve">тис. грн. </w:t>
      </w:r>
      <w:proofErr w:type="spellStart"/>
      <w:r w:rsidRPr="00FD1E21">
        <w:rPr>
          <w:rFonts w:ascii="Times New Roman" w:eastAsia="Times New Roman" w:hAnsi="Times New Roman" w:cs="Times New Roman"/>
          <w:color w:val="000000"/>
          <w:sz w:val="28"/>
          <w:szCs w:val="28"/>
          <w:lang w:val="uk-UA" w:eastAsia="ru-RU"/>
        </w:rPr>
        <w:t>Виплачено</w:t>
      </w:r>
      <w:proofErr w:type="spellEnd"/>
      <w:r w:rsidRPr="00FD1E21">
        <w:rPr>
          <w:rFonts w:ascii="Times New Roman" w:eastAsia="Times New Roman" w:hAnsi="Times New Roman" w:cs="Times New Roman"/>
          <w:color w:val="000000"/>
          <w:sz w:val="28"/>
          <w:szCs w:val="28"/>
          <w:lang w:val="uk-UA" w:eastAsia="ru-RU"/>
        </w:rPr>
        <w:t xml:space="preserve"> 6</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385,3</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 xml:space="preserve">тис. грн студентам </w:t>
      </w:r>
      <w:r>
        <w:rPr>
          <w:rFonts w:ascii="Times New Roman" w:eastAsia="Times New Roman" w:hAnsi="Times New Roman" w:cs="Times New Roman"/>
          <w:color w:val="000000"/>
          <w:sz w:val="28"/>
          <w:szCs w:val="28"/>
          <w:lang w:val="uk-UA" w:eastAsia="ru-RU"/>
        </w:rPr>
        <w:t>і</w:t>
      </w:r>
      <w:r w:rsidRPr="00FD1E21">
        <w:rPr>
          <w:rFonts w:ascii="Times New Roman" w:eastAsia="Times New Roman" w:hAnsi="Times New Roman" w:cs="Times New Roman"/>
          <w:color w:val="000000"/>
          <w:sz w:val="28"/>
          <w:szCs w:val="28"/>
          <w:lang w:val="uk-UA" w:eastAsia="ru-RU"/>
        </w:rPr>
        <w:t>з числа діте</w:t>
      </w:r>
      <w:r>
        <w:rPr>
          <w:rFonts w:ascii="Times New Roman" w:eastAsia="Times New Roman" w:hAnsi="Times New Roman" w:cs="Times New Roman"/>
          <w:color w:val="000000"/>
          <w:sz w:val="28"/>
          <w:szCs w:val="28"/>
          <w:lang w:val="uk-UA" w:eastAsia="ru-RU"/>
        </w:rPr>
        <w:t>й-сиріт та дітей, які залишилися</w:t>
      </w:r>
      <w:r w:rsidRPr="00FD1E21">
        <w:rPr>
          <w:rFonts w:ascii="Times New Roman" w:eastAsia="Times New Roman" w:hAnsi="Times New Roman" w:cs="Times New Roman"/>
          <w:color w:val="000000"/>
          <w:sz w:val="28"/>
          <w:szCs w:val="28"/>
          <w:lang w:val="uk-UA" w:eastAsia="ru-RU"/>
        </w:rPr>
        <w:t xml:space="preserve"> без піклування батьків. Крім того, 50,0</w:t>
      </w:r>
      <w:r>
        <w:rPr>
          <w:rFonts w:ascii="Times New Roman" w:eastAsia="Times New Roman" w:hAnsi="Times New Roman" w:cs="Times New Roman"/>
          <w:color w:val="000000"/>
          <w:sz w:val="28"/>
          <w:szCs w:val="28"/>
          <w:lang w:val="uk-UA" w:eastAsia="ru-RU"/>
        </w:rPr>
        <w:t> тис. </w:t>
      </w:r>
      <w:r w:rsidRPr="00FD1E21">
        <w:rPr>
          <w:rFonts w:ascii="Times New Roman" w:eastAsia="Times New Roman" w:hAnsi="Times New Roman" w:cs="Times New Roman"/>
          <w:color w:val="000000"/>
          <w:sz w:val="28"/>
          <w:szCs w:val="28"/>
          <w:lang w:val="uk-UA" w:eastAsia="ru-RU"/>
        </w:rPr>
        <w:t>грн направлено на заохочення студентів. На придбання матеріалів, обладнання та інвента</w:t>
      </w:r>
      <w:r>
        <w:rPr>
          <w:rFonts w:ascii="Times New Roman" w:eastAsia="Times New Roman" w:hAnsi="Times New Roman" w:cs="Times New Roman"/>
          <w:color w:val="000000"/>
          <w:sz w:val="28"/>
          <w:szCs w:val="28"/>
          <w:lang w:val="uk-UA" w:eastAsia="ru-RU"/>
        </w:rPr>
        <w:t>р витрачено загальну суму 126,1 </w:t>
      </w:r>
      <w:r w:rsidRPr="00FD1E21">
        <w:rPr>
          <w:rFonts w:ascii="Times New Roman" w:eastAsia="Times New Roman" w:hAnsi="Times New Roman" w:cs="Times New Roman"/>
          <w:color w:val="000000"/>
          <w:sz w:val="28"/>
          <w:szCs w:val="28"/>
          <w:lang w:val="uk-UA" w:eastAsia="ru-RU"/>
        </w:rPr>
        <w:t xml:space="preserve">тис. грн (для покращення матеріальної бази здійснено закупівлю запасних частин для комп’ютерної техніки, оргтехніки </w:t>
      </w:r>
      <w:r>
        <w:rPr>
          <w:rFonts w:ascii="Times New Roman" w:eastAsia="Times New Roman" w:hAnsi="Times New Roman" w:cs="Times New Roman"/>
          <w:color w:val="000000"/>
          <w:sz w:val="28"/>
          <w:szCs w:val="28"/>
          <w:lang w:val="uk-UA" w:eastAsia="ru-RU"/>
        </w:rPr>
        <w:t>та канцелярського паперу), 41,9 тис. </w:t>
      </w:r>
      <w:r w:rsidRPr="00FD1E21">
        <w:rPr>
          <w:rFonts w:ascii="Times New Roman" w:eastAsia="Times New Roman" w:hAnsi="Times New Roman" w:cs="Times New Roman"/>
          <w:color w:val="000000"/>
          <w:sz w:val="28"/>
          <w:szCs w:val="28"/>
          <w:lang w:val="uk-UA" w:eastAsia="ru-RU"/>
        </w:rPr>
        <w:t>грн сплачено за адміністру</w:t>
      </w:r>
      <w:r>
        <w:rPr>
          <w:rFonts w:ascii="Times New Roman" w:eastAsia="Times New Roman" w:hAnsi="Times New Roman" w:cs="Times New Roman"/>
          <w:color w:val="000000"/>
          <w:sz w:val="28"/>
          <w:szCs w:val="28"/>
          <w:lang w:val="uk-UA" w:eastAsia="ru-RU"/>
        </w:rPr>
        <w:t>вання програмного забезпечення.</w:t>
      </w:r>
    </w:p>
    <w:p w14:paraId="02395BEF" w14:textId="77777777"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sidRPr="00FD1E21">
        <w:rPr>
          <w:rFonts w:ascii="Times New Roman" w:eastAsia="Times New Roman" w:hAnsi="Times New Roman" w:cs="Times New Roman"/>
          <w:color w:val="000000"/>
          <w:sz w:val="28"/>
          <w:szCs w:val="28"/>
          <w:lang w:val="uk-UA" w:eastAsia="ru-RU"/>
        </w:rPr>
        <w:t>За рахунок загального фонду для виконання науково-дослідних робіт у 2022 році виділено кошти</w:t>
      </w:r>
      <w:r>
        <w:rPr>
          <w:rFonts w:ascii="Times New Roman" w:eastAsia="Times New Roman" w:hAnsi="Times New Roman" w:cs="Times New Roman"/>
          <w:color w:val="000000"/>
          <w:sz w:val="28"/>
          <w:szCs w:val="28"/>
          <w:lang w:val="uk-UA" w:eastAsia="ru-RU"/>
        </w:rPr>
        <w:t xml:space="preserve"> 16 789,3 тис. </w:t>
      </w:r>
      <w:r w:rsidRPr="00FD1E21">
        <w:rPr>
          <w:rFonts w:ascii="Times New Roman" w:eastAsia="Times New Roman" w:hAnsi="Times New Roman" w:cs="Times New Roman"/>
          <w:color w:val="000000"/>
          <w:sz w:val="28"/>
          <w:szCs w:val="28"/>
          <w:lang w:val="uk-UA" w:eastAsia="ru-RU"/>
        </w:rPr>
        <w:t xml:space="preserve">грн </w:t>
      </w:r>
      <w:r>
        <w:rPr>
          <w:rFonts w:ascii="Times New Roman" w:eastAsia="Times New Roman" w:hAnsi="Times New Roman" w:cs="Times New Roman"/>
          <w:color w:val="000000"/>
          <w:sz w:val="28"/>
          <w:szCs w:val="28"/>
          <w:lang w:val="uk-UA" w:eastAsia="ru-RU"/>
        </w:rPr>
        <w:t>і</w:t>
      </w:r>
      <w:r w:rsidRPr="00FD1E21">
        <w:rPr>
          <w:rFonts w:ascii="Times New Roman" w:eastAsia="Times New Roman" w:hAnsi="Times New Roman" w:cs="Times New Roman"/>
          <w:color w:val="000000"/>
          <w:sz w:val="28"/>
          <w:szCs w:val="28"/>
          <w:lang w:val="uk-UA" w:eastAsia="ru-RU"/>
        </w:rPr>
        <w:t xml:space="preserve">з такими показниками видатків: на виплату заробітної плати з нарахуванням </w:t>
      </w:r>
      <w:r>
        <w:rPr>
          <w:rFonts w:ascii="Times New Roman" w:eastAsia="Times New Roman" w:hAnsi="Times New Roman" w:cs="Times New Roman"/>
          <w:color w:val="000000"/>
          <w:sz w:val="28"/>
          <w:szCs w:val="28"/>
          <w:lang w:val="uk-UA" w:eastAsia="ru-RU"/>
        </w:rPr>
        <w:t>– 15 729,3 тис. </w:t>
      </w:r>
      <w:r w:rsidRPr="00FD1E21">
        <w:rPr>
          <w:rFonts w:ascii="Times New Roman" w:eastAsia="Times New Roman" w:hAnsi="Times New Roman" w:cs="Times New Roman"/>
          <w:color w:val="000000"/>
          <w:sz w:val="28"/>
          <w:szCs w:val="28"/>
          <w:lang w:val="uk-UA" w:eastAsia="ru-RU"/>
        </w:rPr>
        <w:t xml:space="preserve">грн, оплату комунальних платежів </w:t>
      </w:r>
      <w:r>
        <w:rPr>
          <w:rFonts w:ascii="Times New Roman" w:eastAsia="Times New Roman" w:hAnsi="Times New Roman" w:cs="Times New Roman"/>
          <w:color w:val="000000"/>
          <w:sz w:val="28"/>
          <w:szCs w:val="28"/>
          <w:lang w:val="uk-UA" w:eastAsia="ru-RU"/>
        </w:rPr>
        <w:t>– 1 </w:t>
      </w:r>
      <w:r w:rsidRPr="00FD1E21">
        <w:rPr>
          <w:rFonts w:ascii="Times New Roman" w:eastAsia="Times New Roman" w:hAnsi="Times New Roman" w:cs="Times New Roman"/>
          <w:color w:val="000000"/>
          <w:sz w:val="28"/>
          <w:szCs w:val="28"/>
          <w:lang w:val="uk-UA" w:eastAsia="ru-RU"/>
        </w:rPr>
        <w:t>016,9</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тис. грн, придбання патентів – 43,1 тис. грн. Також університет задіяний у програмі підтримки пріоритетних напрямів наукових досліджень і науково-технічних (експеримен</w:t>
      </w:r>
      <w:r>
        <w:rPr>
          <w:rFonts w:ascii="Times New Roman" w:eastAsia="Times New Roman" w:hAnsi="Times New Roman" w:cs="Times New Roman"/>
          <w:color w:val="000000"/>
          <w:sz w:val="28"/>
          <w:szCs w:val="28"/>
          <w:lang w:val="uk-UA" w:eastAsia="ru-RU"/>
        </w:rPr>
        <w:t>тальних) розробок на 161,3 тис. </w:t>
      </w:r>
      <w:r w:rsidRPr="00FD1E21">
        <w:rPr>
          <w:rFonts w:ascii="Times New Roman" w:eastAsia="Times New Roman" w:hAnsi="Times New Roman" w:cs="Times New Roman"/>
          <w:color w:val="000000"/>
          <w:sz w:val="28"/>
          <w:szCs w:val="28"/>
          <w:lang w:val="uk-UA" w:eastAsia="ru-RU"/>
        </w:rPr>
        <w:t>грн.</w:t>
      </w:r>
    </w:p>
    <w:p w14:paraId="6D8899AB" w14:textId="2F1DD0A9"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sidRPr="00FD1E21">
        <w:rPr>
          <w:rFonts w:ascii="Times New Roman" w:eastAsia="Times New Roman" w:hAnsi="Times New Roman" w:cs="Times New Roman"/>
          <w:color w:val="000000"/>
          <w:sz w:val="28"/>
          <w:szCs w:val="28"/>
          <w:lang w:val="uk-UA" w:eastAsia="ru-RU"/>
        </w:rPr>
        <w:t>Що стосується власних надходжень, на кінець року університет отримав 100 014,2 тис. грн. Найбільшу частку (83%) склали кошти за освітні послуги – 82 800,2 тис. грн, меншу – 15 795,4 тис. грн за проживан</w:t>
      </w:r>
      <w:r>
        <w:rPr>
          <w:rFonts w:ascii="Times New Roman" w:eastAsia="Times New Roman" w:hAnsi="Times New Roman" w:cs="Times New Roman"/>
          <w:color w:val="000000"/>
          <w:sz w:val="28"/>
          <w:szCs w:val="28"/>
          <w:lang w:val="uk-UA" w:eastAsia="ru-RU"/>
        </w:rPr>
        <w:t>ня в гуртожитках (16%), 1 328,2 </w:t>
      </w:r>
      <w:r w:rsidRPr="00FD1E21">
        <w:rPr>
          <w:rFonts w:ascii="Times New Roman" w:eastAsia="Times New Roman" w:hAnsi="Times New Roman" w:cs="Times New Roman"/>
          <w:color w:val="000000"/>
          <w:sz w:val="28"/>
          <w:szCs w:val="28"/>
          <w:lang w:val="uk-UA" w:eastAsia="ru-RU"/>
        </w:rPr>
        <w:t>тис. грн за оренду приміщень і обладнання (1%), а також 90,4 тис. грн – за металобрухт і макулатуру. Після витрат на заробітну плату і нарахування</w:t>
      </w:r>
      <w:r w:rsidR="00CB00CF">
        <w:rPr>
          <w:rFonts w:ascii="Times New Roman" w:eastAsia="Times New Roman" w:hAnsi="Times New Roman" w:cs="Times New Roman"/>
          <w:color w:val="000000"/>
          <w:sz w:val="28"/>
          <w:szCs w:val="28"/>
          <w:lang w:val="uk-UA" w:eastAsia="ru-RU"/>
        </w:rPr>
        <w:t xml:space="preserve"> (</w:t>
      </w:r>
      <w:r w:rsidR="00CB00CF">
        <w:rPr>
          <w:rFonts w:ascii="Times New Roman" w:eastAsia="Times New Roman" w:hAnsi="Times New Roman" w:cs="Times New Roman"/>
          <w:color w:val="000000"/>
          <w:sz w:val="28"/>
          <w:szCs w:val="28"/>
          <w:lang w:val="uk-UA" w:eastAsia="ru-RU"/>
        </w:rPr>
        <w:t>74 </w:t>
      </w:r>
      <w:r w:rsidR="00CB00CF" w:rsidRPr="00FD1E21">
        <w:rPr>
          <w:rFonts w:ascii="Times New Roman" w:eastAsia="Times New Roman" w:hAnsi="Times New Roman" w:cs="Times New Roman"/>
          <w:color w:val="000000"/>
          <w:sz w:val="28"/>
          <w:szCs w:val="28"/>
          <w:lang w:val="uk-UA" w:eastAsia="ru-RU"/>
        </w:rPr>
        <w:t>857,0</w:t>
      </w:r>
      <w:r w:rsidR="00CB00CF">
        <w:rPr>
          <w:rFonts w:ascii="Times New Roman" w:eastAsia="Times New Roman" w:hAnsi="Times New Roman" w:cs="Times New Roman"/>
          <w:color w:val="000000"/>
          <w:sz w:val="28"/>
          <w:szCs w:val="28"/>
          <w:lang w:val="uk-UA" w:eastAsia="ru-RU"/>
        </w:rPr>
        <w:t> </w:t>
      </w:r>
      <w:r w:rsidR="00CB00CF" w:rsidRPr="00FD1E21">
        <w:rPr>
          <w:rFonts w:ascii="Times New Roman" w:eastAsia="Times New Roman" w:hAnsi="Times New Roman" w:cs="Times New Roman"/>
          <w:color w:val="000000"/>
          <w:sz w:val="28"/>
          <w:szCs w:val="28"/>
          <w:lang w:val="uk-UA" w:eastAsia="ru-RU"/>
        </w:rPr>
        <w:t>тис.</w:t>
      </w:r>
      <w:r w:rsidR="00CB00CF">
        <w:rPr>
          <w:rFonts w:ascii="Times New Roman" w:eastAsia="Times New Roman" w:hAnsi="Times New Roman" w:cs="Times New Roman"/>
          <w:color w:val="000000"/>
          <w:sz w:val="28"/>
          <w:szCs w:val="28"/>
          <w:lang w:val="uk-UA" w:eastAsia="ru-RU"/>
        </w:rPr>
        <w:t> </w:t>
      </w:r>
      <w:r w:rsidR="00CB00CF" w:rsidRPr="00FD1E21">
        <w:rPr>
          <w:rFonts w:ascii="Times New Roman" w:eastAsia="Times New Roman" w:hAnsi="Times New Roman" w:cs="Times New Roman"/>
          <w:color w:val="000000"/>
          <w:sz w:val="28"/>
          <w:szCs w:val="28"/>
          <w:lang w:val="uk-UA" w:eastAsia="ru-RU"/>
        </w:rPr>
        <w:t>гр</w:t>
      </w:r>
      <w:r w:rsidR="00CB00CF">
        <w:rPr>
          <w:rFonts w:ascii="Times New Roman" w:eastAsia="Times New Roman" w:hAnsi="Times New Roman" w:cs="Times New Roman"/>
          <w:color w:val="000000"/>
          <w:sz w:val="28"/>
          <w:szCs w:val="28"/>
          <w:lang w:val="uk-UA" w:eastAsia="ru-RU"/>
        </w:rPr>
        <w:t>н</w:t>
      </w:r>
      <w:r w:rsidR="00CB00CF">
        <w:rPr>
          <w:rFonts w:ascii="Times New Roman" w:eastAsia="Times New Roman" w:hAnsi="Times New Roman" w:cs="Times New Roman"/>
          <w:color w:val="000000"/>
          <w:sz w:val="28"/>
          <w:szCs w:val="28"/>
          <w:lang w:val="uk-UA" w:eastAsia="ru-RU"/>
        </w:rPr>
        <w:t>)</w:t>
      </w:r>
      <w:r w:rsidRPr="00FD1E21">
        <w:rPr>
          <w:rFonts w:ascii="Times New Roman" w:eastAsia="Times New Roman" w:hAnsi="Times New Roman" w:cs="Times New Roman"/>
          <w:color w:val="000000"/>
          <w:sz w:val="28"/>
          <w:szCs w:val="28"/>
          <w:lang w:val="uk-UA" w:eastAsia="ru-RU"/>
        </w:rPr>
        <w:t xml:space="preserve">, оплату комунальних послуг, </w:t>
      </w:r>
      <w:r w:rsidR="00CB00C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28 691,4 тис. грн</w:t>
      </w:r>
      <w:r w:rsidR="00CB00CF">
        <w:rPr>
          <w:rFonts w:ascii="Times New Roman" w:eastAsia="Times New Roman" w:hAnsi="Times New Roman" w:cs="Times New Roman"/>
          <w:color w:val="000000"/>
          <w:sz w:val="28"/>
          <w:szCs w:val="28"/>
          <w:lang w:val="uk-UA" w:eastAsia="ru-RU"/>
        </w:rPr>
        <w:t>), що склало</w:t>
      </w:r>
      <w:r>
        <w:rPr>
          <w:rFonts w:ascii="Times New Roman" w:eastAsia="Times New Roman" w:hAnsi="Times New Roman" w:cs="Times New Roman"/>
          <w:color w:val="000000"/>
          <w:sz w:val="28"/>
          <w:szCs w:val="28"/>
          <w:lang w:val="uk-UA" w:eastAsia="ru-RU"/>
        </w:rPr>
        <w:t xml:space="preserve"> 97</w:t>
      </w:r>
      <w:r w:rsidRPr="00FD1E21">
        <w:rPr>
          <w:rFonts w:ascii="Times New Roman" w:eastAsia="Times New Roman" w:hAnsi="Times New Roman" w:cs="Times New Roman"/>
          <w:color w:val="000000"/>
          <w:sz w:val="28"/>
          <w:szCs w:val="28"/>
          <w:lang w:val="uk-UA" w:eastAsia="ru-RU"/>
        </w:rPr>
        <w:t>% усіх видатків кошторису за спеціальним фондом, заплановані у кошторисі видатки 3 341,7 тис. грн були спрямовані на такі статті витрат: 635,5 тис. грн – придбання дипломів, студентських квитків, заліков</w:t>
      </w:r>
      <w:r>
        <w:rPr>
          <w:rFonts w:ascii="Times New Roman" w:eastAsia="Times New Roman" w:hAnsi="Times New Roman" w:cs="Times New Roman"/>
          <w:color w:val="000000"/>
          <w:sz w:val="28"/>
          <w:szCs w:val="28"/>
          <w:lang w:val="uk-UA" w:eastAsia="ru-RU"/>
        </w:rPr>
        <w:t>их книжок, бланків сертифікатів;</w:t>
      </w:r>
      <w:r w:rsidRPr="00FD1E21">
        <w:rPr>
          <w:rFonts w:ascii="Times New Roman" w:eastAsia="Times New Roman" w:hAnsi="Times New Roman" w:cs="Times New Roman"/>
          <w:color w:val="000000"/>
          <w:sz w:val="28"/>
          <w:szCs w:val="28"/>
          <w:lang w:val="uk-UA" w:eastAsia="ru-RU"/>
        </w:rPr>
        <w:t xml:space="preserve"> матеріалів для </w:t>
      </w:r>
      <w:proofErr w:type="spellStart"/>
      <w:r w:rsidRPr="00FD1E21">
        <w:rPr>
          <w:rFonts w:ascii="Times New Roman" w:eastAsia="Times New Roman" w:hAnsi="Times New Roman" w:cs="Times New Roman"/>
          <w:color w:val="000000"/>
          <w:sz w:val="28"/>
          <w:szCs w:val="28"/>
          <w:lang w:val="uk-UA" w:eastAsia="ru-RU"/>
        </w:rPr>
        <w:t>госпдіяльності</w:t>
      </w:r>
      <w:proofErr w:type="spellEnd"/>
      <w:r w:rsidRPr="00FD1E21">
        <w:rPr>
          <w:rFonts w:ascii="Times New Roman" w:eastAsia="Times New Roman" w:hAnsi="Times New Roman" w:cs="Times New Roman"/>
          <w:color w:val="000000"/>
          <w:sz w:val="28"/>
          <w:szCs w:val="28"/>
          <w:lang w:val="uk-UA" w:eastAsia="ru-RU"/>
        </w:rPr>
        <w:t xml:space="preserve"> (труби, муфти, кути, засувки, фланці, відводи, плити, свердла, електроди, </w:t>
      </w:r>
      <w:proofErr w:type="spellStart"/>
      <w:r w:rsidRPr="00FD1E21">
        <w:rPr>
          <w:rFonts w:ascii="Times New Roman" w:eastAsia="Times New Roman" w:hAnsi="Times New Roman" w:cs="Times New Roman"/>
          <w:color w:val="000000"/>
          <w:sz w:val="28"/>
          <w:szCs w:val="28"/>
          <w:lang w:val="uk-UA" w:eastAsia="ru-RU"/>
        </w:rPr>
        <w:t>автовимикачі</w:t>
      </w:r>
      <w:proofErr w:type="spellEnd"/>
      <w:r w:rsidRPr="00FD1E21">
        <w:rPr>
          <w:rFonts w:ascii="Times New Roman" w:eastAsia="Times New Roman" w:hAnsi="Times New Roman" w:cs="Times New Roman"/>
          <w:color w:val="000000"/>
          <w:sz w:val="28"/>
          <w:szCs w:val="28"/>
          <w:lang w:val="uk-UA" w:eastAsia="ru-RU"/>
        </w:rPr>
        <w:t>, насос, болти, гайки, хомути, стержні, круги</w:t>
      </w:r>
      <w:r>
        <w:rPr>
          <w:rFonts w:ascii="Times New Roman" w:eastAsia="Times New Roman" w:hAnsi="Times New Roman" w:cs="Times New Roman"/>
          <w:color w:val="000000"/>
          <w:sz w:val="28"/>
          <w:szCs w:val="28"/>
          <w:lang w:val="uk-UA" w:eastAsia="ru-RU"/>
        </w:rPr>
        <w:t xml:space="preserve"> абразивні, електродвигун тощо); </w:t>
      </w:r>
      <w:r w:rsidRPr="00FD1E21">
        <w:rPr>
          <w:rFonts w:ascii="Times New Roman" w:eastAsia="Times New Roman" w:hAnsi="Times New Roman" w:cs="Times New Roman"/>
          <w:color w:val="000000"/>
          <w:sz w:val="28"/>
          <w:szCs w:val="28"/>
          <w:lang w:val="uk-UA" w:eastAsia="ru-RU"/>
        </w:rPr>
        <w:t>пал</w:t>
      </w:r>
      <w:r>
        <w:rPr>
          <w:rFonts w:ascii="Times New Roman" w:eastAsia="Times New Roman" w:hAnsi="Times New Roman" w:cs="Times New Roman"/>
          <w:color w:val="000000"/>
          <w:sz w:val="28"/>
          <w:szCs w:val="28"/>
          <w:lang w:val="uk-UA" w:eastAsia="ru-RU"/>
        </w:rPr>
        <w:t>ив</w:t>
      </w:r>
      <w:r w:rsidRPr="00FD1E21">
        <w:rPr>
          <w:rFonts w:ascii="Times New Roman" w:eastAsia="Times New Roman" w:hAnsi="Times New Roman" w:cs="Times New Roman"/>
          <w:color w:val="000000"/>
          <w:sz w:val="28"/>
          <w:szCs w:val="28"/>
          <w:lang w:val="uk-UA" w:eastAsia="ru-RU"/>
        </w:rPr>
        <w:t xml:space="preserve">но-мастильних </w:t>
      </w:r>
      <w:r>
        <w:rPr>
          <w:rFonts w:ascii="Times New Roman" w:eastAsia="Times New Roman" w:hAnsi="Times New Roman" w:cs="Times New Roman"/>
          <w:color w:val="000000"/>
          <w:sz w:val="28"/>
          <w:szCs w:val="28"/>
          <w:lang w:val="uk-UA" w:eastAsia="ru-RU"/>
        </w:rPr>
        <w:t>матеріалів;</w:t>
      </w:r>
      <w:r w:rsidRPr="00FD1E21">
        <w:rPr>
          <w:rFonts w:ascii="Times New Roman" w:eastAsia="Times New Roman" w:hAnsi="Times New Roman" w:cs="Times New Roman"/>
          <w:color w:val="000000"/>
          <w:sz w:val="28"/>
          <w:szCs w:val="28"/>
          <w:lang w:val="uk-UA" w:eastAsia="ru-RU"/>
        </w:rPr>
        <w:t xml:space="preserve"> поштових конвертів; 613,3 тис. грн – податкові платежі (ПДВ, земельний, </w:t>
      </w:r>
      <w:r>
        <w:rPr>
          <w:rFonts w:ascii="Times New Roman" w:eastAsia="Times New Roman" w:hAnsi="Times New Roman" w:cs="Times New Roman"/>
          <w:color w:val="000000"/>
          <w:sz w:val="28"/>
          <w:szCs w:val="28"/>
          <w:lang w:val="uk-UA" w:eastAsia="ru-RU"/>
        </w:rPr>
        <w:t>екологічний) та судові збори; 2 </w:t>
      </w:r>
      <w:r w:rsidRPr="00FD1E21">
        <w:rPr>
          <w:rFonts w:ascii="Times New Roman" w:eastAsia="Times New Roman" w:hAnsi="Times New Roman" w:cs="Times New Roman"/>
          <w:color w:val="000000"/>
          <w:sz w:val="28"/>
          <w:szCs w:val="28"/>
          <w:lang w:val="uk-UA" w:eastAsia="ru-RU"/>
        </w:rPr>
        <w:t>054,8</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 xml:space="preserve">грн – заходи підготовки до опалювального сезону, послуги з технічного обслуговування </w:t>
      </w:r>
      <w:proofErr w:type="spellStart"/>
      <w:r>
        <w:rPr>
          <w:rFonts w:ascii="Times New Roman" w:eastAsia="Times New Roman" w:hAnsi="Times New Roman" w:cs="Times New Roman"/>
          <w:color w:val="000000"/>
          <w:sz w:val="28"/>
          <w:szCs w:val="28"/>
          <w:lang w:val="uk-UA" w:eastAsia="ru-RU"/>
        </w:rPr>
        <w:t>котеле</w:t>
      </w:r>
      <w:r w:rsidRPr="00FD1E21">
        <w:rPr>
          <w:rFonts w:ascii="Times New Roman" w:eastAsia="Times New Roman" w:hAnsi="Times New Roman" w:cs="Times New Roman"/>
          <w:color w:val="000000"/>
          <w:sz w:val="28"/>
          <w:szCs w:val="28"/>
          <w:lang w:val="uk-UA" w:eastAsia="ru-RU"/>
        </w:rPr>
        <w:t>нь</w:t>
      </w:r>
      <w:proofErr w:type="spellEnd"/>
      <w:r w:rsidRPr="00FD1E21">
        <w:rPr>
          <w:rFonts w:ascii="Times New Roman" w:eastAsia="Times New Roman" w:hAnsi="Times New Roman" w:cs="Times New Roman"/>
          <w:color w:val="000000"/>
          <w:sz w:val="28"/>
          <w:szCs w:val="28"/>
          <w:lang w:val="uk-UA" w:eastAsia="ru-RU"/>
        </w:rPr>
        <w:t xml:space="preserve">, ліфтів, </w:t>
      </w:r>
      <w:proofErr w:type="spellStart"/>
      <w:r w:rsidRPr="00FD1E21">
        <w:rPr>
          <w:rFonts w:ascii="Times New Roman" w:eastAsia="Times New Roman" w:hAnsi="Times New Roman" w:cs="Times New Roman"/>
          <w:color w:val="000000"/>
          <w:sz w:val="28"/>
          <w:szCs w:val="28"/>
          <w:lang w:val="uk-UA" w:eastAsia="ru-RU"/>
        </w:rPr>
        <w:t>проєктування</w:t>
      </w:r>
      <w:proofErr w:type="spellEnd"/>
      <w:r w:rsidRPr="00FD1E21">
        <w:rPr>
          <w:rFonts w:ascii="Times New Roman" w:eastAsia="Times New Roman" w:hAnsi="Times New Roman" w:cs="Times New Roman"/>
          <w:color w:val="000000"/>
          <w:sz w:val="28"/>
          <w:szCs w:val="28"/>
          <w:lang w:val="uk-UA" w:eastAsia="ru-RU"/>
        </w:rPr>
        <w:t xml:space="preserve"> системи пожежної сигналізації, доступу до електронних баз інформаційних ресурсів, акредитації спеціальностей, Інтернет, іспит КРОК, послуги охорони майна, телефонного зв’язку, підтримка програмного забезпечення, поточний ремонт та обслуговування комп'ютерної та оргтехніки, в тому числі РРО, страхування транспорту тощо; обов'язкове навчання на курсах </w:t>
      </w:r>
      <w:r>
        <w:rPr>
          <w:rFonts w:ascii="Times New Roman" w:eastAsia="Times New Roman" w:hAnsi="Times New Roman" w:cs="Times New Roman"/>
          <w:color w:val="000000"/>
          <w:sz w:val="28"/>
          <w:szCs w:val="28"/>
          <w:lang w:val="uk-UA" w:eastAsia="ru-RU"/>
        </w:rPr>
        <w:t>– 22,6 тис. грн та 15,5 тис. грн на відрядження.</w:t>
      </w:r>
    </w:p>
    <w:p w14:paraId="2C7C17A8" w14:textId="77777777"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sidRPr="00FD1E21">
        <w:rPr>
          <w:rFonts w:ascii="Times New Roman" w:eastAsia="Times New Roman" w:hAnsi="Times New Roman" w:cs="Times New Roman"/>
          <w:color w:val="000000"/>
          <w:sz w:val="28"/>
          <w:szCs w:val="28"/>
          <w:lang w:val="uk-UA" w:eastAsia="ru-RU"/>
        </w:rPr>
        <w:lastRenderedPageBreak/>
        <w:t>Власні надходження програми наукової і науково-те</w:t>
      </w:r>
      <w:r>
        <w:rPr>
          <w:rFonts w:ascii="Times New Roman" w:eastAsia="Times New Roman" w:hAnsi="Times New Roman" w:cs="Times New Roman"/>
          <w:color w:val="000000"/>
          <w:sz w:val="28"/>
          <w:szCs w:val="28"/>
          <w:lang w:val="uk-UA" w:eastAsia="ru-RU"/>
        </w:rPr>
        <w:t>хнічної діяльності дорівнюють 1 </w:t>
      </w:r>
      <w:r w:rsidRPr="00FD1E21">
        <w:rPr>
          <w:rFonts w:ascii="Times New Roman" w:eastAsia="Times New Roman" w:hAnsi="Times New Roman" w:cs="Times New Roman"/>
          <w:color w:val="000000"/>
          <w:sz w:val="28"/>
          <w:szCs w:val="28"/>
          <w:lang w:val="uk-UA" w:eastAsia="ru-RU"/>
        </w:rPr>
        <w:t>228,4</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грн. Видатки було спрямовано на виплату заробітної плати з нарахуваннями задіяни</w:t>
      </w:r>
      <w:r>
        <w:rPr>
          <w:rFonts w:ascii="Times New Roman" w:eastAsia="Times New Roman" w:hAnsi="Times New Roman" w:cs="Times New Roman"/>
          <w:color w:val="000000"/>
          <w:sz w:val="28"/>
          <w:szCs w:val="28"/>
          <w:lang w:val="uk-UA" w:eastAsia="ru-RU"/>
        </w:rPr>
        <w:t>м у розробках працівникам</w:t>
      </w:r>
      <w:r>
        <w:rPr>
          <w:rFonts w:ascii="Times New Roman" w:eastAsia="Times New Roman" w:hAnsi="Times New Roman" w:cs="Times New Roman"/>
          <w:color w:val="000000"/>
          <w:sz w:val="28"/>
          <w:szCs w:val="28"/>
          <w:rtl/>
          <w:lang w:val="uk-UA" w:eastAsia="ru-RU" w:bidi="he-IL"/>
        </w:rPr>
        <w:t>–</w:t>
      </w:r>
      <w:r>
        <w:rPr>
          <w:rFonts w:ascii="Times New Roman" w:eastAsia="Times New Roman" w:hAnsi="Times New Roman" w:cs="Times New Roman" w:hint="cs"/>
          <w:color w:val="000000"/>
          <w:sz w:val="28"/>
          <w:szCs w:val="28"/>
          <w:rtl/>
          <w:lang w:val="uk-UA" w:eastAsia="ru-RU" w:bidi="he-IL"/>
        </w:rPr>
        <w:t xml:space="preserve"> </w:t>
      </w:r>
      <w:r>
        <w:rPr>
          <w:rFonts w:ascii="Times New Roman" w:eastAsia="Times New Roman" w:hAnsi="Times New Roman" w:cs="Times New Roman"/>
          <w:color w:val="000000"/>
          <w:sz w:val="28"/>
          <w:szCs w:val="28"/>
          <w:lang w:val="uk-UA" w:eastAsia="ru-RU" w:bidi="he-IL"/>
        </w:rPr>
        <w:t>8</w:t>
      </w:r>
      <w:r>
        <w:rPr>
          <w:rFonts w:ascii="Times New Roman" w:eastAsia="Times New Roman" w:hAnsi="Times New Roman" w:cs="Times New Roman"/>
          <w:color w:val="000000"/>
          <w:sz w:val="28"/>
          <w:szCs w:val="28"/>
          <w:lang w:val="uk-UA" w:eastAsia="ru-RU"/>
        </w:rPr>
        <w:t>57,4</w:t>
      </w:r>
      <w:r>
        <w:rPr>
          <w:rFonts w:ascii="Times New Roman" w:eastAsia="Times New Roman" w:hAnsi="Times New Roman" w:cs="Times New Roman" w:hint="eastAsia"/>
          <w:color w:val="000000"/>
          <w:sz w:val="28"/>
          <w:szCs w:val="28"/>
          <w:rtl/>
          <w:lang w:val="uk-UA" w:eastAsia="ru-RU" w:bidi="he-IL"/>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hint="cs"/>
          <w:color w:val="000000"/>
          <w:sz w:val="28"/>
          <w:szCs w:val="28"/>
          <w:rtl/>
          <w:lang w:val="uk-UA" w:eastAsia="ru-RU" w:bidi="he-IL"/>
        </w:rPr>
        <w:t> </w:t>
      </w:r>
      <w:r w:rsidRPr="00FD1E21">
        <w:rPr>
          <w:rFonts w:ascii="Times New Roman" w:eastAsia="Times New Roman" w:hAnsi="Times New Roman" w:cs="Times New Roman"/>
          <w:color w:val="000000"/>
          <w:sz w:val="28"/>
          <w:szCs w:val="28"/>
          <w:lang w:val="uk-UA" w:eastAsia="ru-RU"/>
        </w:rPr>
        <w:t xml:space="preserve">грн, оплату послуг сторонніх організацій </w:t>
      </w:r>
      <w:r>
        <w:rPr>
          <w:rFonts w:ascii="Times New Roman" w:eastAsia="Times New Roman" w:hAnsi="Times New Roman" w:cs="Times New Roman"/>
          <w:color w:val="000000"/>
          <w:sz w:val="28"/>
          <w:szCs w:val="28"/>
          <w:lang w:val="uk-UA" w:eastAsia="ru-RU"/>
        </w:rPr>
        <w:t>– 42,0</w:t>
      </w:r>
      <w:r>
        <w:rPr>
          <w:rFonts w:ascii="Times New Roman" w:eastAsia="Times New Roman" w:hAnsi="Times New Roman" w:cs="Times New Roman"/>
          <w:color w:val="000000"/>
          <w:sz w:val="28"/>
          <w:szCs w:val="28"/>
          <w:lang w:val="uk-UA" w:eastAsia="ru-RU" w:bidi="he-IL"/>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грн та оплату кому</w:t>
      </w:r>
      <w:r>
        <w:rPr>
          <w:rFonts w:ascii="Times New Roman" w:eastAsia="Times New Roman" w:hAnsi="Times New Roman" w:cs="Times New Roman"/>
          <w:color w:val="000000"/>
          <w:sz w:val="28"/>
          <w:szCs w:val="28"/>
          <w:lang w:val="uk-UA" w:eastAsia="ru-RU"/>
        </w:rPr>
        <w:t>нальних послуг та енергоносіїв – 240,0 </w:t>
      </w:r>
      <w:r w:rsidRPr="00FD1E21">
        <w:rPr>
          <w:rFonts w:ascii="Times New Roman" w:eastAsia="Times New Roman" w:hAnsi="Times New Roman" w:cs="Times New Roman"/>
          <w:color w:val="000000"/>
          <w:sz w:val="28"/>
          <w:szCs w:val="28"/>
          <w:lang w:val="uk-UA" w:eastAsia="ru-RU"/>
        </w:rPr>
        <w:t>тис. грн.</w:t>
      </w:r>
    </w:p>
    <w:p w14:paraId="2FA44D0B" w14:textId="77777777"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sidRPr="00FD1E21">
        <w:rPr>
          <w:rFonts w:ascii="Times New Roman" w:eastAsia="Times New Roman" w:hAnsi="Times New Roman" w:cs="Times New Roman"/>
          <w:color w:val="000000"/>
          <w:sz w:val="28"/>
          <w:szCs w:val="28"/>
          <w:lang w:val="uk-UA" w:eastAsia="ru-RU"/>
        </w:rPr>
        <w:t xml:space="preserve">За рахунок інших джерел власних надходжень університету (спонсорська допомога, гранти, за дорученням) </w:t>
      </w:r>
      <w:r>
        <w:rPr>
          <w:rFonts w:ascii="Times New Roman" w:eastAsia="Times New Roman" w:hAnsi="Times New Roman" w:cs="Times New Roman"/>
          <w:color w:val="000000"/>
          <w:sz w:val="28"/>
          <w:szCs w:val="28"/>
          <w:lang w:val="uk-UA" w:eastAsia="ru-RU"/>
        </w:rPr>
        <w:t>у</w:t>
      </w:r>
      <w:r w:rsidRPr="00FD1E21">
        <w:rPr>
          <w:rFonts w:ascii="Times New Roman" w:eastAsia="Times New Roman" w:hAnsi="Times New Roman" w:cs="Times New Roman"/>
          <w:color w:val="000000"/>
          <w:sz w:val="28"/>
          <w:szCs w:val="28"/>
          <w:lang w:val="uk-UA" w:eastAsia="ru-RU"/>
        </w:rPr>
        <w:t xml:space="preserve"> 2022 р. надійшло 13 824,2 тис. грн, у тому числі в натуральній формі надано спонсорської допомоги у вигляді товарі</w:t>
      </w:r>
      <w:r>
        <w:rPr>
          <w:rFonts w:ascii="Times New Roman" w:eastAsia="Times New Roman" w:hAnsi="Times New Roman" w:cs="Times New Roman"/>
          <w:color w:val="000000"/>
          <w:sz w:val="28"/>
          <w:szCs w:val="28"/>
          <w:lang w:val="uk-UA" w:eastAsia="ru-RU"/>
        </w:rPr>
        <w:t xml:space="preserve">в і послуг на суму 3 146,6 тис. грн (2 412,2 тис. грн. – </w:t>
      </w:r>
      <w:r w:rsidRPr="00FD1E21">
        <w:rPr>
          <w:rFonts w:ascii="Times New Roman" w:eastAsia="Times New Roman" w:hAnsi="Times New Roman" w:cs="Times New Roman"/>
          <w:color w:val="000000"/>
          <w:sz w:val="28"/>
          <w:szCs w:val="28"/>
          <w:lang w:val="uk-UA" w:eastAsia="ru-RU"/>
        </w:rPr>
        <w:t>обладнання, література, меблі, будівельні матеріали, 8,0</w:t>
      </w:r>
      <w:r>
        <w:rPr>
          <w:rFonts w:ascii="Times New Roman" w:eastAsia="Times New Roman" w:hAnsi="Times New Roman" w:cs="Times New Roman"/>
          <w:color w:val="000000"/>
          <w:sz w:val="28"/>
          <w:szCs w:val="28"/>
          <w:lang w:val="uk-UA" w:eastAsia="ru-RU"/>
        </w:rPr>
        <w:t> тис. </w:t>
      </w:r>
      <w:r w:rsidRPr="00FD1E21">
        <w:rPr>
          <w:rFonts w:ascii="Times New Roman" w:eastAsia="Times New Roman" w:hAnsi="Times New Roman" w:cs="Times New Roman"/>
          <w:color w:val="000000"/>
          <w:sz w:val="28"/>
          <w:szCs w:val="28"/>
          <w:lang w:val="uk-UA" w:eastAsia="ru-RU"/>
        </w:rPr>
        <w:t xml:space="preserve">грн </w:t>
      </w:r>
      <w:r>
        <w:rPr>
          <w:rFonts w:ascii="Times New Roman" w:eastAsia="Times New Roman" w:hAnsi="Times New Roman" w:cs="Times New Roman"/>
          <w:color w:val="000000"/>
          <w:sz w:val="28"/>
          <w:szCs w:val="28"/>
          <w:lang w:val="uk-UA" w:eastAsia="ru-RU"/>
        </w:rPr>
        <w:t xml:space="preserve">– </w:t>
      </w:r>
      <w:r w:rsidRPr="00FD1E21">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val="uk-UA" w:eastAsia="ru-RU"/>
        </w:rPr>
        <w:t>родукти харчування і 726,4 тис.</w:t>
      </w:r>
      <w:r>
        <w:rPr>
          <w:rFonts w:ascii="Times New Roman" w:eastAsia="Times New Roman" w:hAnsi="Times New Roman" w:cs="Times New Roman" w:hint="eastAsia"/>
          <w:color w:val="000000"/>
          <w:sz w:val="28"/>
          <w:szCs w:val="28"/>
          <w:rtl/>
          <w:lang w:val="uk-UA" w:eastAsia="ru-RU" w:bidi="he-IL"/>
        </w:rPr>
        <w:t> </w:t>
      </w:r>
      <w:r>
        <w:rPr>
          <w:rFonts w:ascii="Times New Roman" w:eastAsia="Times New Roman" w:hAnsi="Times New Roman" w:cs="Times New Roman"/>
          <w:color w:val="000000"/>
          <w:sz w:val="28"/>
          <w:szCs w:val="28"/>
          <w:lang w:val="uk-UA" w:eastAsia="ru-RU"/>
        </w:rPr>
        <w:t xml:space="preserve">грн </w:t>
      </w:r>
      <w:r>
        <w:rPr>
          <w:rFonts w:ascii="Times New Roman" w:eastAsia="Times New Roman" w:hAnsi="Times New Roman" w:cs="Times New Roman"/>
          <w:color w:val="000000"/>
          <w:sz w:val="28"/>
          <w:szCs w:val="28"/>
          <w:rtl/>
          <w:lang w:val="uk-UA" w:eastAsia="ru-RU" w:bidi="he-IL"/>
        </w:rPr>
        <w:t>–</w:t>
      </w:r>
      <w:r>
        <w:rPr>
          <w:rFonts w:ascii="Times New Roman" w:eastAsia="Times New Roman" w:hAnsi="Times New Roman" w:cs="Times New Roman"/>
          <w:color w:val="000000"/>
          <w:sz w:val="28"/>
          <w:szCs w:val="28"/>
          <w:lang w:val="uk-UA" w:eastAsia="ru-RU" w:bidi="he-IL"/>
        </w:rPr>
        <w:t xml:space="preserve"> </w:t>
      </w:r>
      <w:r w:rsidRPr="00FD1E21">
        <w:rPr>
          <w:rFonts w:ascii="Times New Roman" w:eastAsia="Times New Roman" w:hAnsi="Times New Roman" w:cs="Times New Roman"/>
          <w:color w:val="000000"/>
          <w:sz w:val="28"/>
          <w:szCs w:val="28"/>
          <w:lang w:val="uk-UA" w:eastAsia="ru-RU"/>
        </w:rPr>
        <w:t>послуги поточн</w:t>
      </w:r>
      <w:r>
        <w:rPr>
          <w:rFonts w:ascii="Times New Roman" w:eastAsia="Times New Roman" w:hAnsi="Times New Roman" w:cs="Times New Roman"/>
          <w:color w:val="000000"/>
          <w:sz w:val="28"/>
          <w:szCs w:val="28"/>
          <w:lang w:val="uk-UA" w:eastAsia="ru-RU"/>
        </w:rPr>
        <w:t>их ремонтів, експертних оцінок);</w:t>
      </w:r>
      <w:r w:rsidRPr="00FD1E21">
        <w:rPr>
          <w:rFonts w:ascii="Times New Roman" w:eastAsia="Times New Roman" w:hAnsi="Times New Roman" w:cs="Times New Roman"/>
          <w:color w:val="000000"/>
          <w:sz w:val="28"/>
          <w:szCs w:val="28"/>
          <w:lang w:val="uk-UA" w:eastAsia="ru-RU"/>
        </w:rPr>
        <w:t xml:space="preserve"> надійшли кошти від виконання грантів на суму 577,8 тис. грн та кошти за цільовими дорученнями, що надійшли від Кабінету Міністрів України на суму 123,3 тис. грн та Пенсійного фонду на суму 21,7 тис. грн. Решта надходження </w:t>
      </w:r>
      <w:r>
        <w:rPr>
          <w:rFonts w:ascii="Times New Roman" w:eastAsia="Times New Roman" w:hAnsi="Times New Roman" w:cs="Times New Roman"/>
          <w:color w:val="000000"/>
          <w:sz w:val="28"/>
          <w:szCs w:val="28"/>
          <w:lang w:val="uk-UA" w:eastAsia="ru-RU"/>
        </w:rPr>
        <w:t>за</w:t>
      </w:r>
      <w:r w:rsidRPr="00FD1E21">
        <w:rPr>
          <w:rFonts w:ascii="Times New Roman" w:eastAsia="Times New Roman" w:hAnsi="Times New Roman" w:cs="Times New Roman"/>
          <w:color w:val="000000"/>
          <w:sz w:val="28"/>
          <w:szCs w:val="28"/>
          <w:lang w:val="uk-UA" w:eastAsia="ru-RU"/>
        </w:rPr>
        <w:t xml:space="preserve"> </w:t>
      </w:r>
      <w:proofErr w:type="spellStart"/>
      <w:r w:rsidRPr="00FD1E21">
        <w:rPr>
          <w:rFonts w:ascii="Times New Roman" w:eastAsia="Times New Roman" w:hAnsi="Times New Roman" w:cs="Times New Roman"/>
          <w:color w:val="000000"/>
          <w:sz w:val="28"/>
          <w:szCs w:val="28"/>
          <w:lang w:val="uk-UA" w:eastAsia="ru-RU"/>
        </w:rPr>
        <w:t>проєктам</w:t>
      </w:r>
      <w:r>
        <w:rPr>
          <w:rFonts w:ascii="Times New Roman" w:eastAsia="Times New Roman" w:hAnsi="Times New Roman" w:cs="Times New Roman"/>
          <w:color w:val="000000"/>
          <w:sz w:val="28"/>
          <w:szCs w:val="28"/>
          <w:lang w:val="uk-UA" w:eastAsia="ru-RU"/>
        </w:rPr>
        <w:t>и</w:t>
      </w:r>
      <w:proofErr w:type="spellEnd"/>
      <w:r>
        <w:rPr>
          <w:rFonts w:ascii="Times New Roman" w:eastAsia="Times New Roman" w:hAnsi="Times New Roman" w:cs="Times New Roman"/>
          <w:color w:val="000000"/>
          <w:sz w:val="28"/>
          <w:szCs w:val="28"/>
          <w:lang w:val="uk-UA" w:eastAsia="ru-RU"/>
        </w:rPr>
        <w:t>: 50,0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en-US" w:eastAsia="ru-RU"/>
        </w:rPr>
        <w:t> </w:t>
      </w:r>
      <w:r w:rsidRPr="00FD1E21">
        <w:rPr>
          <w:rFonts w:ascii="Times New Roman" w:eastAsia="Times New Roman" w:hAnsi="Times New Roman" w:cs="Times New Roman"/>
          <w:color w:val="000000"/>
          <w:sz w:val="28"/>
          <w:szCs w:val="28"/>
          <w:lang w:val="uk-UA" w:eastAsia="ru-RU"/>
        </w:rPr>
        <w:t>грн – «Зміцнення ресурсів для сталого розвитку приймаючих громад на сході України»; 91,4</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en-US" w:eastAsia="ru-RU"/>
        </w:rPr>
        <w:t> </w:t>
      </w:r>
      <w:r w:rsidRPr="00FD1E21">
        <w:rPr>
          <w:rFonts w:ascii="Times New Roman" w:eastAsia="Times New Roman" w:hAnsi="Times New Roman" w:cs="Times New Roman"/>
          <w:color w:val="000000"/>
          <w:sz w:val="28"/>
          <w:szCs w:val="28"/>
          <w:lang w:val="uk-UA" w:eastAsia="ru-RU"/>
        </w:rPr>
        <w:t>грн – від Міжнарод</w:t>
      </w:r>
      <w:r>
        <w:rPr>
          <w:rFonts w:ascii="Times New Roman" w:eastAsia="Times New Roman" w:hAnsi="Times New Roman" w:cs="Times New Roman"/>
          <w:color w:val="000000"/>
          <w:sz w:val="28"/>
          <w:szCs w:val="28"/>
          <w:lang w:val="uk-UA" w:eastAsia="ru-RU"/>
        </w:rPr>
        <w:t>ної ради ботанічних садів; 87,8</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en-US" w:eastAsia="ru-RU"/>
        </w:rPr>
        <w:t> </w:t>
      </w:r>
      <w:r w:rsidRPr="00FD1E21">
        <w:rPr>
          <w:rFonts w:ascii="Times New Roman" w:eastAsia="Times New Roman" w:hAnsi="Times New Roman" w:cs="Times New Roman"/>
          <w:color w:val="000000"/>
          <w:sz w:val="28"/>
          <w:szCs w:val="28"/>
          <w:lang w:val="uk-UA" w:eastAsia="ru-RU"/>
        </w:rPr>
        <w:t>грн – «Викори</w:t>
      </w:r>
      <w:r>
        <w:rPr>
          <w:rFonts w:ascii="Times New Roman" w:eastAsia="Times New Roman" w:hAnsi="Times New Roman" w:cs="Times New Roman"/>
          <w:color w:val="000000"/>
          <w:sz w:val="28"/>
          <w:szCs w:val="28"/>
          <w:lang w:val="uk-UA" w:eastAsia="ru-RU"/>
        </w:rPr>
        <w:t>стання колекцій Б</w:t>
      </w:r>
      <w:r w:rsidRPr="00FD1E21">
        <w:rPr>
          <w:rFonts w:ascii="Times New Roman" w:eastAsia="Times New Roman" w:hAnsi="Times New Roman" w:cs="Times New Roman"/>
          <w:color w:val="000000"/>
          <w:sz w:val="28"/>
          <w:szCs w:val="28"/>
          <w:lang w:val="uk-UA" w:eastAsia="ru-RU"/>
        </w:rPr>
        <w:t>отанічного саду ДНУ для відновлення видового різноманіття та чисельності рослин, що зникають, у природних екосистема</w:t>
      </w:r>
      <w:r>
        <w:rPr>
          <w:rFonts w:ascii="Times New Roman" w:eastAsia="Times New Roman" w:hAnsi="Times New Roman" w:cs="Times New Roman"/>
          <w:color w:val="000000"/>
          <w:sz w:val="28"/>
          <w:szCs w:val="28"/>
          <w:lang w:val="uk-UA" w:eastAsia="ru-RU"/>
        </w:rPr>
        <w:t>х Дніпропетровської області»; 8 </w:t>
      </w:r>
      <w:r w:rsidRPr="00FD1E21">
        <w:rPr>
          <w:rFonts w:ascii="Times New Roman" w:eastAsia="Times New Roman" w:hAnsi="Times New Roman" w:cs="Times New Roman"/>
          <w:color w:val="000000"/>
          <w:sz w:val="28"/>
          <w:szCs w:val="28"/>
          <w:lang w:val="uk-UA" w:eastAsia="ru-RU"/>
        </w:rPr>
        <w:t>675,2</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грн – «Україна цифрова: забезпечення академічног</w:t>
      </w:r>
      <w:r>
        <w:rPr>
          <w:rFonts w:ascii="Times New Roman" w:eastAsia="Times New Roman" w:hAnsi="Times New Roman" w:cs="Times New Roman"/>
          <w:color w:val="000000"/>
          <w:sz w:val="28"/>
          <w:szCs w:val="28"/>
          <w:lang w:val="uk-UA" w:eastAsia="ru-RU"/>
        </w:rPr>
        <w:t>о успіху у кризові часи»; 817,0 тис. </w:t>
      </w:r>
      <w:r w:rsidRPr="00FD1E21">
        <w:rPr>
          <w:rFonts w:ascii="Times New Roman" w:eastAsia="Times New Roman" w:hAnsi="Times New Roman" w:cs="Times New Roman"/>
          <w:color w:val="000000"/>
          <w:sz w:val="28"/>
          <w:szCs w:val="28"/>
          <w:lang w:val="uk-UA" w:eastAsia="ru-RU"/>
        </w:rPr>
        <w:t>грн – «Європейський зелений курс як перспектива сталог</w:t>
      </w:r>
      <w:r>
        <w:rPr>
          <w:rFonts w:ascii="Times New Roman" w:eastAsia="Times New Roman" w:hAnsi="Times New Roman" w:cs="Times New Roman"/>
          <w:color w:val="000000"/>
          <w:sz w:val="28"/>
          <w:szCs w:val="28"/>
          <w:lang w:val="uk-UA" w:eastAsia="ru-RU"/>
        </w:rPr>
        <w:t>о економічного розвитку»; 761,2 тис. </w:t>
      </w:r>
      <w:r w:rsidRPr="00FD1E21">
        <w:rPr>
          <w:rFonts w:ascii="Times New Roman" w:eastAsia="Times New Roman" w:hAnsi="Times New Roman" w:cs="Times New Roman"/>
          <w:color w:val="000000"/>
          <w:sz w:val="28"/>
          <w:szCs w:val="28"/>
          <w:lang w:val="uk-UA" w:eastAsia="ru-RU"/>
        </w:rPr>
        <w:t>грн – від Європейської асоціації зоопарків і акваріумів; а також 50,0</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 xml:space="preserve">грн </w:t>
      </w:r>
      <w:r>
        <w:rPr>
          <w:rFonts w:ascii="Times New Roman" w:eastAsia="Times New Roman" w:hAnsi="Times New Roman" w:cs="Times New Roman"/>
          <w:color w:val="000000"/>
          <w:sz w:val="28"/>
          <w:szCs w:val="28"/>
          <w:lang w:val="uk-UA" w:eastAsia="ru-RU"/>
        </w:rPr>
        <w:t xml:space="preserve">– </w:t>
      </w:r>
      <w:r w:rsidRPr="00FD1E21">
        <w:rPr>
          <w:rFonts w:ascii="Times New Roman" w:eastAsia="Times New Roman" w:hAnsi="Times New Roman" w:cs="Times New Roman"/>
          <w:color w:val="000000"/>
          <w:sz w:val="28"/>
          <w:szCs w:val="28"/>
          <w:lang w:val="uk-UA" w:eastAsia="ru-RU"/>
        </w:rPr>
        <w:t>благодійн</w:t>
      </w:r>
      <w:r>
        <w:rPr>
          <w:rFonts w:ascii="Times New Roman" w:eastAsia="Times New Roman" w:hAnsi="Times New Roman" w:cs="Times New Roman"/>
          <w:color w:val="000000"/>
          <w:sz w:val="28"/>
          <w:szCs w:val="28"/>
          <w:lang w:val="uk-UA" w:eastAsia="ru-RU"/>
        </w:rPr>
        <w:t>а</w:t>
      </w:r>
      <w:r w:rsidRPr="00FD1E21">
        <w:rPr>
          <w:rFonts w:ascii="Times New Roman" w:eastAsia="Times New Roman" w:hAnsi="Times New Roman" w:cs="Times New Roman"/>
          <w:color w:val="000000"/>
          <w:sz w:val="28"/>
          <w:szCs w:val="28"/>
          <w:lang w:val="uk-UA" w:eastAsia="ru-RU"/>
        </w:rPr>
        <w:t xml:space="preserve"> допомог</w:t>
      </w:r>
      <w:r>
        <w:rPr>
          <w:rFonts w:ascii="Times New Roman" w:eastAsia="Times New Roman" w:hAnsi="Times New Roman" w:cs="Times New Roman"/>
          <w:color w:val="000000"/>
          <w:sz w:val="28"/>
          <w:szCs w:val="28"/>
          <w:lang w:val="uk-UA" w:eastAsia="ru-RU"/>
        </w:rPr>
        <w:t>а</w:t>
      </w:r>
      <w:r w:rsidRPr="00FD1E21">
        <w:rPr>
          <w:rFonts w:ascii="Times New Roman" w:eastAsia="Times New Roman" w:hAnsi="Times New Roman" w:cs="Times New Roman"/>
          <w:color w:val="000000"/>
          <w:sz w:val="28"/>
          <w:szCs w:val="28"/>
          <w:lang w:val="uk-UA" w:eastAsia="ru-RU"/>
        </w:rPr>
        <w:t xml:space="preserve"> від </w:t>
      </w:r>
      <w:r>
        <w:rPr>
          <w:rFonts w:ascii="Times New Roman" w:eastAsia="Times New Roman" w:hAnsi="Times New Roman" w:cs="Times New Roman"/>
          <w:color w:val="000000"/>
          <w:sz w:val="28"/>
          <w:szCs w:val="28"/>
          <w:lang w:val="uk-UA" w:eastAsia="ru-RU"/>
        </w:rPr>
        <w:t>«ПриватБ</w:t>
      </w:r>
      <w:r w:rsidRPr="00FD1E21">
        <w:rPr>
          <w:rFonts w:ascii="Times New Roman" w:eastAsia="Times New Roman" w:hAnsi="Times New Roman" w:cs="Times New Roman"/>
          <w:color w:val="000000"/>
          <w:sz w:val="28"/>
          <w:szCs w:val="28"/>
          <w:lang w:val="uk-UA" w:eastAsia="ru-RU"/>
        </w:rPr>
        <w:t xml:space="preserve">анку». Під час реалізації </w:t>
      </w:r>
      <w:proofErr w:type="spellStart"/>
      <w:r w:rsidRPr="00FD1E21">
        <w:rPr>
          <w:rFonts w:ascii="Times New Roman" w:eastAsia="Times New Roman" w:hAnsi="Times New Roman" w:cs="Times New Roman"/>
          <w:color w:val="000000"/>
          <w:sz w:val="28"/>
          <w:szCs w:val="28"/>
          <w:lang w:val="uk-UA" w:eastAsia="ru-RU"/>
        </w:rPr>
        <w:t>проєктів</w:t>
      </w:r>
      <w:proofErr w:type="spellEnd"/>
      <w:r w:rsidRPr="00FD1E21">
        <w:rPr>
          <w:rFonts w:ascii="Times New Roman" w:eastAsia="Times New Roman" w:hAnsi="Times New Roman" w:cs="Times New Roman"/>
          <w:color w:val="000000"/>
          <w:sz w:val="28"/>
          <w:szCs w:val="28"/>
          <w:lang w:val="uk-UA" w:eastAsia="ru-RU"/>
        </w:rPr>
        <w:t xml:space="preserve"> і виконання цільових зах</w:t>
      </w:r>
      <w:r>
        <w:rPr>
          <w:rFonts w:ascii="Times New Roman" w:eastAsia="Times New Roman" w:hAnsi="Times New Roman" w:cs="Times New Roman"/>
          <w:color w:val="000000"/>
          <w:sz w:val="28"/>
          <w:szCs w:val="28"/>
          <w:lang w:val="uk-UA" w:eastAsia="ru-RU"/>
        </w:rPr>
        <w:t>одів загальні видатки склали 12 380,2</w:t>
      </w:r>
      <w:r>
        <w:rPr>
          <w:rFonts w:ascii="Times New Roman" w:eastAsia="Times New Roman" w:hAnsi="Times New Roman" w:cs="Times New Roman" w:hint="eastAsia"/>
          <w:color w:val="000000"/>
          <w:sz w:val="28"/>
          <w:szCs w:val="28"/>
          <w:rtl/>
          <w:lang w:val="uk-UA" w:eastAsia="ru-RU" w:bidi="he-IL"/>
        </w:rPr>
        <w:t> </w:t>
      </w:r>
      <w:r w:rsidRPr="00FD1E21">
        <w:rPr>
          <w:rFonts w:ascii="Times New Roman" w:eastAsia="Times New Roman" w:hAnsi="Times New Roman" w:cs="Times New Roman"/>
          <w:color w:val="000000"/>
          <w:sz w:val="28"/>
          <w:szCs w:val="28"/>
          <w:lang w:val="uk-UA" w:eastAsia="ru-RU"/>
        </w:rPr>
        <w:t>тис.</w:t>
      </w:r>
      <w:r>
        <w:rPr>
          <w:rFonts w:ascii="Times New Roman" w:eastAsia="Times New Roman" w:hAnsi="Times New Roman" w:cs="Times New Roman"/>
          <w:color w:val="000000"/>
          <w:sz w:val="28"/>
          <w:szCs w:val="28"/>
          <w:lang w:val="uk-UA" w:eastAsia="ru-RU"/>
        </w:rPr>
        <w:t> </w:t>
      </w:r>
      <w:r w:rsidRPr="00FD1E21">
        <w:rPr>
          <w:rFonts w:ascii="Times New Roman" w:eastAsia="Times New Roman" w:hAnsi="Times New Roman" w:cs="Times New Roman"/>
          <w:color w:val="000000"/>
          <w:sz w:val="28"/>
          <w:szCs w:val="28"/>
          <w:lang w:val="uk-UA" w:eastAsia="ru-RU"/>
        </w:rPr>
        <w:t>грн.</w:t>
      </w:r>
    </w:p>
    <w:p w14:paraId="4D2C5DA3" w14:textId="77777777"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sidRPr="00FD1E21">
        <w:rPr>
          <w:rFonts w:ascii="Times New Roman" w:eastAsia="Times New Roman" w:hAnsi="Times New Roman" w:cs="Times New Roman"/>
          <w:color w:val="000000"/>
          <w:sz w:val="28"/>
          <w:szCs w:val="28"/>
          <w:lang w:val="uk-UA" w:eastAsia="ru-RU"/>
        </w:rPr>
        <w:t xml:space="preserve">Крім того, у звітному </w:t>
      </w:r>
      <w:r>
        <w:rPr>
          <w:rFonts w:ascii="Times New Roman" w:eastAsia="Times New Roman" w:hAnsi="Times New Roman" w:cs="Times New Roman" w:hint="cs"/>
          <w:color w:val="000000"/>
          <w:sz w:val="28"/>
          <w:szCs w:val="28"/>
          <w:rtl/>
          <w:lang w:val="uk-UA" w:eastAsia="ru-RU" w:bidi="he-IL"/>
        </w:rPr>
        <w:t>202</w:t>
      </w:r>
      <w:r>
        <w:rPr>
          <w:rFonts w:ascii="Times New Roman" w:eastAsia="Times New Roman" w:hAnsi="Times New Roman" w:cs="Times New Roman"/>
          <w:color w:val="000000"/>
          <w:sz w:val="28"/>
          <w:szCs w:val="28"/>
          <w:lang w:val="uk-UA" w:eastAsia="ru-RU" w:bidi="he-IL"/>
        </w:rPr>
        <w:t>2</w:t>
      </w:r>
      <w:r>
        <w:rPr>
          <w:rFonts w:ascii="Times New Roman" w:eastAsia="Times New Roman" w:hAnsi="Times New Roman" w:cs="Times New Roman" w:hint="cs"/>
          <w:color w:val="000000"/>
          <w:sz w:val="28"/>
          <w:szCs w:val="28"/>
          <w:rtl/>
          <w:lang w:val="uk-UA" w:eastAsia="ru-RU" w:bidi="he-IL"/>
        </w:rPr>
        <w:t>.</w:t>
      </w:r>
      <w:r>
        <w:rPr>
          <w:rFonts w:ascii="Times New Roman" w:eastAsia="Times New Roman" w:hAnsi="Times New Roman" w:cs="Times New Roman"/>
          <w:color w:val="000000"/>
          <w:sz w:val="28"/>
          <w:szCs w:val="28"/>
          <w:lang w:val="uk-UA" w:eastAsia="ru-RU" w:bidi="he-IL"/>
        </w:rPr>
        <w:t xml:space="preserve"> р. </w:t>
      </w:r>
      <w:r w:rsidRPr="00FD1E21">
        <w:rPr>
          <w:rFonts w:ascii="Times New Roman" w:eastAsia="Times New Roman" w:hAnsi="Times New Roman" w:cs="Times New Roman"/>
          <w:color w:val="000000"/>
          <w:sz w:val="28"/>
          <w:szCs w:val="28"/>
          <w:lang w:val="uk-UA" w:eastAsia="ru-RU"/>
        </w:rPr>
        <w:t>по програмі наукової і науково-технічної діяльності за іншими джерелами власних надходжен</w:t>
      </w:r>
      <w:r>
        <w:rPr>
          <w:rFonts w:ascii="Times New Roman" w:eastAsia="Times New Roman" w:hAnsi="Times New Roman" w:cs="Times New Roman"/>
          <w:color w:val="000000"/>
          <w:sz w:val="28"/>
          <w:szCs w:val="28"/>
          <w:lang w:val="uk-UA" w:eastAsia="ru-RU"/>
        </w:rPr>
        <w:t>ь також отримані кошти у сумі 4 212,7 тис.</w:t>
      </w:r>
      <w:r>
        <w:rPr>
          <w:rFonts w:ascii="Times New Roman" w:eastAsia="Times New Roman" w:hAnsi="Times New Roman" w:cs="Times New Roman" w:hint="eastAsia"/>
          <w:color w:val="000000"/>
          <w:sz w:val="28"/>
          <w:szCs w:val="28"/>
          <w:rtl/>
          <w:lang w:val="uk-UA" w:eastAsia="ru-RU" w:bidi="he-IL"/>
        </w:rPr>
        <w:t> </w:t>
      </w:r>
      <w:r w:rsidRPr="00FD1E21">
        <w:rPr>
          <w:rFonts w:ascii="Times New Roman" w:eastAsia="Times New Roman" w:hAnsi="Times New Roman" w:cs="Times New Roman"/>
          <w:color w:val="000000"/>
          <w:sz w:val="28"/>
          <w:szCs w:val="28"/>
          <w:lang w:val="uk-UA" w:eastAsia="ru-RU"/>
        </w:rPr>
        <w:t>грн, які будуть використані у наступних періодах.</w:t>
      </w:r>
    </w:p>
    <w:p w14:paraId="3A110A5C" w14:textId="77777777" w:rsidR="00E618A1" w:rsidRPr="00FD1E21" w:rsidRDefault="00E618A1" w:rsidP="00E618A1">
      <w:pPr>
        <w:spacing w:after="0" w:line="240" w:lineRule="auto"/>
        <w:ind w:firstLine="851"/>
        <w:jc w:val="both"/>
        <w:rPr>
          <w:rFonts w:ascii="Times New Roman" w:eastAsia="Times New Roman" w:hAnsi="Times New Roman" w:cs="Times New Roman"/>
          <w:sz w:val="28"/>
          <w:szCs w:val="28"/>
          <w:lang w:val="uk-UA" w:eastAsia="ru-RU"/>
        </w:rPr>
      </w:pPr>
      <w:r w:rsidRPr="00FD1E21">
        <w:rPr>
          <w:rFonts w:ascii="Times New Roman" w:eastAsia="Times New Roman" w:hAnsi="Times New Roman" w:cs="Times New Roman"/>
          <w:color w:val="000000"/>
          <w:sz w:val="28"/>
          <w:szCs w:val="28"/>
          <w:lang w:val="uk-UA" w:eastAsia="ru-RU"/>
        </w:rPr>
        <w:t>Під час планування та виконання кошторисів враховувалися вимоги законодавства та першочергові витрати університету відповідно до режиму економії і цільового спрямування видатків.</w:t>
      </w:r>
    </w:p>
    <w:p w14:paraId="0670C7CC" w14:textId="2E3F0C9F" w:rsidR="006E147E" w:rsidRDefault="00E618A1" w:rsidP="006E147E">
      <w:pPr>
        <w:pStyle w:val="1"/>
        <w:spacing w:line="240" w:lineRule="auto"/>
        <w:jc w:val="center"/>
        <w:rPr>
          <w:lang w:val="uk-UA" w:eastAsia="ru-RU"/>
        </w:rPr>
      </w:pPr>
      <w:r>
        <w:rPr>
          <w:lang w:val="uk-UA" w:eastAsia="ru-RU"/>
        </w:rPr>
        <w:t>9</w:t>
      </w:r>
      <w:r w:rsidRPr="00F738FB">
        <w:rPr>
          <w:lang w:val="uk-UA" w:eastAsia="ru-RU"/>
        </w:rPr>
        <w:t>.2. Стипендіальне забезпечення</w:t>
      </w:r>
      <w:r w:rsidR="006E147E" w:rsidRPr="006E147E">
        <w:rPr>
          <w:lang w:val="uk-UA" w:eastAsia="ru-RU"/>
        </w:rPr>
        <w:t xml:space="preserve"> </w:t>
      </w:r>
      <w:r w:rsidR="006E147E">
        <w:rPr>
          <w:lang w:val="uk-UA" w:eastAsia="ru-RU"/>
        </w:rPr>
        <w:t>та с</w:t>
      </w:r>
      <w:r w:rsidR="006E147E" w:rsidRPr="00F738FB">
        <w:rPr>
          <w:lang w:val="uk-UA" w:eastAsia="ru-RU"/>
        </w:rPr>
        <w:t>оціальна сфера</w:t>
      </w:r>
    </w:p>
    <w:p w14:paraId="099F0E2E" w14:textId="77777777" w:rsidR="00E618A1" w:rsidRDefault="00E618A1" w:rsidP="00E618A1">
      <w:pPr>
        <w:spacing w:after="0" w:line="240" w:lineRule="auto"/>
        <w:ind w:firstLine="720"/>
        <w:jc w:val="both"/>
        <w:rPr>
          <w:rFonts w:ascii="Times New Roman" w:eastAsia="Times New Roman" w:hAnsi="Times New Roman" w:cs="Times New Roman"/>
          <w:color w:val="000000"/>
          <w:sz w:val="28"/>
          <w:szCs w:val="28"/>
          <w:lang w:val="uk-UA" w:eastAsia="ru-RU"/>
        </w:rPr>
      </w:pPr>
    </w:p>
    <w:p w14:paraId="35EFAC77" w14:textId="77777777" w:rsidR="00E618A1" w:rsidRPr="00A369C5" w:rsidRDefault="00E618A1" w:rsidP="00E618A1">
      <w:pPr>
        <w:spacing w:after="0" w:line="240" w:lineRule="auto"/>
        <w:ind w:firstLine="720"/>
        <w:jc w:val="both"/>
        <w:rPr>
          <w:rFonts w:ascii="Times New Roman" w:eastAsia="Times New Roman" w:hAnsi="Times New Roman" w:cs="Times New Roman"/>
          <w:sz w:val="24"/>
          <w:szCs w:val="24"/>
          <w:lang w:val="uk-UA" w:eastAsia="ru-RU"/>
        </w:rPr>
      </w:pPr>
      <w:r w:rsidRPr="007D2F00">
        <w:rPr>
          <w:rFonts w:ascii="Times New Roman" w:eastAsia="Times New Roman" w:hAnsi="Times New Roman" w:cs="Times New Roman"/>
          <w:color w:val="000000"/>
          <w:sz w:val="28"/>
          <w:szCs w:val="28"/>
          <w:lang w:eastAsia="ru-RU"/>
        </w:rPr>
        <w:t xml:space="preserve">У </w:t>
      </w:r>
      <w:r w:rsidRPr="00A369C5">
        <w:rPr>
          <w:rFonts w:ascii="Times New Roman" w:eastAsia="Times New Roman" w:hAnsi="Times New Roman" w:cs="Times New Roman"/>
          <w:color w:val="000000"/>
          <w:sz w:val="28"/>
          <w:szCs w:val="28"/>
          <w:lang w:val="uk-UA" w:eastAsia="ru-RU"/>
        </w:rPr>
        <w:t xml:space="preserve">2022 р. студентам виплачені стипендії на суму 63 593,3 тис. грн, у тому числі академічні </w:t>
      </w:r>
      <w:r>
        <w:rPr>
          <w:rFonts w:ascii="Times New Roman" w:eastAsia="Times New Roman" w:hAnsi="Times New Roman" w:cs="Times New Roman"/>
          <w:color w:val="000000"/>
          <w:sz w:val="28"/>
          <w:szCs w:val="28"/>
          <w:lang w:val="uk-UA" w:eastAsia="ru-RU"/>
        </w:rPr>
        <w:t>– 54 </w:t>
      </w:r>
      <w:r w:rsidRPr="00A369C5">
        <w:rPr>
          <w:rFonts w:ascii="Times New Roman" w:eastAsia="Times New Roman" w:hAnsi="Times New Roman" w:cs="Times New Roman"/>
          <w:color w:val="000000"/>
          <w:sz w:val="28"/>
          <w:szCs w:val="28"/>
          <w:lang w:val="uk-UA" w:eastAsia="ru-RU"/>
        </w:rPr>
        <w:t xml:space="preserve">779,0 тис. грн та соціальні </w:t>
      </w:r>
      <w:r>
        <w:rPr>
          <w:rFonts w:ascii="Times New Roman" w:eastAsia="Times New Roman" w:hAnsi="Times New Roman" w:cs="Times New Roman"/>
          <w:color w:val="000000"/>
          <w:sz w:val="28"/>
          <w:szCs w:val="28"/>
          <w:lang w:val="uk-UA" w:eastAsia="ru-RU"/>
        </w:rPr>
        <w:t xml:space="preserve">– </w:t>
      </w:r>
      <w:r w:rsidRPr="00A369C5">
        <w:rPr>
          <w:rFonts w:ascii="Times New Roman" w:eastAsia="Times New Roman" w:hAnsi="Times New Roman" w:cs="Times New Roman"/>
          <w:color w:val="000000"/>
          <w:sz w:val="28"/>
          <w:szCs w:val="28"/>
          <w:lang w:val="uk-UA" w:eastAsia="ru-RU"/>
        </w:rPr>
        <w:t>8 814,3 тис. грн.</w:t>
      </w:r>
    </w:p>
    <w:p w14:paraId="201A3D14" w14:textId="77777777" w:rsidR="00E618A1" w:rsidRDefault="00E618A1" w:rsidP="00E618A1">
      <w:pPr>
        <w:spacing w:after="0" w:line="240" w:lineRule="auto"/>
        <w:ind w:firstLine="720"/>
        <w:jc w:val="both"/>
        <w:rPr>
          <w:rFonts w:ascii="Times New Roman" w:eastAsia="Times New Roman" w:hAnsi="Times New Roman" w:cs="Times New Roman"/>
          <w:color w:val="000000"/>
          <w:sz w:val="28"/>
          <w:szCs w:val="28"/>
          <w:lang w:val="uk-UA" w:eastAsia="ru-RU"/>
        </w:rPr>
      </w:pPr>
    </w:p>
    <w:p w14:paraId="29A5EDE0" w14:textId="77777777" w:rsidR="00E618A1" w:rsidRPr="00A369C5" w:rsidRDefault="00E618A1" w:rsidP="00E618A1">
      <w:pPr>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 xml:space="preserve">У Дніпровському національному університеті імені Олеся Гончара створені і підтримуються належні умови для навчання студентів, роботи професорсько-викладацького складу та співробітників. Під час виконання кошторису ДНУ передбачаються кошти на матеріальну допомогу, соціальні виплати, оздоровлення співробітників та студентів університету. Відповідно до укладеного між адміністрацією і працівниками університету колективного </w:t>
      </w:r>
      <w:r w:rsidRPr="00A369C5">
        <w:rPr>
          <w:rFonts w:ascii="Times New Roman" w:eastAsia="Times New Roman" w:hAnsi="Times New Roman" w:cs="Times New Roman"/>
          <w:color w:val="000000"/>
          <w:sz w:val="28"/>
          <w:szCs w:val="28"/>
          <w:lang w:val="uk-UA" w:eastAsia="ru-RU"/>
        </w:rPr>
        <w:lastRenderedPageBreak/>
        <w:t>договору, передбачені зобов’язання адміністрації щодо забезпечення належних умов пра</w:t>
      </w:r>
      <w:r>
        <w:rPr>
          <w:rFonts w:ascii="Times New Roman" w:eastAsia="Times New Roman" w:hAnsi="Times New Roman" w:cs="Times New Roman"/>
          <w:color w:val="000000"/>
          <w:sz w:val="28"/>
          <w:szCs w:val="28"/>
          <w:lang w:val="uk-UA" w:eastAsia="ru-RU"/>
        </w:rPr>
        <w:t>ці та інших соціальних програм.</w:t>
      </w:r>
    </w:p>
    <w:p w14:paraId="5DA37A66" w14:textId="77777777" w:rsidR="00E618A1" w:rsidRPr="00A369C5" w:rsidRDefault="00E618A1" w:rsidP="00E618A1">
      <w:pPr>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Матеріальна допомога співробітникам (крім гарантованої державою) видана університетом у 2022 р. на суму 160,9 тис. грн та здійснено преміювання на загальну суму 3 597,7 тис. грн.</w:t>
      </w:r>
    </w:p>
    <w:p w14:paraId="639B7498" w14:textId="77777777" w:rsidR="00E618A1" w:rsidRPr="00A369C5" w:rsidRDefault="00E618A1" w:rsidP="00E618A1">
      <w:pPr>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Відповідно до ст. 57 Закону України від 23.05.1991</w:t>
      </w:r>
      <w:r>
        <w:rPr>
          <w:rFonts w:ascii="Times New Roman" w:eastAsia="Times New Roman" w:hAnsi="Times New Roman" w:cs="Times New Roman"/>
          <w:color w:val="000000"/>
          <w:sz w:val="28"/>
          <w:szCs w:val="28"/>
          <w:lang w:val="uk-UA" w:eastAsia="ru-RU"/>
        </w:rPr>
        <w:t> р. №</w:t>
      </w:r>
      <w:r w:rsidRPr="00A369C5">
        <w:rPr>
          <w:rFonts w:ascii="Times New Roman" w:eastAsia="Times New Roman" w:hAnsi="Times New Roman" w:cs="Times New Roman"/>
          <w:color w:val="000000"/>
          <w:sz w:val="28"/>
          <w:szCs w:val="28"/>
          <w:lang w:val="uk-UA" w:eastAsia="ru-RU"/>
        </w:rPr>
        <w:t>1060-XII «Про освіту» професорсько-викладацький склад щорічно отримує матеріальну допомогу на оздоровлення в розмірі посадового окладу при наданні щорічної відпустки. Педагогічним працівникам, відповідно до чинного законодавства, виплачується щорічна грошова винагорода в розмірі до одного посадового окладу (ставки заробітної плати) за сумлінну працю, зразкове виконання службових обов’язків.</w:t>
      </w:r>
    </w:p>
    <w:p w14:paraId="5DD4C761" w14:textId="77777777" w:rsidR="00E618A1" w:rsidRPr="00A369C5" w:rsidRDefault="00E618A1" w:rsidP="00E618A1">
      <w:pPr>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У 2022 р. відповідно до Положення «Про правила призначення стипендій» надане матеріальне заохочення 104 студентам та 5 аспірантам університету (переможцям олімпіад, за досягнення у наукових, спортивних та культурних заходах) на суму 65,6 тис. грн. </w:t>
      </w:r>
    </w:p>
    <w:p w14:paraId="46F1BE1D" w14:textId="77777777" w:rsidR="00E618A1" w:rsidRPr="00A369C5" w:rsidRDefault="00E618A1" w:rsidP="00E618A1">
      <w:pPr>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Значна увага в університеті приділяється студентам із числа дітей-сиріт та дітей, які залишилися без батьківського піклування.</w:t>
      </w:r>
    </w:p>
    <w:p w14:paraId="43172B43" w14:textId="77777777" w:rsidR="00E618A1" w:rsidRPr="00A369C5" w:rsidRDefault="00E618A1" w:rsidP="00E618A1">
      <w:pPr>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Також студентам-сиротам надаються компенсації та допомога:</w:t>
      </w:r>
    </w:p>
    <w:p w14:paraId="6AE3832D" w14:textId="77777777" w:rsidR="00E618A1" w:rsidRPr="00A369C5" w:rsidRDefault="00E618A1" w:rsidP="00E618A1">
      <w:pPr>
        <w:shd w:val="clear" w:color="auto" w:fill="FFFFFF"/>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 допомога на придбання навчальної літератури – 1</w:t>
      </w:r>
      <w:r>
        <w:rPr>
          <w:rFonts w:ascii="Times New Roman" w:eastAsia="Times New Roman" w:hAnsi="Times New Roman" w:cs="Times New Roman"/>
          <w:color w:val="000000"/>
          <w:sz w:val="28"/>
          <w:szCs w:val="28"/>
          <w:lang w:val="uk-UA" w:eastAsia="ru-RU"/>
        </w:rPr>
        <w:t> </w:t>
      </w:r>
      <w:r w:rsidRPr="00A369C5">
        <w:rPr>
          <w:rFonts w:ascii="Times New Roman" w:eastAsia="Times New Roman" w:hAnsi="Times New Roman" w:cs="Times New Roman"/>
          <w:color w:val="000000"/>
          <w:sz w:val="28"/>
          <w:szCs w:val="28"/>
          <w:lang w:val="uk-UA" w:eastAsia="ru-RU"/>
        </w:rPr>
        <w:t>293,9 тис. грн,</w:t>
      </w:r>
    </w:p>
    <w:p w14:paraId="352C4D62" w14:textId="77777777" w:rsidR="00E618A1" w:rsidRPr="00A369C5" w:rsidRDefault="00E618A1" w:rsidP="00E618A1">
      <w:pPr>
        <w:shd w:val="clear" w:color="auto" w:fill="FFFFFF"/>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 придбання предметів гардероба та текстильної білизни – 42,2 тис. грн,</w:t>
      </w:r>
    </w:p>
    <w:p w14:paraId="7FA18223" w14:textId="77777777" w:rsidR="00E618A1" w:rsidRPr="00A369C5" w:rsidRDefault="00E618A1" w:rsidP="00E618A1">
      <w:pPr>
        <w:shd w:val="clear" w:color="auto" w:fill="FFFFFF"/>
        <w:spacing w:after="0" w:line="240" w:lineRule="auto"/>
        <w:ind w:firstLine="851"/>
        <w:jc w:val="both"/>
        <w:rPr>
          <w:rFonts w:ascii="Times New Roman" w:eastAsia="Times New Roman" w:hAnsi="Times New Roman" w:cs="Times New Roman"/>
          <w:sz w:val="24"/>
          <w:szCs w:val="24"/>
          <w:lang w:val="uk-UA" w:eastAsia="ru-RU"/>
        </w:rPr>
      </w:pPr>
      <w:r w:rsidRPr="00A369C5">
        <w:rPr>
          <w:rFonts w:ascii="Times New Roman" w:eastAsia="Times New Roman" w:hAnsi="Times New Roman" w:cs="Times New Roman"/>
          <w:color w:val="000000"/>
          <w:sz w:val="28"/>
          <w:szCs w:val="28"/>
          <w:lang w:val="uk-UA" w:eastAsia="ru-RU"/>
        </w:rPr>
        <w:t>– компенсація на харчування</w:t>
      </w:r>
      <w:r>
        <w:rPr>
          <w:rFonts w:ascii="Times New Roman" w:eastAsia="Times New Roman" w:hAnsi="Times New Roman" w:cs="Times New Roman"/>
          <w:color w:val="000000"/>
          <w:sz w:val="28"/>
          <w:szCs w:val="28"/>
          <w:lang w:val="uk-UA" w:eastAsia="ru-RU"/>
        </w:rPr>
        <w:t xml:space="preserve"> </w:t>
      </w:r>
      <w:r w:rsidRPr="00A369C5">
        <w:rPr>
          <w:rFonts w:ascii="Times New Roman" w:eastAsia="Times New Roman" w:hAnsi="Times New Roman" w:cs="Times New Roman"/>
          <w:color w:val="000000"/>
          <w:sz w:val="28"/>
          <w:szCs w:val="28"/>
          <w:lang w:val="uk-UA" w:eastAsia="ru-RU"/>
        </w:rPr>
        <w:t>– 5 006,9 тис. грн,</w:t>
      </w:r>
    </w:p>
    <w:p w14:paraId="720A7B3D" w14:textId="77777777" w:rsidR="00E618A1" w:rsidRDefault="00E618A1" w:rsidP="00E618A1">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r w:rsidRPr="00A369C5">
        <w:rPr>
          <w:rFonts w:ascii="Times New Roman" w:eastAsia="Times New Roman" w:hAnsi="Times New Roman" w:cs="Times New Roman"/>
          <w:color w:val="000000"/>
          <w:sz w:val="28"/>
          <w:szCs w:val="28"/>
          <w:lang w:val="uk-UA" w:eastAsia="ru-RU"/>
        </w:rPr>
        <w:t>– матеріальна допомога на працевлаштування – 15,6 тис. грн.</w:t>
      </w:r>
    </w:p>
    <w:p w14:paraId="1726BD30" w14:textId="77777777" w:rsidR="00E618A1" w:rsidRDefault="00E618A1" w:rsidP="00E618A1">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p>
    <w:p w14:paraId="44348ED0" w14:textId="77777777" w:rsidR="00E618A1" w:rsidRDefault="00E618A1" w:rsidP="00E618A1">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p>
    <w:p w14:paraId="2F579A21" w14:textId="77777777" w:rsidR="00E618A1" w:rsidRDefault="00E618A1" w:rsidP="00E618A1">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br w:type="page"/>
      </w:r>
    </w:p>
    <w:p w14:paraId="4EC0B24A" w14:textId="35596EF5" w:rsidR="00E618A1" w:rsidRDefault="00E618A1" w:rsidP="00E618A1">
      <w:pPr>
        <w:pStyle w:val="1"/>
        <w:spacing w:line="240" w:lineRule="auto"/>
        <w:jc w:val="center"/>
        <w:rPr>
          <w:color w:val="000000" w:themeColor="text1"/>
          <w:lang w:val="uk-UA" w:eastAsia="ru-RU"/>
        </w:rPr>
      </w:pPr>
      <w:r w:rsidRPr="008A6582">
        <w:rPr>
          <w:color w:val="000000" w:themeColor="text1"/>
          <w:lang w:val="uk-UA" w:eastAsia="ru-RU"/>
        </w:rPr>
        <w:lastRenderedPageBreak/>
        <w:t>10. ПОКАЗНИКИ ЕФЕКТИВНОСТІ ВИКОРИСТАННЯ ДЕРЖАВНОГО МАЙНА</w:t>
      </w:r>
    </w:p>
    <w:p w14:paraId="43028D83" w14:textId="5626A355" w:rsidR="006E147E" w:rsidRDefault="006E147E" w:rsidP="00E618A1">
      <w:pPr>
        <w:pStyle w:val="1"/>
        <w:spacing w:line="240" w:lineRule="auto"/>
        <w:jc w:val="center"/>
        <w:rPr>
          <w:color w:val="000000" w:themeColor="text1"/>
          <w:lang w:val="uk-UA" w:eastAsia="ru-RU"/>
        </w:rPr>
      </w:pPr>
      <w:r>
        <w:rPr>
          <w:color w:val="000000" w:themeColor="text1"/>
          <w:lang w:val="uk-UA" w:eastAsia="ru-RU"/>
        </w:rPr>
        <w:t xml:space="preserve">10.1. </w:t>
      </w:r>
      <w:r w:rsidRPr="008A6582">
        <w:rPr>
          <w:color w:val="000000" w:themeColor="text1"/>
          <w:lang w:val="uk-UA" w:eastAsia="ru-RU"/>
        </w:rPr>
        <w:t>Показники ефективності використання державного майна</w:t>
      </w:r>
    </w:p>
    <w:p w14:paraId="34E24B9E" w14:textId="77777777" w:rsidR="00C035B9" w:rsidRDefault="00C035B9" w:rsidP="00C035B9">
      <w:pPr>
        <w:spacing w:after="0" w:line="240" w:lineRule="auto"/>
        <w:ind w:firstLine="851"/>
        <w:jc w:val="both"/>
        <w:rPr>
          <w:rFonts w:ascii="Times New Roman" w:eastAsia="Times New Roman" w:hAnsi="Times New Roman" w:cs="Times New Roman"/>
          <w:color w:val="000000"/>
          <w:sz w:val="28"/>
          <w:szCs w:val="28"/>
          <w:lang w:val="uk-UA" w:eastAsia="ru-RU"/>
        </w:rPr>
      </w:pPr>
    </w:p>
    <w:p w14:paraId="2FD10E20" w14:textId="4042D2DC" w:rsidR="00C035B9" w:rsidRPr="008F7CA7" w:rsidRDefault="00C035B9" w:rsidP="00C035B9">
      <w:pPr>
        <w:spacing w:after="0" w:line="240" w:lineRule="auto"/>
        <w:ind w:firstLine="851"/>
        <w:jc w:val="both"/>
        <w:rPr>
          <w:rFonts w:ascii="Times New Roman" w:eastAsia="Times New Roman" w:hAnsi="Times New Roman" w:cs="Times New Roman"/>
          <w:color w:val="000000"/>
          <w:sz w:val="28"/>
          <w:szCs w:val="28"/>
          <w:lang w:val="uk-UA" w:eastAsia="ru-RU"/>
        </w:rPr>
      </w:pPr>
      <w:r w:rsidRPr="008F7CA7">
        <w:rPr>
          <w:rFonts w:ascii="Times New Roman" w:eastAsia="Times New Roman" w:hAnsi="Times New Roman" w:cs="Times New Roman"/>
          <w:color w:val="000000"/>
          <w:sz w:val="28"/>
          <w:szCs w:val="28"/>
          <w:lang w:val="uk-UA" w:eastAsia="ru-RU"/>
        </w:rPr>
        <w:t>Загальна площа навчальних корпусів (крім корпусів № 6, 7) становить 100630,60 м</w:t>
      </w:r>
      <w:r w:rsidRPr="00912583">
        <w:rPr>
          <w:rFonts w:ascii="Times New Roman" w:eastAsia="Times New Roman" w:hAnsi="Times New Roman" w:cs="Times New Roman"/>
          <w:color w:val="000000"/>
          <w:sz w:val="28"/>
          <w:szCs w:val="28"/>
          <w:vertAlign w:val="superscript"/>
          <w:lang w:val="uk-UA" w:eastAsia="ru-RU"/>
        </w:rPr>
        <w:t>2</w:t>
      </w:r>
      <w:r w:rsidRPr="008F7CA7">
        <w:rPr>
          <w:rFonts w:ascii="Times New Roman" w:eastAsia="Times New Roman" w:hAnsi="Times New Roman" w:cs="Times New Roman"/>
          <w:color w:val="000000"/>
          <w:sz w:val="28"/>
          <w:szCs w:val="28"/>
          <w:lang w:val="uk-UA" w:eastAsia="ru-RU"/>
        </w:rPr>
        <w:t>, зокрема площа авдиторного фонду – 22295,10 м2, лабораторій – 15079,30 м</w:t>
      </w:r>
      <w:r w:rsidR="00912583" w:rsidRPr="00912583">
        <w:rPr>
          <w:rFonts w:ascii="Times New Roman" w:eastAsia="Times New Roman" w:hAnsi="Times New Roman" w:cs="Times New Roman"/>
          <w:color w:val="000000"/>
          <w:sz w:val="28"/>
          <w:szCs w:val="28"/>
          <w:vertAlign w:val="superscript"/>
          <w:lang w:val="uk-UA" w:eastAsia="ru-RU"/>
        </w:rPr>
        <w:t>2</w:t>
      </w:r>
      <w:r w:rsidRPr="008F7CA7">
        <w:rPr>
          <w:rFonts w:ascii="Times New Roman" w:eastAsia="Times New Roman" w:hAnsi="Times New Roman" w:cs="Times New Roman"/>
          <w:color w:val="000000"/>
          <w:sz w:val="28"/>
          <w:szCs w:val="28"/>
          <w:lang w:val="uk-UA" w:eastAsia="ru-RU"/>
        </w:rPr>
        <w:t>, кабінетів – 12124,60 м</w:t>
      </w:r>
      <w:r w:rsidR="00912583" w:rsidRPr="00912583">
        <w:rPr>
          <w:rFonts w:ascii="Times New Roman" w:eastAsia="Times New Roman" w:hAnsi="Times New Roman" w:cs="Times New Roman"/>
          <w:color w:val="000000"/>
          <w:sz w:val="28"/>
          <w:szCs w:val="28"/>
          <w:vertAlign w:val="superscript"/>
          <w:lang w:val="uk-UA" w:eastAsia="ru-RU"/>
        </w:rPr>
        <w:t>2</w:t>
      </w:r>
      <w:r w:rsidRPr="008F7CA7">
        <w:rPr>
          <w:rFonts w:ascii="Times New Roman" w:eastAsia="Times New Roman" w:hAnsi="Times New Roman" w:cs="Times New Roman"/>
          <w:color w:val="000000"/>
          <w:sz w:val="28"/>
          <w:szCs w:val="28"/>
          <w:lang w:val="uk-UA" w:eastAsia="ru-RU"/>
        </w:rPr>
        <w:t>, інших приміщень – 51131,60 м</w:t>
      </w:r>
      <w:r w:rsidR="00912583" w:rsidRPr="00912583">
        <w:rPr>
          <w:rFonts w:ascii="Times New Roman" w:eastAsia="Times New Roman" w:hAnsi="Times New Roman" w:cs="Times New Roman"/>
          <w:color w:val="000000"/>
          <w:sz w:val="28"/>
          <w:szCs w:val="28"/>
          <w:vertAlign w:val="superscript"/>
          <w:lang w:val="uk-UA" w:eastAsia="ru-RU"/>
        </w:rPr>
        <w:t>2</w:t>
      </w:r>
      <w:r w:rsidRPr="008F7CA7">
        <w:rPr>
          <w:rFonts w:ascii="Times New Roman" w:eastAsia="Times New Roman" w:hAnsi="Times New Roman" w:cs="Times New Roman"/>
          <w:color w:val="000000"/>
          <w:sz w:val="28"/>
          <w:szCs w:val="28"/>
          <w:lang w:val="uk-UA" w:eastAsia="ru-RU"/>
        </w:rPr>
        <w:t xml:space="preserve">. </w:t>
      </w:r>
    </w:p>
    <w:p w14:paraId="5EC28C7A" w14:textId="783B112A" w:rsidR="00C035B9" w:rsidRPr="008F7CA7" w:rsidRDefault="00C035B9" w:rsidP="00C035B9">
      <w:pPr>
        <w:spacing w:after="0" w:line="240" w:lineRule="auto"/>
        <w:ind w:firstLine="851"/>
        <w:jc w:val="both"/>
        <w:rPr>
          <w:rFonts w:ascii="Times New Roman" w:eastAsia="Times New Roman" w:hAnsi="Times New Roman" w:cs="Times New Roman"/>
          <w:color w:val="000000"/>
          <w:sz w:val="28"/>
          <w:szCs w:val="28"/>
          <w:lang w:val="uk-UA" w:eastAsia="ru-RU"/>
        </w:rPr>
      </w:pPr>
      <w:r w:rsidRPr="008F7CA7">
        <w:rPr>
          <w:rFonts w:ascii="Times New Roman" w:eastAsia="Times New Roman" w:hAnsi="Times New Roman" w:cs="Times New Roman"/>
          <w:color w:val="000000"/>
          <w:sz w:val="28"/>
          <w:szCs w:val="28"/>
          <w:lang w:val="uk-UA" w:eastAsia="ru-RU"/>
        </w:rPr>
        <w:t xml:space="preserve">Незважаючи на зменшення споживання енергоресурсів упродовж 2022 року, через підвищення тарифів фактичні витрати з бюджету </w:t>
      </w:r>
      <w:r w:rsidR="008F7CA7">
        <w:rPr>
          <w:rFonts w:ascii="Times New Roman" w:eastAsia="Times New Roman" w:hAnsi="Times New Roman" w:cs="Times New Roman"/>
          <w:color w:val="000000"/>
          <w:sz w:val="28"/>
          <w:szCs w:val="28"/>
          <w:lang w:val="uk-UA" w:eastAsia="ru-RU"/>
        </w:rPr>
        <w:t>ДНУ</w:t>
      </w:r>
      <w:r w:rsidRPr="008F7CA7">
        <w:rPr>
          <w:rFonts w:ascii="Times New Roman" w:eastAsia="Times New Roman" w:hAnsi="Times New Roman" w:cs="Times New Roman"/>
          <w:color w:val="000000"/>
          <w:sz w:val="28"/>
          <w:szCs w:val="28"/>
          <w:lang w:val="uk-UA" w:eastAsia="ru-RU"/>
        </w:rPr>
        <w:t xml:space="preserve"> для сплати за комунальні послуги збільшилися в середньому на 18 відсотків.</w:t>
      </w:r>
    </w:p>
    <w:p w14:paraId="1B3F6E92" w14:textId="3B2F4D96" w:rsidR="00D050EC" w:rsidRPr="008F7CA7" w:rsidRDefault="009C099E" w:rsidP="00C035B9">
      <w:pPr>
        <w:spacing w:after="0" w:line="240" w:lineRule="auto"/>
        <w:ind w:firstLine="851"/>
        <w:jc w:val="both"/>
        <w:rPr>
          <w:rFonts w:ascii="Times New Roman" w:eastAsia="Times New Roman" w:hAnsi="Times New Roman" w:cs="Times New Roman"/>
          <w:color w:val="000000"/>
          <w:sz w:val="28"/>
          <w:szCs w:val="28"/>
          <w:lang w:val="uk-UA" w:eastAsia="ru-RU"/>
        </w:rPr>
      </w:pPr>
      <w:r w:rsidRPr="008F7CA7">
        <w:rPr>
          <w:rFonts w:ascii="Times New Roman" w:eastAsia="Times New Roman" w:hAnsi="Times New Roman" w:cs="Times New Roman"/>
          <w:color w:val="000000"/>
          <w:sz w:val="28"/>
          <w:szCs w:val="28"/>
          <w:lang w:val="uk-UA" w:eastAsia="ru-RU"/>
        </w:rPr>
        <w:t>Споживання природного газу котельн</w:t>
      </w:r>
      <w:r w:rsidR="008F7CA7">
        <w:rPr>
          <w:rFonts w:ascii="Times New Roman" w:eastAsia="Times New Roman" w:hAnsi="Times New Roman" w:cs="Times New Roman"/>
          <w:color w:val="000000"/>
          <w:sz w:val="28"/>
          <w:szCs w:val="28"/>
          <w:lang w:val="uk-UA" w:eastAsia="ru-RU"/>
        </w:rPr>
        <w:t>и</w:t>
      </w:r>
      <w:r w:rsidRPr="008F7CA7">
        <w:rPr>
          <w:rFonts w:ascii="Times New Roman" w:eastAsia="Times New Roman" w:hAnsi="Times New Roman" w:cs="Times New Roman"/>
          <w:color w:val="000000"/>
          <w:sz w:val="28"/>
          <w:szCs w:val="28"/>
          <w:lang w:val="uk-UA" w:eastAsia="ru-RU"/>
        </w:rPr>
        <w:t xml:space="preserve">ми ДНУ в 2021 і 2022 рр. в м3 наведені </w:t>
      </w:r>
      <w:r w:rsidR="00860EF6">
        <w:rPr>
          <w:rFonts w:ascii="Times New Roman" w:eastAsia="Times New Roman" w:hAnsi="Times New Roman" w:cs="Times New Roman"/>
          <w:color w:val="000000"/>
          <w:sz w:val="28"/>
          <w:szCs w:val="28"/>
          <w:lang w:val="uk-UA" w:eastAsia="ru-RU"/>
        </w:rPr>
        <w:t>на рисунку</w:t>
      </w:r>
      <w:r w:rsidRPr="008F7CA7">
        <w:rPr>
          <w:rFonts w:ascii="Times New Roman" w:eastAsia="Times New Roman" w:hAnsi="Times New Roman" w:cs="Times New Roman"/>
          <w:color w:val="000000"/>
          <w:sz w:val="28"/>
          <w:szCs w:val="28"/>
          <w:lang w:val="uk-UA" w:eastAsia="ru-RU"/>
        </w:rPr>
        <w:t xml:space="preserve"> 10.1.1, в грн – </w:t>
      </w:r>
      <w:r w:rsidR="00860EF6">
        <w:rPr>
          <w:rFonts w:ascii="Times New Roman" w:eastAsia="Times New Roman" w:hAnsi="Times New Roman" w:cs="Times New Roman"/>
          <w:color w:val="000000"/>
          <w:sz w:val="28"/>
          <w:szCs w:val="28"/>
          <w:lang w:val="uk-UA" w:eastAsia="ru-RU"/>
        </w:rPr>
        <w:t>на рисунку</w:t>
      </w:r>
      <w:r w:rsidR="00860EF6" w:rsidRPr="008F7CA7">
        <w:rPr>
          <w:rFonts w:ascii="Times New Roman" w:eastAsia="Times New Roman" w:hAnsi="Times New Roman" w:cs="Times New Roman"/>
          <w:color w:val="000000"/>
          <w:sz w:val="28"/>
          <w:szCs w:val="28"/>
          <w:lang w:val="uk-UA" w:eastAsia="ru-RU"/>
        </w:rPr>
        <w:t xml:space="preserve"> </w:t>
      </w:r>
      <w:r w:rsidRPr="008F7CA7">
        <w:rPr>
          <w:rFonts w:ascii="Times New Roman" w:eastAsia="Times New Roman" w:hAnsi="Times New Roman" w:cs="Times New Roman"/>
          <w:color w:val="000000"/>
          <w:sz w:val="28"/>
          <w:szCs w:val="28"/>
          <w:lang w:val="uk-UA" w:eastAsia="ru-RU"/>
        </w:rPr>
        <w:t>10.1.2.</w:t>
      </w:r>
    </w:p>
    <w:p w14:paraId="777AC2FB" w14:textId="7610FD29" w:rsidR="009C099E" w:rsidRDefault="00860EF6" w:rsidP="009C099E">
      <w:pPr>
        <w:spacing w:after="0" w:line="240" w:lineRule="auto"/>
        <w:ind w:firstLine="851"/>
        <w:jc w:val="right"/>
        <w:rPr>
          <w:rFonts w:ascii="Times New Roman" w:eastAsia="Times New Roman" w:hAnsi="Times New Roman" w:cs="Times New Roman"/>
          <w:i/>
          <w:iCs/>
          <w:color w:val="000000"/>
          <w:sz w:val="28"/>
          <w:szCs w:val="28"/>
          <w:lang w:val="uk-UA" w:eastAsia="ru-RU"/>
        </w:rPr>
      </w:pPr>
      <w:r>
        <w:rPr>
          <w:rFonts w:ascii="Times New Roman" w:eastAsia="Times New Roman" w:hAnsi="Times New Roman" w:cs="Times New Roman"/>
          <w:i/>
          <w:iCs/>
          <w:color w:val="000000"/>
          <w:sz w:val="28"/>
          <w:szCs w:val="28"/>
          <w:lang w:val="uk-UA" w:eastAsia="ru-RU"/>
        </w:rPr>
        <w:t>Рисунок</w:t>
      </w:r>
      <w:r w:rsidR="009C099E" w:rsidRPr="009C099E">
        <w:rPr>
          <w:rFonts w:ascii="Times New Roman" w:eastAsia="Times New Roman" w:hAnsi="Times New Roman" w:cs="Times New Roman"/>
          <w:i/>
          <w:iCs/>
          <w:color w:val="000000"/>
          <w:sz w:val="28"/>
          <w:szCs w:val="28"/>
          <w:lang w:val="uk-UA" w:eastAsia="ru-RU"/>
        </w:rPr>
        <w:t xml:space="preserve"> 10.1.1</w:t>
      </w:r>
    </w:p>
    <w:p w14:paraId="2DBF6A45" w14:textId="5394EABA" w:rsidR="009C099E" w:rsidRPr="008F7CA7" w:rsidRDefault="009C099E" w:rsidP="008F7CA7">
      <w:pPr>
        <w:spacing w:after="0" w:line="240" w:lineRule="auto"/>
        <w:jc w:val="center"/>
        <w:rPr>
          <w:rFonts w:ascii="Times New Roman" w:eastAsia="Times New Roman" w:hAnsi="Times New Roman" w:cs="Times New Roman"/>
          <w:b/>
          <w:bCs/>
          <w:i/>
          <w:iCs/>
          <w:color w:val="000000"/>
          <w:sz w:val="28"/>
          <w:szCs w:val="28"/>
          <w:lang w:val="uk-UA" w:eastAsia="ru-RU"/>
        </w:rPr>
      </w:pPr>
      <w:r w:rsidRPr="008F7CA7">
        <w:rPr>
          <w:rFonts w:ascii="Times New Roman" w:eastAsia="Times New Roman" w:hAnsi="Times New Roman" w:cs="Times New Roman"/>
          <w:b/>
          <w:bCs/>
          <w:i/>
          <w:iCs/>
          <w:color w:val="000000"/>
          <w:sz w:val="28"/>
          <w:szCs w:val="28"/>
          <w:lang w:val="uk-UA" w:eastAsia="ru-RU"/>
        </w:rPr>
        <w:t>Споживання природного газу котельн</w:t>
      </w:r>
      <w:r w:rsidR="008F7CA7">
        <w:rPr>
          <w:rFonts w:ascii="Times New Roman" w:eastAsia="Times New Roman" w:hAnsi="Times New Roman" w:cs="Times New Roman"/>
          <w:b/>
          <w:bCs/>
          <w:i/>
          <w:iCs/>
          <w:color w:val="000000"/>
          <w:sz w:val="28"/>
          <w:szCs w:val="28"/>
          <w:lang w:val="uk-UA" w:eastAsia="ru-RU"/>
        </w:rPr>
        <w:t>и</w:t>
      </w:r>
      <w:r w:rsidRPr="008F7CA7">
        <w:rPr>
          <w:rFonts w:ascii="Times New Roman" w:eastAsia="Times New Roman" w:hAnsi="Times New Roman" w:cs="Times New Roman"/>
          <w:b/>
          <w:bCs/>
          <w:i/>
          <w:iCs/>
          <w:color w:val="000000"/>
          <w:sz w:val="28"/>
          <w:szCs w:val="28"/>
          <w:lang w:val="uk-UA" w:eastAsia="ru-RU"/>
        </w:rPr>
        <w:t>ми ДНУ в 2021 і 2022 рр., м</w:t>
      </w:r>
      <w:r w:rsidRPr="00912583">
        <w:rPr>
          <w:rFonts w:ascii="Times New Roman" w:eastAsia="Times New Roman" w:hAnsi="Times New Roman" w:cs="Times New Roman"/>
          <w:b/>
          <w:bCs/>
          <w:i/>
          <w:iCs/>
          <w:color w:val="000000"/>
          <w:sz w:val="28"/>
          <w:szCs w:val="28"/>
          <w:vertAlign w:val="superscript"/>
          <w:lang w:val="uk-UA" w:eastAsia="ru-RU"/>
        </w:rPr>
        <w:t>3</w:t>
      </w:r>
    </w:p>
    <w:p w14:paraId="32688C92" w14:textId="6FE598C0" w:rsidR="009C099E" w:rsidRPr="009C099E" w:rsidRDefault="009C099E" w:rsidP="00B544D2">
      <w:pPr>
        <w:spacing w:after="0" w:line="240" w:lineRule="auto"/>
        <w:jc w:val="both"/>
        <w:rPr>
          <w:rFonts w:ascii="Times New Roman" w:eastAsia="Times New Roman" w:hAnsi="Times New Roman" w:cs="Times New Roman"/>
          <w:b/>
          <w:bCs/>
          <w:color w:val="000000"/>
          <w:sz w:val="28"/>
          <w:szCs w:val="28"/>
          <w:lang w:eastAsia="ru-RU"/>
        </w:rPr>
      </w:pPr>
    </w:p>
    <w:p w14:paraId="5621E42D" w14:textId="34795C30" w:rsidR="009C099E" w:rsidRDefault="00B544D2" w:rsidP="00B544D2">
      <w:pPr>
        <w:spacing w:after="0" w:line="240" w:lineRule="auto"/>
        <w:jc w:val="both"/>
        <w:rPr>
          <w:rFonts w:ascii="Times New Roman" w:eastAsia="Times New Roman" w:hAnsi="Times New Roman" w:cs="Times New Roman"/>
          <w:color w:val="000000"/>
          <w:sz w:val="28"/>
          <w:szCs w:val="28"/>
          <w:lang w:eastAsia="ru-RU"/>
        </w:rPr>
      </w:pPr>
      <w:r w:rsidRPr="00B544D2">
        <w:rPr>
          <w:rFonts w:ascii="Times New Roman" w:eastAsia="Times New Roman" w:hAnsi="Times New Roman" w:cs="Times New Roman"/>
          <w:noProof/>
          <w:color w:val="000000"/>
          <w:sz w:val="28"/>
          <w:szCs w:val="28"/>
          <w:lang w:eastAsia="ru-RU"/>
        </w:rPr>
        <w:drawing>
          <wp:inline distT="0" distB="0" distL="0" distR="0" wp14:anchorId="2ED25C9A" wp14:editId="4C42C562">
            <wp:extent cx="6062345" cy="2327910"/>
            <wp:effectExtent l="0" t="0" r="8255" b="8890"/>
            <wp:docPr id="3" name="Диаграмма 3">
              <a:extLst xmlns:a="http://schemas.openxmlformats.org/drawingml/2006/main">
                <a:ext uri="{FF2B5EF4-FFF2-40B4-BE49-F238E27FC236}">
                  <a16:creationId xmlns:a16="http://schemas.microsoft.com/office/drawing/2014/main" id="{A4D27E5E-9BBF-6B7F-0695-2E6DBADF8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51BACEE" w14:textId="77777777" w:rsidR="008F7CA7" w:rsidRDefault="008F7CA7" w:rsidP="00B544D2">
      <w:pPr>
        <w:spacing w:after="0" w:line="240" w:lineRule="auto"/>
        <w:jc w:val="both"/>
        <w:rPr>
          <w:rFonts w:ascii="Times New Roman" w:eastAsia="Times New Roman" w:hAnsi="Times New Roman" w:cs="Times New Roman"/>
          <w:color w:val="000000"/>
          <w:sz w:val="28"/>
          <w:szCs w:val="28"/>
          <w:lang w:val="uk-UA" w:eastAsia="ru-RU"/>
        </w:rPr>
      </w:pPr>
    </w:p>
    <w:p w14:paraId="3764C402" w14:textId="73779315" w:rsidR="008F7CA7" w:rsidRDefault="00860EF6" w:rsidP="008F7CA7">
      <w:pPr>
        <w:spacing w:after="0" w:line="240" w:lineRule="auto"/>
        <w:ind w:firstLine="851"/>
        <w:jc w:val="right"/>
        <w:rPr>
          <w:rFonts w:ascii="Times New Roman" w:eastAsia="Times New Roman" w:hAnsi="Times New Roman" w:cs="Times New Roman"/>
          <w:i/>
          <w:iCs/>
          <w:color w:val="000000"/>
          <w:sz w:val="28"/>
          <w:szCs w:val="28"/>
          <w:lang w:val="uk-UA" w:eastAsia="ru-RU"/>
        </w:rPr>
      </w:pPr>
      <w:r>
        <w:rPr>
          <w:rFonts w:ascii="Times New Roman" w:eastAsia="Times New Roman" w:hAnsi="Times New Roman" w:cs="Times New Roman"/>
          <w:i/>
          <w:iCs/>
          <w:color w:val="000000"/>
          <w:sz w:val="28"/>
          <w:szCs w:val="28"/>
          <w:lang w:val="uk-UA" w:eastAsia="ru-RU"/>
        </w:rPr>
        <w:t>Рисунок</w:t>
      </w:r>
      <w:r w:rsidR="008F7CA7" w:rsidRPr="009C099E">
        <w:rPr>
          <w:rFonts w:ascii="Times New Roman" w:eastAsia="Times New Roman" w:hAnsi="Times New Roman" w:cs="Times New Roman"/>
          <w:i/>
          <w:iCs/>
          <w:color w:val="000000"/>
          <w:sz w:val="28"/>
          <w:szCs w:val="28"/>
          <w:lang w:val="uk-UA" w:eastAsia="ru-RU"/>
        </w:rPr>
        <w:t xml:space="preserve"> 10.1.</w:t>
      </w:r>
      <w:r w:rsidR="0039065E">
        <w:rPr>
          <w:rFonts w:ascii="Times New Roman" w:eastAsia="Times New Roman" w:hAnsi="Times New Roman" w:cs="Times New Roman"/>
          <w:i/>
          <w:iCs/>
          <w:color w:val="000000"/>
          <w:sz w:val="28"/>
          <w:szCs w:val="28"/>
          <w:lang w:val="uk-UA" w:eastAsia="ru-RU"/>
        </w:rPr>
        <w:t>2</w:t>
      </w:r>
    </w:p>
    <w:p w14:paraId="724C1E20" w14:textId="6A62EF25" w:rsidR="00B544D2" w:rsidRDefault="008F7CA7" w:rsidP="008F7CA7">
      <w:pPr>
        <w:spacing w:after="0" w:line="240" w:lineRule="auto"/>
        <w:jc w:val="center"/>
        <w:rPr>
          <w:rFonts w:ascii="Times New Roman" w:eastAsia="Times New Roman" w:hAnsi="Times New Roman" w:cs="Times New Roman"/>
          <w:b/>
          <w:bCs/>
          <w:i/>
          <w:iCs/>
          <w:color w:val="000000"/>
          <w:sz w:val="28"/>
          <w:szCs w:val="28"/>
          <w:lang w:val="uk-UA" w:eastAsia="ru-RU"/>
        </w:rPr>
      </w:pPr>
      <w:r w:rsidRPr="008F7CA7">
        <w:rPr>
          <w:rFonts w:ascii="Times New Roman" w:eastAsia="Times New Roman" w:hAnsi="Times New Roman" w:cs="Times New Roman"/>
          <w:b/>
          <w:bCs/>
          <w:i/>
          <w:iCs/>
          <w:color w:val="000000"/>
          <w:sz w:val="28"/>
          <w:szCs w:val="28"/>
          <w:lang w:val="uk-UA" w:eastAsia="ru-RU"/>
        </w:rPr>
        <w:t>Споживання природного газу котельними ДНУ в 2021 і 2022 рр., грн</w:t>
      </w:r>
    </w:p>
    <w:p w14:paraId="707D4A43" w14:textId="77777777" w:rsidR="000F2699" w:rsidRPr="008F7CA7" w:rsidRDefault="000F2699" w:rsidP="008F7CA7">
      <w:pPr>
        <w:spacing w:after="0" w:line="240" w:lineRule="auto"/>
        <w:jc w:val="center"/>
        <w:rPr>
          <w:rFonts w:ascii="Times New Roman" w:eastAsia="Times New Roman" w:hAnsi="Times New Roman" w:cs="Times New Roman"/>
          <w:b/>
          <w:bCs/>
          <w:i/>
          <w:iCs/>
          <w:color w:val="000000"/>
          <w:sz w:val="28"/>
          <w:szCs w:val="28"/>
          <w:lang w:val="uk-UA" w:eastAsia="ru-RU"/>
        </w:rPr>
      </w:pPr>
    </w:p>
    <w:p w14:paraId="64841CCC" w14:textId="5BCBAEF8" w:rsidR="00B544D2" w:rsidRPr="008F7CA7" w:rsidRDefault="00860EF6" w:rsidP="00B544D2">
      <w:pPr>
        <w:spacing w:after="0" w:line="240" w:lineRule="auto"/>
        <w:jc w:val="both"/>
        <w:rPr>
          <w:rFonts w:ascii="Times New Roman" w:eastAsia="Times New Roman" w:hAnsi="Times New Roman" w:cs="Times New Roman"/>
          <w:b/>
          <w:bCs/>
          <w:color w:val="000000"/>
          <w:sz w:val="28"/>
          <w:szCs w:val="28"/>
          <w:lang w:val="uk-UA" w:eastAsia="ru-RU"/>
        </w:rPr>
      </w:pPr>
      <w:r w:rsidRPr="00561E9B">
        <w:rPr>
          <w:rFonts w:ascii="Times New Roman" w:eastAsia="Times New Roman" w:hAnsi="Times New Roman" w:cs="Times New Roman"/>
          <w:noProof/>
          <w:color w:val="000000"/>
          <w:sz w:val="28"/>
          <w:szCs w:val="28"/>
          <w:lang w:eastAsia="ru-RU"/>
        </w:rPr>
        <w:drawing>
          <wp:inline distT="0" distB="0" distL="0" distR="0" wp14:anchorId="30044D6A" wp14:editId="5CBCA640">
            <wp:extent cx="5802182" cy="2420470"/>
            <wp:effectExtent l="0" t="0" r="14605" b="18415"/>
            <wp:docPr id="4" name="Диаграмма 4">
              <a:extLst xmlns:a="http://schemas.openxmlformats.org/drawingml/2006/main">
                <a:ext uri="{FF2B5EF4-FFF2-40B4-BE49-F238E27FC236}">
                  <a16:creationId xmlns:a16="http://schemas.microsoft.com/office/drawing/2014/main" id="{7018A4FD-CACB-AAE7-4A92-339EAC56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B6F2BEA" w14:textId="5D50E988" w:rsidR="00FF4C69" w:rsidRDefault="00FF4C69" w:rsidP="00FF4C69">
      <w:pPr>
        <w:spacing w:after="0" w:line="240" w:lineRule="auto"/>
        <w:jc w:val="both"/>
        <w:rPr>
          <w:rFonts w:ascii="Times New Roman" w:eastAsia="Times New Roman" w:hAnsi="Times New Roman" w:cs="Times New Roman"/>
          <w:color w:val="000000"/>
          <w:sz w:val="28"/>
          <w:szCs w:val="28"/>
          <w:lang w:val="uk-UA" w:eastAsia="ru-RU"/>
        </w:rPr>
      </w:pPr>
      <w:r w:rsidRPr="008F7CA7">
        <w:rPr>
          <w:rFonts w:ascii="Times New Roman" w:eastAsia="Times New Roman" w:hAnsi="Times New Roman" w:cs="Times New Roman"/>
          <w:color w:val="000000"/>
          <w:sz w:val="28"/>
          <w:szCs w:val="28"/>
          <w:lang w:val="uk-UA" w:eastAsia="ru-RU"/>
        </w:rPr>
        <w:lastRenderedPageBreak/>
        <w:t>Споживання газу в 2022 р. зменшено до 2021 р. на 12%</w:t>
      </w:r>
      <w:r>
        <w:rPr>
          <w:rFonts w:ascii="Times New Roman" w:eastAsia="Times New Roman" w:hAnsi="Times New Roman" w:cs="Times New Roman"/>
          <w:color w:val="000000"/>
          <w:sz w:val="28"/>
          <w:szCs w:val="28"/>
          <w:lang w:val="uk-UA" w:eastAsia="ru-RU"/>
        </w:rPr>
        <w:t>, а витрати зросли на 46%</w:t>
      </w:r>
    </w:p>
    <w:p w14:paraId="0365541E" w14:textId="1C9CE993" w:rsidR="0039065E" w:rsidRPr="008F7CA7" w:rsidRDefault="0039065E" w:rsidP="0039065E">
      <w:pPr>
        <w:spacing w:after="0" w:line="240" w:lineRule="auto"/>
        <w:ind w:firstLine="851"/>
        <w:jc w:val="both"/>
        <w:rPr>
          <w:rFonts w:ascii="Times New Roman" w:eastAsia="Times New Roman" w:hAnsi="Times New Roman" w:cs="Times New Roman"/>
          <w:color w:val="000000"/>
          <w:sz w:val="28"/>
          <w:szCs w:val="28"/>
          <w:lang w:val="uk-UA" w:eastAsia="ru-RU"/>
        </w:rPr>
      </w:pPr>
      <w:r w:rsidRPr="008F7CA7">
        <w:rPr>
          <w:rFonts w:ascii="Times New Roman" w:eastAsia="Times New Roman" w:hAnsi="Times New Roman" w:cs="Times New Roman"/>
          <w:color w:val="000000"/>
          <w:sz w:val="28"/>
          <w:szCs w:val="28"/>
          <w:lang w:val="uk-UA" w:eastAsia="ru-RU"/>
        </w:rPr>
        <w:t xml:space="preserve">Споживання </w:t>
      </w:r>
      <w:r>
        <w:rPr>
          <w:rFonts w:ascii="Times New Roman" w:eastAsia="Times New Roman" w:hAnsi="Times New Roman" w:cs="Times New Roman"/>
          <w:color w:val="000000"/>
          <w:sz w:val="28"/>
          <w:szCs w:val="28"/>
          <w:lang w:val="uk-UA" w:eastAsia="ru-RU"/>
        </w:rPr>
        <w:t xml:space="preserve">електроенергії </w:t>
      </w:r>
      <w:proofErr w:type="spellStart"/>
      <w:r>
        <w:rPr>
          <w:rFonts w:ascii="Times New Roman" w:eastAsia="Times New Roman" w:hAnsi="Times New Roman" w:cs="Times New Roman"/>
          <w:color w:val="000000"/>
          <w:sz w:val="28"/>
          <w:szCs w:val="28"/>
          <w:lang w:val="uk-UA" w:eastAsia="ru-RU"/>
        </w:rPr>
        <w:t>обʼєктами</w:t>
      </w:r>
      <w:proofErr w:type="spellEnd"/>
      <w:r w:rsidRPr="008F7CA7">
        <w:rPr>
          <w:rFonts w:ascii="Times New Roman" w:eastAsia="Times New Roman" w:hAnsi="Times New Roman" w:cs="Times New Roman"/>
          <w:color w:val="000000"/>
          <w:sz w:val="28"/>
          <w:szCs w:val="28"/>
          <w:lang w:val="uk-UA" w:eastAsia="ru-RU"/>
        </w:rPr>
        <w:t xml:space="preserve"> ДНУ в 2021 і 2022 рр. в </w:t>
      </w:r>
      <w:r w:rsidRPr="0039065E">
        <w:rPr>
          <w:rFonts w:ascii="Times New Roman" w:eastAsia="Times New Roman" w:hAnsi="Times New Roman" w:cs="Times New Roman"/>
          <w:color w:val="000000"/>
          <w:sz w:val="28"/>
          <w:szCs w:val="28"/>
          <w:lang w:val="uk-UA" w:eastAsia="ru-RU"/>
        </w:rPr>
        <w:t>кВт/год</w:t>
      </w:r>
      <w:r w:rsidRPr="008F7CA7">
        <w:rPr>
          <w:rFonts w:ascii="Times New Roman" w:eastAsia="Times New Roman" w:hAnsi="Times New Roman" w:cs="Times New Roman"/>
          <w:color w:val="000000"/>
          <w:sz w:val="28"/>
          <w:szCs w:val="28"/>
          <w:lang w:val="uk-UA" w:eastAsia="ru-RU"/>
        </w:rPr>
        <w:t xml:space="preserve"> наведені </w:t>
      </w:r>
      <w:r>
        <w:rPr>
          <w:rFonts w:ascii="Times New Roman" w:eastAsia="Times New Roman" w:hAnsi="Times New Roman" w:cs="Times New Roman"/>
          <w:color w:val="000000"/>
          <w:sz w:val="28"/>
          <w:szCs w:val="28"/>
          <w:lang w:val="uk-UA" w:eastAsia="ru-RU"/>
        </w:rPr>
        <w:t>на рисунку</w:t>
      </w:r>
      <w:r w:rsidRPr="008F7CA7">
        <w:rPr>
          <w:rFonts w:ascii="Times New Roman" w:eastAsia="Times New Roman" w:hAnsi="Times New Roman" w:cs="Times New Roman"/>
          <w:color w:val="000000"/>
          <w:sz w:val="28"/>
          <w:szCs w:val="28"/>
          <w:lang w:val="uk-UA" w:eastAsia="ru-RU"/>
        </w:rPr>
        <w:t xml:space="preserve"> 10.1.</w:t>
      </w:r>
      <w:r>
        <w:rPr>
          <w:rFonts w:ascii="Times New Roman" w:eastAsia="Times New Roman" w:hAnsi="Times New Roman" w:cs="Times New Roman"/>
          <w:color w:val="000000"/>
          <w:sz w:val="28"/>
          <w:szCs w:val="28"/>
          <w:lang w:val="uk-UA" w:eastAsia="ru-RU"/>
        </w:rPr>
        <w:t>3</w:t>
      </w:r>
      <w:r w:rsidRPr="008F7CA7">
        <w:rPr>
          <w:rFonts w:ascii="Times New Roman" w:eastAsia="Times New Roman" w:hAnsi="Times New Roman" w:cs="Times New Roman"/>
          <w:color w:val="000000"/>
          <w:sz w:val="28"/>
          <w:szCs w:val="28"/>
          <w:lang w:val="uk-UA" w:eastAsia="ru-RU"/>
        </w:rPr>
        <w:t xml:space="preserve">, в грн – </w:t>
      </w:r>
      <w:r>
        <w:rPr>
          <w:rFonts w:ascii="Times New Roman" w:eastAsia="Times New Roman" w:hAnsi="Times New Roman" w:cs="Times New Roman"/>
          <w:color w:val="000000"/>
          <w:sz w:val="28"/>
          <w:szCs w:val="28"/>
          <w:lang w:val="uk-UA" w:eastAsia="ru-RU"/>
        </w:rPr>
        <w:t>на рисунку</w:t>
      </w:r>
      <w:r w:rsidRPr="008F7CA7">
        <w:rPr>
          <w:rFonts w:ascii="Times New Roman" w:eastAsia="Times New Roman" w:hAnsi="Times New Roman" w:cs="Times New Roman"/>
          <w:color w:val="000000"/>
          <w:sz w:val="28"/>
          <w:szCs w:val="28"/>
          <w:lang w:val="uk-UA" w:eastAsia="ru-RU"/>
        </w:rPr>
        <w:t xml:space="preserve"> 10.1.</w:t>
      </w:r>
      <w:r>
        <w:rPr>
          <w:rFonts w:ascii="Times New Roman" w:eastAsia="Times New Roman" w:hAnsi="Times New Roman" w:cs="Times New Roman"/>
          <w:color w:val="000000"/>
          <w:sz w:val="28"/>
          <w:szCs w:val="28"/>
          <w:lang w:val="uk-UA" w:eastAsia="ru-RU"/>
        </w:rPr>
        <w:t>4</w:t>
      </w:r>
      <w:r w:rsidRPr="008F7CA7">
        <w:rPr>
          <w:rFonts w:ascii="Times New Roman" w:eastAsia="Times New Roman" w:hAnsi="Times New Roman" w:cs="Times New Roman"/>
          <w:color w:val="000000"/>
          <w:sz w:val="28"/>
          <w:szCs w:val="28"/>
          <w:lang w:val="uk-UA" w:eastAsia="ru-RU"/>
        </w:rPr>
        <w:t>.</w:t>
      </w:r>
    </w:p>
    <w:p w14:paraId="1BD2DC97" w14:textId="77777777" w:rsidR="0039065E" w:rsidRDefault="0039065E" w:rsidP="00FF4C69">
      <w:pPr>
        <w:spacing w:after="0" w:line="240" w:lineRule="auto"/>
        <w:jc w:val="both"/>
        <w:rPr>
          <w:rFonts w:ascii="Times New Roman" w:eastAsia="Times New Roman" w:hAnsi="Times New Roman" w:cs="Times New Roman"/>
          <w:color w:val="000000"/>
          <w:sz w:val="28"/>
          <w:szCs w:val="28"/>
          <w:lang w:val="uk-UA" w:eastAsia="ru-RU"/>
        </w:rPr>
      </w:pPr>
    </w:p>
    <w:p w14:paraId="44BD9142" w14:textId="3E0A4995" w:rsidR="00B544D2" w:rsidRPr="0039065E" w:rsidRDefault="0039065E" w:rsidP="0039065E">
      <w:pPr>
        <w:spacing w:after="0" w:line="240" w:lineRule="auto"/>
        <w:jc w:val="right"/>
        <w:rPr>
          <w:rFonts w:ascii="Times New Roman" w:eastAsia="Times New Roman" w:hAnsi="Times New Roman" w:cs="Times New Roman"/>
          <w:i/>
          <w:iCs/>
          <w:color w:val="000000"/>
          <w:sz w:val="28"/>
          <w:szCs w:val="28"/>
          <w:lang w:val="uk-UA" w:eastAsia="ru-RU"/>
        </w:rPr>
      </w:pPr>
      <w:r w:rsidRPr="0039065E">
        <w:rPr>
          <w:rFonts w:ascii="Times New Roman" w:eastAsia="Times New Roman" w:hAnsi="Times New Roman" w:cs="Times New Roman"/>
          <w:i/>
          <w:iCs/>
          <w:color w:val="000000"/>
          <w:sz w:val="28"/>
          <w:szCs w:val="28"/>
          <w:lang w:val="uk-UA" w:eastAsia="ru-RU"/>
        </w:rPr>
        <w:t>Рисунок 10.1.3</w:t>
      </w:r>
    </w:p>
    <w:p w14:paraId="4075841C" w14:textId="08E7D38E" w:rsidR="0039065E" w:rsidRDefault="0039065E" w:rsidP="0039065E">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39065E">
        <w:rPr>
          <w:rFonts w:ascii="Times New Roman" w:eastAsia="Times New Roman" w:hAnsi="Times New Roman" w:cs="Times New Roman"/>
          <w:b/>
          <w:bCs/>
          <w:i/>
          <w:iCs/>
          <w:color w:val="000000"/>
          <w:sz w:val="28"/>
          <w:szCs w:val="28"/>
          <w:lang w:eastAsia="ru-RU"/>
        </w:rPr>
        <w:t>Споживання</w:t>
      </w:r>
      <w:proofErr w:type="spellEnd"/>
      <w:r w:rsidRPr="0039065E">
        <w:rPr>
          <w:rFonts w:ascii="Times New Roman" w:eastAsia="Times New Roman" w:hAnsi="Times New Roman" w:cs="Times New Roman"/>
          <w:b/>
          <w:bCs/>
          <w:i/>
          <w:iCs/>
          <w:color w:val="000000"/>
          <w:sz w:val="28"/>
          <w:szCs w:val="28"/>
          <w:lang w:eastAsia="ru-RU"/>
        </w:rPr>
        <w:t xml:space="preserve"> </w:t>
      </w:r>
      <w:proofErr w:type="spellStart"/>
      <w:r w:rsidRPr="0039065E">
        <w:rPr>
          <w:rFonts w:ascii="Times New Roman" w:eastAsia="Times New Roman" w:hAnsi="Times New Roman" w:cs="Times New Roman"/>
          <w:b/>
          <w:bCs/>
          <w:i/>
          <w:iCs/>
          <w:color w:val="000000"/>
          <w:sz w:val="28"/>
          <w:szCs w:val="28"/>
          <w:lang w:eastAsia="ru-RU"/>
        </w:rPr>
        <w:t>електроенергії</w:t>
      </w:r>
      <w:proofErr w:type="spellEnd"/>
      <w:r w:rsidRPr="0039065E">
        <w:rPr>
          <w:rFonts w:ascii="Times New Roman" w:eastAsia="Times New Roman" w:hAnsi="Times New Roman" w:cs="Times New Roman"/>
          <w:b/>
          <w:bCs/>
          <w:i/>
          <w:iCs/>
          <w:color w:val="000000"/>
          <w:sz w:val="28"/>
          <w:szCs w:val="28"/>
          <w:lang w:eastAsia="ru-RU"/>
        </w:rPr>
        <w:t xml:space="preserve"> в 2021 та 2022 р</w:t>
      </w:r>
      <w:r w:rsidRPr="0039065E">
        <w:rPr>
          <w:rFonts w:ascii="Times New Roman" w:eastAsia="Times New Roman" w:hAnsi="Times New Roman" w:cs="Times New Roman"/>
          <w:b/>
          <w:bCs/>
          <w:i/>
          <w:iCs/>
          <w:color w:val="000000"/>
          <w:sz w:val="28"/>
          <w:szCs w:val="28"/>
          <w:lang w:val="uk-UA" w:eastAsia="ru-RU"/>
        </w:rPr>
        <w:t>р.</w:t>
      </w:r>
      <w:r w:rsidRPr="0039065E">
        <w:rPr>
          <w:rFonts w:ascii="Times New Roman" w:eastAsia="Times New Roman" w:hAnsi="Times New Roman" w:cs="Times New Roman"/>
          <w:b/>
          <w:bCs/>
          <w:i/>
          <w:iCs/>
          <w:color w:val="000000"/>
          <w:sz w:val="28"/>
          <w:szCs w:val="28"/>
          <w:lang w:eastAsia="ru-RU"/>
        </w:rPr>
        <w:t>, кВт/год</w:t>
      </w:r>
    </w:p>
    <w:p w14:paraId="40ABA895" w14:textId="77777777" w:rsidR="00BA4EC2" w:rsidRPr="0039065E" w:rsidRDefault="00BA4EC2" w:rsidP="0039065E">
      <w:pPr>
        <w:spacing w:after="0" w:line="240" w:lineRule="auto"/>
        <w:jc w:val="center"/>
        <w:rPr>
          <w:rFonts w:ascii="Times New Roman" w:eastAsia="Times New Roman" w:hAnsi="Times New Roman" w:cs="Times New Roman"/>
          <w:b/>
          <w:bCs/>
          <w:i/>
          <w:iCs/>
          <w:color w:val="000000"/>
          <w:sz w:val="28"/>
          <w:szCs w:val="28"/>
          <w:lang w:val="uk-UA" w:eastAsia="ru-RU"/>
        </w:rPr>
      </w:pPr>
    </w:p>
    <w:p w14:paraId="52F277E9" w14:textId="17CC6158" w:rsidR="009C099E" w:rsidRDefault="00BA4EC2" w:rsidP="00B544D2">
      <w:pPr>
        <w:spacing w:after="0" w:line="240" w:lineRule="auto"/>
        <w:jc w:val="both"/>
        <w:rPr>
          <w:rFonts w:ascii="Times New Roman" w:eastAsia="Times New Roman" w:hAnsi="Times New Roman" w:cs="Times New Roman"/>
          <w:color w:val="000000"/>
          <w:sz w:val="28"/>
          <w:szCs w:val="28"/>
          <w:lang w:eastAsia="ru-RU"/>
        </w:rPr>
      </w:pPr>
      <w:r w:rsidRPr="00BA4EC2">
        <w:rPr>
          <w:rFonts w:ascii="Times New Roman" w:eastAsia="Times New Roman" w:hAnsi="Times New Roman" w:cs="Times New Roman"/>
          <w:noProof/>
          <w:color w:val="000000"/>
          <w:sz w:val="28"/>
          <w:szCs w:val="28"/>
          <w:lang w:eastAsia="ru-RU"/>
        </w:rPr>
        <w:drawing>
          <wp:inline distT="0" distB="0" distL="0" distR="0" wp14:anchorId="16BF30B5" wp14:editId="569CE9A8">
            <wp:extent cx="5801445" cy="2543416"/>
            <wp:effectExtent l="0" t="0" r="15240" b="9525"/>
            <wp:docPr id="5" name="Диаграмма 5">
              <a:extLst xmlns:a="http://schemas.openxmlformats.org/drawingml/2006/main">
                <a:ext uri="{FF2B5EF4-FFF2-40B4-BE49-F238E27FC236}">
                  <a16:creationId xmlns:a16="http://schemas.microsoft.com/office/drawing/2014/main" id="{7018A4FD-CACB-AAE7-4A92-339EAC56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DC9B331" w14:textId="6DEC5FC0" w:rsidR="0039065E" w:rsidRDefault="0039065E" w:rsidP="00B544D2">
      <w:pPr>
        <w:spacing w:after="0" w:line="240" w:lineRule="auto"/>
        <w:jc w:val="both"/>
        <w:rPr>
          <w:rFonts w:ascii="Times New Roman" w:eastAsia="Times New Roman" w:hAnsi="Times New Roman" w:cs="Times New Roman"/>
          <w:color w:val="000000"/>
          <w:sz w:val="28"/>
          <w:szCs w:val="28"/>
          <w:lang w:eastAsia="ru-RU"/>
        </w:rPr>
      </w:pPr>
    </w:p>
    <w:p w14:paraId="2E1812B4" w14:textId="3302848D" w:rsidR="0039065E" w:rsidRPr="0039065E" w:rsidRDefault="0039065E" w:rsidP="0039065E">
      <w:pPr>
        <w:spacing w:after="0" w:line="240" w:lineRule="auto"/>
        <w:jc w:val="right"/>
        <w:rPr>
          <w:rFonts w:ascii="Times New Roman" w:eastAsia="Times New Roman" w:hAnsi="Times New Roman" w:cs="Times New Roman"/>
          <w:i/>
          <w:iCs/>
          <w:color w:val="000000"/>
          <w:sz w:val="28"/>
          <w:szCs w:val="28"/>
          <w:lang w:val="uk-UA" w:eastAsia="ru-RU"/>
        </w:rPr>
      </w:pPr>
      <w:r w:rsidRPr="0039065E">
        <w:rPr>
          <w:rFonts w:ascii="Times New Roman" w:eastAsia="Times New Roman" w:hAnsi="Times New Roman" w:cs="Times New Roman"/>
          <w:i/>
          <w:iCs/>
          <w:color w:val="000000"/>
          <w:sz w:val="28"/>
          <w:szCs w:val="28"/>
          <w:lang w:val="uk-UA" w:eastAsia="ru-RU"/>
        </w:rPr>
        <w:t>Рисунок 10.1.</w:t>
      </w:r>
      <w:r>
        <w:rPr>
          <w:rFonts w:ascii="Times New Roman" w:eastAsia="Times New Roman" w:hAnsi="Times New Roman" w:cs="Times New Roman"/>
          <w:i/>
          <w:iCs/>
          <w:color w:val="000000"/>
          <w:sz w:val="28"/>
          <w:szCs w:val="28"/>
          <w:lang w:val="uk-UA" w:eastAsia="ru-RU"/>
        </w:rPr>
        <w:t>4</w:t>
      </w:r>
    </w:p>
    <w:p w14:paraId="6C925330" w14:textId="588DF2B8" w:rsidR="0039065E" w:rsidRDefault="0039065E" w:rsidP="0039065E">
      <w:pPr>
        <w:spacing w:after="0" w:line="240" w:lineRule="auto"/>
        <w:jc w:val="center"/>
        <w:rPr>
          <w:rFonts w:ascii="Times New Roman" w:eastAsia="Times New Roman" w:hAnsi="Times New Roman" w:cs="Times New Roman"/>
          <w:b/>
          <w:bCs/>
          <w:i/>
          <w:iCs/>
          <w:color w:val="000000"/>
          <w:sz w:val="28"/>
          <w:szCs w:val="28"/>
          <w:lang w:val="uk-UA" w:eastAsia="ru-RU"/>
        </w:rPr>
      </w:pPr>
      <w:proofErr w:type="spellStart"/>
      <w:r w:rsidRPr="0039065E">
        <w:rPr>
          <w:rFonts w:ascii="Times New Roman" w:eastAsia="Times New Roman" w:hAnsi="Times New Roman" w:cs="Times New Roman"/>
          <w:b/>
          <w:bCs/>
          <w:i/>
          <w:iCs/>
          <w:color w:val="000000"/>
          <w:sz w:val="28"/>
          <w:szCs w:val="28"/>
          <w:lang w:eastAsia="ru-RU"/>
        </w:rPr>
        <w:t>Споживання</w:t>
      </w:r>
      <w:proofErr w:type="spellEnd"/>
      <w:r w:rsidRPr="0039065E">
        <w:rPr>
          <w:rFonts w:ascii="Times New Roman" w:eastAsia="Times New Roman" w:hAnsi="Times New Roman" w:cs="Times New Roman"/>
          <w:b/>
          <w:bCs/>
          <w:i/>
          <w:iCs/>
          <w:color w:val="000000"/>
          <w:sz w:val="28"/>
          <w:szCs w:val="28"/>
          <w:lang w:eastAsia="ru-RU"/>
        </w:rPr>
        <w:t xml:space="preserve"> </w:t>
      </w:r>
      <w:proofErr w:type="spellStart"/>
      <w:r w:rsidRPr="0039065E">
        <w:rPr>
          <w:rFonts w:ascii="Times New Roman" w:eastAsia="Times New Roman" w:hAnsi="Times New Roman" w:cs="Times New Roman"/>
          <w:b/>
          <w:bCs/>
          <w:i/>
          <w:iCs/>
          <w:color w:val="000000"/>
          <w:sz w:val="28"/>
          <w:szCs w:val="28"/>
          <w:lang w:eastAsia="ru-RU"/>
        </w:rPr>
        <w:t>електроенергії</w:t>
      </w:r>
      <w:proofErr w:type="spellEnd"/>
      <w:r w:rsidRPr="0039065E">
        <w:rPr>
          <w:rFonts w:ascii="Times New Roman" w:eastAsia="Times New Roman" w:hAnsi="Times New Roman" w:cs="Times New Roman"/>
          <w:b/>
          <w:bCs/>
          <w:i/>
          <w:iCs/>
          <w:color w:val="000000"/>
          <w:sz w:val="28"/>
          <w:szCs w:val="28"/>
          <w:lang w:eastAsia="ru-RU"/>
        </w:rPr>
        <w:t xml:space="preserve"> в 2021 та 2022 р</w:t>
      </w:r>
      <w:r w:rsidRPr="0039065E">
        <w:rPr>
          <w:rFonts w:ascii="Times New Roman" w:eastAsia="Times New Roman" w:hAnsi="Times New Roman" w:cs="Times New Roman"/>
          <w:b/>
          <w:bCs/>
          <w:i/>
          <w:iCs/>
          <w:color w:val="000000"/>
          <w:sz w:val="28"/>
          <w:szCs w:val="28"/>
          <w:lang w:val="uk-UA" w:eastAsia="ru-RU"/>
        </w:rPr>
        <w:t>р.</w:t>
      </w:r>
      <w:r w:rsidRPr="0039065E">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val="uk-UA" w:eastAsia="ru-RU"/>
        </w:rPr>
        <w:t>грн</w:t>
      </w:r>
    </w:p>
    <w:p w14:paraId="58A557BB" w14:textId="77777777" w:rsidR="00AA575B" w:rsidRPr="00AA575B" w:rsidRDefault="00AA575B" w:rsidP="0039065E">
      <w:pPr>
        <w:spacing w:after="0" w:line="240" w:lineRule="auto"/>
        <w:jc w:val="center"/>
        <w:rPr>
          <w:rFonts w:ascii="Times New Roman" w:eastAsia="Times New Roman" w:hAnsi="Times New Roman" w:cs="Times New Roman"/>
          <w:b/>
          <w:bCs/>
          <w:color w:val="000000"/>
          <w:sz w:val="28"/>
          <w:szCs w:val="28"/>
          <w:lang w:val="uk-UA" w:eastAsia="ru-RU"/>
        </w:rPr>
      </w:pPr>
    </w:p>
    <w:p w14:paraId="448E436F" w14:textId="196D44A9" w:rsidR="0039065E" w:rsidRDefault="00AA575B" w:rsidP="0039065E">
      <w:pPr>
        <w:spacing w:after="0" w:line="240" w:lineRule="auto"/>
        <w:jc w:val="both"/>
        <w:rPr>
          <w:rFonts w:ascii="Times New Roman" w:eastAsia="Times New Roman" w:hAnsi="Times New Roman" w:cs="Times New Roman"/>
          <w:color w:val="000000"/>
          <w:sz w:val="28"/>
          <w:szCs w:val="28"/>
          <w:lang w:eastAsia="ru-RU"/>
        </w:rPr>
      </w:pPr>
      <w:r w:rsidRPr="00AA575B">
        <w:rPr>
          <w:rFonts w:ascii="Times New Roman" w:eastAsia="Times New Roman" w:hAnsi="Times New Roman" w:cs="Times New Roman"/>
          <w:noProof/>
          <w:color w:val="000000"/>
          <w:sz w:val="28"/>
          <w:szCs w:val="28"/>
          <w:lang w:eastAsia="ru-RU"/>
        </w:rPr>
        <w:drawing>
          <wp:inline distT="0" distB="0" distL="0" distR="0" wp14:anchorId="0FEFB794" wp14:editId="04EECF28">
            <wp:extent cx="5941060" cy="2718435"/>
            <wp:effectExtent l="0" t="0" r="15240" b="12065"/>
            <wp:docPr id="6" name="Диаграмма 6">
              <a:extLst xmlns:a="http://schemas.openxmlformats.org/drawingml/2006/main">
                <a:ext uri="{FF2B5EF4-FFF2-40B4-BE49-F238E27FC236}">
                  <a16:creationId xmlns:a16="http://schemas.microsoft.com/office/drawing/2014/main" id="{7018A4FD-CACB-AAE7-4A92-339EAC56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02239D2" w14:textId="693F41FF" w:rsidR="0039065E" w:rsidRDefault="0039065E" w:rsidP="00B544D2">
      <w:pPr>
        <w:spacing w:after="0" w:line="240" w:lineRule="auto"/>
        <w:jc w:val="both"/>
        <w:rPr>
          <w:rFonts w:ascii="Times New Roman" w:eastAsia="Times New Roman" w:hAnsi="Times New Roman" w:cs="Times New Roman"/>
          <w:color w:val="000000"/>
          <w:sz w:val="28"/>
          <w:szCs w:val="28"/>
          <w:lang w:eastAsia="ru-RU"/>
        </w:rPr>
      </w:pPr>
    </w:p>
    <w:p w14:paraId="7BCCA38C" w14:textId="7D72D1B7" w:rsidR="00BA4EC2" w:rsidRPr="00BA4EC2" w:rsidRDefault="00AA575B" w:rsidP="00BA4EC2">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w:t>
      </w:r>
      <w:r w:rsidR="00BA4EC2" w:rsidRPr="00BA4EC2">
        <w:rPr>
          <w:rFonts w:ascii="Times New Roman" w:eastAsia="Times New Roman" w:hAnsi="Times New Roman" w:cs="Times New Roman"/>
          <w:color w:val="000000"/>
          <w:sz w:val="28"/>
          <w:szCs w:val="28"/>
          <w:lang w:eastAsia="ru-RU"/>
        </w:rPr>
        <w:t xml:space="preserve">поживання </w:t>
      </w:r>
      <w:r>
        <w:rPr>
          <w:rFonts w:ascii="Times New Roman" w:eastAsia="Times New Roman" w:hAnsi="Times New Roman" w:cs="Times New Roman"/>
          <w:color w:val="000000"/>
          <w:sz w:val="28"/>
          <w:szCs w:val="28"/>
          <w:lang w:val="uk-UA" w:eastAsia="ru-RU"/>
        </w:rPr>
        <w:t>електроенергії у 2022 р. зменшено</w:t>
      </w:r>
      <w:r w:rsidR="00BA4EC2" w:rsidRPr="00BA4E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відносно </w:t>
      </w:r>
      <w:r w:rsidR="00BA4EC2" w:rsidRPr="00BA4EC2">
        <w:rPr>
          <w:rFonts w:ascii="Times New Roman" w:eastAsia="Times New Roman" w:hAnsi="Times New Roman" w:cs="Times New Roman"/>
          <w:color w:val="000000"/>
          <w:sz w:val="28"/>
          <w:szCs w:val="28"/>
          <w:lang w:eastAsia="ru-RU"/>
        </w:rPr>
        <w:t>2021 р</w:t>
      </w:r>
      <w:r>
        <w:rPr>
          <w:rFonts w:ascii="Times New Roman" w:eastAsia="Times New Roman" w:hAnsi="Times New Roman" w:cs="Times New Roman"/>
          <w:color w:val="000000"/>
          <w:sz w:val="28"/>
          <w:szCs w:val="28"/>
          <w:lang w:val="uk-UA" w:eastAsia="ru-RU"/>
        </w:rPr>
        <w:t>.</w:t>
      </w:r>
      <w:r w:rsidR="00BA4EC2" w:rsidRPr="00BA4EC2">
        <w:rPr>
          <w:rFonts w:ascii="Times New Roman" w:eastAsia="Times New Roman" w:hAnsi="Times New Roman" w:cs="Times New Roman"/>
          <w:color w:val="000000"/>
          <w:sz w:val="28"/>
          <w:szCs w:val="28"/>
          <w:lang w:eastAsia="ru-RU"/>
        </w:rPr>
        <w:t xml:space="preserve"> на 20%</w:t>
      </w:r>
      <w:r>
        <w:rPr>
          <w:rFonts w:ascii="Times New Roman" w:eastAsia="Times New Roman" w:hAnsi="Times New Roman" w:cs="Times New Roman"/>
          <w:color w:val="000000"/>
          <w:sz w:val="28"/>
          <w:szCs w:val="28"/>
          <w:lang w:val="uk-UA" w:eastAsia="ru-RU"/>
        </w:rPr>
        <w:t>, витрати зменшені на 9% через зростання тарифів.</w:t>
      </w:r>
    </w:p>
    <w:p w14:paraId="0F1B4A69" w14:textId="2502694D" w:rsidR="0039065E" w:rsidRPr="00BA4EC2" w:rsidRDefault="0039065E" w:rsidP="00B544D2">
      <w:pPr>
        <w:spacing w:after="0" w:line="240" w:lineRule="auto"/>
        <w:jc w:val="both"/>
        <w:rPr>
          <w:rFonts w:ascii="Times New Roman" w:eastAsia="Times New Roman" w:hAnsi="Times New Roman" w:cs="Times New Roman"/>
          <w:color w:val="000000"/>
          <w:sz w:val="28"/>
          <w:szCs w:val="28"/>
          <w:lang w:eastAsia="ru-RU"/>
        </w:rPr>
      </w:pPr>
    </w:p>
    <w:p w14:paraId="161982E9" w14:textId="203E9E38" w:rsidR="0039065E" w:rsidRPr="008F7CA7" w:rsidRDefault="0039065E" w:rsidP="0039065E">
      <w:pPr>
        <w:spacing w:after="0" w:line="24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Обсяги водопостачання і водовідведення </w:t>
      </w:r>
      <w:proofErr w:type="spellStart"/>
      <w:r>
        <w:rPr>
          <w:rFonts w:ascii="Times New Roman" w:eastAsia="Times New Roman" w:hAnsi="Times New Roman" w:cs="Times New Roman"/>
          <w:color w:val="000000"/>
          <w:sz w:val="28"/>
          <w:szCs w:val="28"/>
          <w:lang w:val="uk-UA" w:eastAsia="ru-RU"/>
        </w:rPr>
        <w:t>обʼєктами</w:t>
      </w:r>
      <w:proofErr w:type="spellEnd"/>
      <w:r w:rsidRPr="008F7CA7">
        <w:rPr>
          <w:rFonts w:ascii="Times New Roman" w:eastAsia="Times New Roman" w:hAnsi="Times New Roman" w:cs="Times New Roman"/>
          <w:color w:val="000000"/>
          <w:sz w:val="28"/>
          <w:szCs w:val="28"/>
          <w:lang w:val="uk-UA" w:eastAsia="ru-RU"/>
        </w:rPr>
        <w:t xml:space="preserve"> ДНУ в 2021 і 2022</w:t>
      </w:r>
      <w:r>
        <w:rPr>
          <w:rFonts w:ascii="Times New Roman" w:eastAsia="Times New Roman" w:hAnsi="Times New Roman" w:cs="Times New Roman"/>
          <w:color w:val="000000"/>
          <w:sz w:val="28"/>
          <w:szCs w:val="28"/>
          <w:lang w:val="uk-UA" w:eastAsia="ru-RU"/>
        </w:rPr>
        <w:t> </w:t>
      </w:r>
      <w:r w:rsidRPr="008F7CA7">
        <w:rPr>
          <w:rFonts w:ascii="Times New Roman" w:eastAsia="Times New Roman" w:hAnsi="Times New Roman" w:cs="Times New Roman"/>
          <w:color w:val="000000"/>
          <w:sz w:val="28"/>
          <w:szCs w:val="28"/>
          <w:lang w:val="uk-UA" w:eastAsia="ru-RU"/>
        </w:rPr>
        <w:t xml:space="preserve">рр. в </w:t>
      </w:r>
      <w:r>
        <w:rPr>
          <w:rFonts w:ascii="Times New Roman" w:eastAsia="Times New Roman" w:hAnsi="Times New Roman" w:cs="Times New Roman"/>
          <w:color w:val="000000"/>
          <w:sz w:val="28"/>
          <w:szCs w:val="28"/>
          <w:lang w:val="uk-UA" w:eastAsia="ru-RU"/>
        </w:rPr>
        <w:t>м3</w:t>
      </w:r>
      <w:r w:rsidRPr="008F7CA7">
        <w:rPr>
          <w:rFonts w:ascii="Times New Roman" w:eastAsia="Times New Roman" w:hAnsi="Times New Roman" w:cs="Times New Roman"/>
          <w:color w:val="000000"/>
          <w:sz w:val="28"/>
          <w:szCs w:val="28"/>
          <w:lang w:val="uk-UA" w:eastAsia="ru-RU"/>
        </w:rPr>
        <w:t xml:space="preserve"> наведені </w:t>
      </w:r>
      <w:r>
        <w:rPr>
          <w:rFonts w:ascii="Times New Roman" w:eastAsia="Times New Roman" w:hAnsi="Times New Roman" w:cs="Times New Roman"/>
          <w:color w:val="000000"/>
          <w:sz w:val="28"/>
          <w:szCs w:val="28"/>
          <w:lang w:val="uk-UA" w:eastAsia="ru-RU"/>
        </w:rPr>
        <w:t>на рисунку</w:t>
      </w:r>
      <w:r w:rsidRPr="008F7CA7">
        <w:rPr>
          <w:rFonts w:ascii="Times New Roman" w:eastAsia="Times New Roman" w:hAnsi="Times New Roman" w:cs="Times New Roman"/>
          <w:color w:val="000000"/>
          <w:sz w:val="28"/>
          <w:szCs w:val="28"/>
          <w:lang w:val="uk-UA" w:eastAsia="ru-RU"/>
        </w:rPr>
        <w:t xml:space="preserve"> 10.1.</w:t>
      </w:r>
      <w:r>
        <w:rPr>
          <w:rFonts w:ascii="Times New Roman" w:eastAsia="Times New Roman" w:hAnsi="Times New Roman" w:cs="Times New Roman"/>
          <w:color w:val="000000"/>
          <w:sz w:val="28"/>
          <w:szCs w:val="28"/>
          <w:lang w:val="uk-UA" w:eastAsia="ru-RU"/>
        </w:rPr>
        <w:t>5</w:t>
      </w:r>
      <w:r w:rsidRPr="008F7CA7">
        <w:rPr>
          <w:rFonts w:ascii="Times New Roman" w:eastAsia="Times New Roman" w:hAnsi="Times New Roman" w:cs="Times New Roman"/>
          <w:color w:val="000000"/>
          <w:sz w:val="28"/>
          <w:szCs w:val="28"/>
          <w:lang w:val="uk-UA" w:eastAsia="ru-RU"/>
        </w:rPr>
        <w:t xml:space="preserve">, в грн – </w:t>
      </w:r>
      <w:r>
        <w:rPr>
          <w:rFonts w:ascii="Times New Roman" w:eastAsia="Times New Roman" w:hAnsi="Times New Roman" w:cs="Times New Roman"/>
          <w:color w:val="000000"/>
          <w:sz w:val="28"/>
          <w:szCs w:val="28"/>
          <w:lang w:val="uk-UA" w:eastAsia="ru-RU"/>
        </w:rPr>
        <w:t>на рисунку</w:t>
      </w:r>
      <w:r w:rsidRPr="008F7CA7">
        <w:rPr>
          <w:rFonts w:ascii="Times New Roman" w:eastAsia="Times New Roman" w:hAnsi="Times New Roman" w:cs="Times New Roman"/>
          <w:color w:val="000000"/>
          <w:sz w:val="28"/>
          <w:szCs w:val="28"/>
          <w:lang w:val="uk-UA" w:eastAsia="ru-RU"/>
        </w:rPr>
        <w:t xml:space="preserve"> 10.1.</w:t>
      </w:r>
      <w:r w:rsidR="00BA4EC2">
        <w:rPr>
          <w:rFonts w:ascii="Times New Roman" w:eastAsia="Times New Roman" w:hAnsi="Times New Roman" w:cs="Times New Roman"/>
          <w:color w:val="000000"/>
          <w:sz w:val="28"/>
          <w:szCs w:val="28"/>
          <w:lang w:val="uk-UA" w:eastAsia="ru-RU"/>
        </w:rPr>
        <w:t>6</w:t>
      </w:r>
      <w:r w:rsidRPr="008F7CA7">
        <w:rPr>
          <w:rFonts w:ascii="Times New Roman" w:eastAsia="Times New Roman" w:hAnsi="Times New Roman" w:cs="Times New Roman"/>
          <w:color w:val="000000"/>
          <w:sz w:val="28"/>
          <w:szCs w:val="28"/>
          <w:lang w:val="uk-UA" w:eastAsia="ru-RU"/>
        </w:rPr>
        <w:t>.</w:t>
      </w:r>
    </w:p>
    <w:p w14:paraId="6BBFEED2" w14:textId="77777777" w:rsidR="0039065E" w:rsidRDefault="0039065E" w:rsidP="0039065E">
      <w:pPr>
        <w:spacing w:after="0" w:line="240" w:lineRule="auto"/>
        <w:jc w:val="both"/>
        <w:rPr>
          <w:rFonts w:ascii="Times New Roman" w:eastAsia="Times New Roman" w:hAnsi="Times New Roman" w:cs="Times New Roman"/>
          <w:color w:val="000000"/>
          <w:sz w:val="28"/>
          <w:szCs w:val="28"/>
          <w:lang w:val="uk-UA" w:eastAsia="ru-RU"/>
        </w:rPr>
      </w:pPr>
    </w:p>
    <w:p w14:paraId="3D39E7C0" w14:textId="01910D25" w:rsidR="0039065E" w:rsidRPr="0039065E" w:rsidRDefault="0039065E" w:rsidP="0039065E">
      <w:pPr>
        <w:spacing w:after="0" w:line="240" w:lineRule="auto"/>
        <w:jc w:val="right"/>
        <w:rPr>
          <w:rFonts w:ascii="Times New Roman" w:eastAsia="Times New Roman" w:hAnsi="Times New Roman" w:cs="Times New Roman"/>
          <w:i/>
          <w:iCs/>
          <w:color w:val="000000"/>
          <w:sz w:val="28"/>
          <w:szCs w:val="28"/>
          <w:lang w:val="uk-UA" w:eastAsia="ru-RU"/>
        </w:rPr>
      </w:pPr>
      <w:r w:rsidRPr="0039065E">
        <w:rPr>
          <w:rFonts w:ascii="Times New Roman" w:eastAsia="Times New Roman" w:hAnsi="Times New Roman" w:cs="Times New Roman"/>
          <w:i/>
          <w:iCs/>
          <w:color w:val="000000"/>
          <w:sz w:val="28"/>
          <w:szCs w:val="28"/>
          <w:lang w:val="uk-UA" w:eastAsia="ru-RU"/>
        </w:rPr>
        <w:lastRenderedPageBreak/>
        <w:t>Рисунок 10.1.</w:t>
      </w:r>
      <w:r w:rsidR="00BA4EC2">
        <w:rPr>
          <w:rFonts w:ascii="Times New Roman" w:eastAsia="Times New Roman" w:hAnsi="Times New Roman" w:cs="Times New Roman"/>
          <w:i/>
          <w:iCs/>
          <w:color w:val="000000"/>
          <w:sz w:val="28"/>
          <w:szCs w:val="28"/>
          <w:lang w:val="uk-UA" w:eastAsia="ru-RU"/>
        </w:rPr>
        <w:t>5</w:t>
      </w:r>
    </w:p>
    <w:p w14:paraId="661A36EB" w14:textId="1AFC4562" w:rsidR="00BA4EC2" w:rsidRDefault="00BA4EC2" w:rsidP="00BA4EC2">
      <w:pPr>
        <w:spacing w:after="0" w:line="240" w:lineRule="auto"/>
        <w:jc w:val="center"/>
        <w:rPr>
          <w:rFonts w:ascii="Times New Roman" w:eastAsia="Times New Roman" w:hAnsi="Times New Roman" w:cs="Times New Roman"/>
          <w:b/>
          <w:bCs/>
          <w:i/>
          <w:iCs/>
          <w:color w:val="000000"/>
          <w:sz w:val="28"/>
          <w:szCs w:val="28"/>
          <w:lang w:eastAsia="ru-RU"/>
        </w:rPr>
      </w:pPr>
      <w:proofErr w:type="spellStart"/>
      <w:r w:rsidRPr="00BA4EC2">
        <w:rPr>
          <w:rFonts w:ascii="Times New Roman" w:eastAsia="Times New Roman" w:hAnsi="Times New Roman" w:cs="Times New Roman"/>
          <w:b/>
          <w:bCs/>
          <w:i/>
          <w:iCs/>
          <w:color w:val="000000"/>
          <w:sz w:val="28"/>
          <w:szCs w:val="28"/>
          <w:lang w:eastAsia="ru-RU"/>
        </w:rPr>
        <w:t>Водопостачання</w:t>
      </w:r>
      <w:proofErr w:type="spellEnd"/>
      <w:r w:rsidRPr="00BA4EC2">
        <w:rPr>
          <w:rFonts w:ascii="Times New Roman" w:eastAsia="Times New Roman" w:hAnsi="Times New Roman" w:cs="Times New Roman"/>
          <w:b/>
          <w:bCs/>
          <w:i/>
          <w:iCs/>
          <w:color w:val="000000"/>
          <w:sz w:val="28"/>
          <w:szCs w:val="28"/>
          <w:lang w:eastAsia="ru-RU"/>
        </w:rPr>
        <w:t xml:space="preserve"> та </w:t>
      </w:r>
      <w:proofErr w:type="spellStart"/>
      <w:r w:rsidRPr="00BA4EC2">
        <w:rPr>
          <w:rFonts w:ascii="Times New Roman" w:eastAsia="Times New Roman" w:hAnsi="Times New Roman" w:cs="Times New Roman"/>
          <w:b/>
          <w:bCs/>
          <w:i/>
          <w:iCs/>
          <w:color w:val="000000"/>
          <w:sz w:val="28"/>
          <w:szCs w:val="28"/>
          <w:lang w:eastAsia="ru-RU"/>
        </w:rPr>
        <w:t>водовідведення</w:t>
      </w:r>
      <w:proofErr w:type="spellEnd"/>
      <w:r w:rsidRPr="00BA4EC2">
        <w:rPr>
          <w:rFonts w:ascii="Times New Roman" w:eastAsia="Times New Roman" w:hAnsi="Times New Roman" w:cs="Times New Roman"/>
          <w:b/>
          <w:bCs/>
          <w:i/>
          <w:iCs/>
          <w:color w:val="000000"/>
          <w:sz w:val="28"/>
          <w:szCs w:val="28"/>
          <w:lang w:eastAsia="ru-RU"/>
        </w:rPr>
        <w:t xml:space="preserve"> в 2021 та 2022 р</w:t>
      </w:r>
      <w:r>
        <w:rPr>
          <w:rFonts w:ascii="Times New Roman" w:eastAsia="Times New Roman" w:hAnsi="Times New Roman" w:cs="Times New Roman"/>
          <w:b/>
          <w:bCs/>
          <w:i/>
          <w:iCs/>
          <w:color w:val="000000"/>
          <w:sz w:val="28"/>
          <w:szCs w:val="28"/>
          <w:lang w:val="uk-UA" w:eastAsia="ru-RU"/>
        </w:rPr>
        <w:t>р.</w:t>
      </w:r>
      <w:r w:rsidRPr="00BA4EC2">
        <w:rPr>
          <w:rFonts w:ascii="Times New Roman" w:eastAsia="Times New Roman" w:hAnsi="Times New Roman" w:cs="Times New Roman"/>
          <w:b/>
          <w:bCs/>
          <w:i/>
          <w:iCs/>
          <w:color w:val="000000"/>
          <w:sz w:val="28"/>
          <w:szCs w:val="28"/>
          <w:lang w:eastAsia="ru-RU"/>
        </w:rPr>
        <w:t>, м3</w:t>
      </w:r>
    </w:p>
    <w:p w14:paraId="5AFE9349" w14:textId="77777777" w:rsidR="003510D9" w:rsidRPr="00BA4EC2" w:rsidRDefault="003510D9" w:rsidP="00BA4EC2">
      <w:pPr>
        <w:spacing w:after="0" w:line="240" w:lineRule="auto"/>
        <w:jc w:val="center"/>
        <w:rPr>
          <w:rFonts w:ascii="Times New Roman" w:eastAsia="Times New Roman" w:hAnsi="Times New Roman" w:cs="Times New Roman"/>
          <w:b/>
          <w:bCs/>
          <w:i/>
          <w:iCs/>
          <w:color w:val="000000"/>
          <w:sz w:val="28"/>
          <w:szCs w:val="28"/>
          <w:lang w:eastAsia="ru-RU"/>
        </w:rPr>
      </w:pPr>
    </w:p>
    <w:p w14:paraId="4EA77984" w14:textId="6562C03B" w:rsidR="0039065E" w:rsidRDefault="00AA575B" w:rsidP="0039065E">
      <w:pPr>
        <w:spacing w:after="0" w:line="240" w:lineRule="auto"/>
        <w:jc w:val="both"/>
        <w:rPr>
          <w:rFonts w:ascii="Times New Roman" w:eastAsia="Times New Roman" w:hAnsi="Times New Roman" w:cs="Times New Roman"/>
          <w:color w:val="000000"/>
          <w:sz w:val="28"/>
          <w:szCs w:val="28"/>
          <w:lang w:eastAsia="ru-RU"/>
        </w:rPr>
      </w:pPr>
      <w:r w:rsidRPr="00AA575B">
        <w:rPr>
          <w:rFonts w:ascii="Times New Roman" w:eastAsia="Times New Roman" w:hAnsi="Times New Roman" w:cs="Times New Roman"/>
          <w:noProof/>
          <w:color w:val="000000"/>
          <w:sz w:val="28"/>
          <w:szCs w:val="28"/>
          <w:lang w:eastAsia="ru-RU"/>
        </w:rPr>
        <w:drawing>
          <wp:inline distT="0" distB="0" distL="0" distR="0" wp14:anchorId="187583EF" wp14:editId="7CD6FD31">
            <wp:extent cx="5941060" cy="2420470"/>
            <wp:effectExtent l="0" t="0" r="15240" b="18415"/>
            <wp:docPr id="7" name="Диаграмма 7">
              <a:extLst xmlns:a="http://schemas.openxmlformats.org/drawingml/2006/main">
                <a:ext uri="{FF2B5EF4-FFF2-40B4-BE49-F238E27FC236}">
                  <a16:creationId xmlns:a16="http://schemas.microsoft.com/office/drawing/2014/main" id="{7018A4FD-CACB-AAE7-4A92-339EAC56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9ED8BB5" w14:textId="77777777" w:rsidR="0039065E" w:rsidRDefault="0039065E" w:rsidP="0039065E">
      <w:pPr>
        <w:spacing w:after="0" w:line="240" w:lineRule="auto"/>
        <w:jc w:val="both"/>
        <w:rPr>
          <w:rFonts w:ascii="Times New Roman" w:eastAsia="Times New Roman" w:hAnsi="Times New Roman" w:cs="Times New Roman"/>
          <w:color w:val="000000"/>
          <w:sz w:val="28"/>
          <w:szCs w:val="28"/>
          <w:lang w:eastAsia="ru-RU"/>
        </w:rPr>
      </w:pPr>
    </w:p>
    <w:p w14:paraId="41739971" w14:textId="2B63D9D4" w:rsidR="0039065E" w:rsidRPr="0039065E" w:rsidRDefault="0039065E" w:rsidP="0039065E">
      <w:pPr>
        <w:spacing w:after="0" w:line="240" w:lineRule="auto"/>
        <w:jc w:val="right"/>
        <w:rPr>
          <w:rFonts w:ascii="Times New Roman" w:eastAsia="Times New Roman" w:hAnsi="Times New Roman" w:cs="Times New Roman"/>
          <w:i/>
          <w:iCs/>
          <w:color w:val="000000"/>
          <w:sz w:val="28"/>
          <w:szCs w:val="28"/>
          <w:lang w:val="uk-UA" w:eastAsia="ru-RU"/>
        </w:rPr>
      </w:pPr>
      <w:r w:rsidRPr="0039065E">
        <w:rPr>
          <w:rFonts w:ascii="Times New Roman" w:eastAsia="Times New Roman" w:hAnsi="Times New Roman" w:cs="Times New Roman"/>
          <w:i/>
          <w:iCs/>
          <w:color w:val="000000"/>
          <w:sz w:val="28"/>
          <w:szCs w:val="28"/>
          <w:lang w:val="uk-UA" w:eastAsia="ru-RU"/>
        </w:rPr>
        <w:t>Рисунок 10.1.</w:t>
      </w:r>
      <w:r w:rsidR="00BA4EC2">
        <w:rPr>
          <w:rFonts w:ascii="Times New Roman" w:eastAsia="Times New Roman" w:hAnsi="Times New Roman" w:cs="Times New Roman"/>
          <w:i/>
          <w:iCs/>
          <w:color w:val="000000"/>
          <w:sz w:val="28"/>
          <w:szCs w:val="28"/>
          <w:lang w:val="uk-UA" w:eastAsia="ru-RU"/>
        </w:rPr>
        <w:t>6</w:t>
      </w:r>
    </w:p>
    <w:p w14:paraId="0AD267A2" w14:textId="64893A8C" w:rsidR="0039065E" w:rsidRPr="0039065E" w:rsidRDefault="00BA4EC2" w:rsidP="0039065E">
      <w:pPr>
        <w:spacing w:after="0" w:line="240" w:lineRule="auto"/>
        <w:jc w:val="center"/>
        <w:rPr>
          <w:rFonts w:ascii="Times New Roman" w:eastAsia="Times New Roman" w:hAnsi="Times New Roman" w:cs="Times New Roman"/>
          <w:b/>
          <w:bCs/>
          <w:i/>
          <w:iCs/>
          <w:color w:val="000000"/>
          <w:sz w:val="28"/>
          <w:szCs w:val="28"/>
          <w:lang w:val="uk-UA" w:eastAsia="ru-RU"/>
        </w:rPr>
      </w:pPr>
      <w:proofErr w:type="spellStart"/>
      <w:r w:rsidRPr="00BA4EC2">
        <w:rPr>
          <w:rFonts w:ascii="Times New Roman" w:eastAsia="Times New Roman" w:hAnsi="Times New Roman" w:cs="Times New Roman"/>
          <w:b/>
          <w:bCs/>
          <w:i/>
          <w:iCs/>
          <w:color w:val="000000"/>
          <w:sz w:val="28"/>
          <w:szCs w:val="28"/>
          <w:lang w:eastAsia="ru-RU"/>
        </w:rPr>
        <w:t>Водопостачання</w:t>
      </w:r>
      <w:proofErr w:type="spellEnd"/>
      <w:r w:rsidRPr="00BA4EC2">
        <w:rPr>
          <w:rFonts w:ascii="Times New Roman" w:eastAsia="Times New Roman" w:hAnsi="Times New Roman" w:cs="Times New Roman"/>
          <w:b/>
          <w:bCs/>
          <w:i/>
          <w:iCs/>
          <w:color w:val="000000"/>
          <w:sz w:val="28"/>
          <w:szCs w:val="28"/>
          <w:lang w:eastAsia="ru-RU"/>
        </w:rPr>
        <w:t xml:space="preserve"> та </w:t>
      </w:r>
      <w:proofErr w:type="spellStart"/>
      <w:r w:rsidRPr="00BA4EC2">
        <w:rPr>
          <w:rFonts w:ascii="Times New Roman" w:eastAsia="Times New Roman" w:hAnsi="Times New Roman" w:cs="Times New Roman"/>
          <w:b/>
          <w:bCs/>
          <w:i/>
          <w:iCs/>
          <w:color w:val="000000"/>
          <w:sz w:val="28"/>
          <w:szCs w:val="28"/>
          <w:lang w:eastAsia="ru-RU"/>
        </w:rPr>
        <w:t>водовідведення</w:t>
      </w:r>
      <w:proofErr w:type="spellEnd"/>
      <w:r w:rsidRPr="0039065E">
        <w:rPr>
          <w:rFonts w:ascii="Times New Roman" w:eastAsia="Times New Roman" w:hAnsi="Times New Roman" w:cs="Times New Roman"/>
          <w:b/>
          <w:bCs/>
          <w:i/>
          <w:iCs/>
          <w:color w:val="000000"/>
          <w:sz w:val="28"/>
          <w:szCs w:val="28"/>
          <w:lang w:eastAsia="ru-RU"/>
        </w:rPr>
        <w:t xml:space="preserve"> </w:t>
      </w:r>
      <w:r w:rsidR="0039065E" w:rsidRPr="0039065E">
        <w:rPr>
          <w:rFonts w:ascii="Times New Roman" w:eastAsia="Times New Roman" w:hAnsi="Times New Roman" w:cs="Times New Roman"/>
          <w:b/>
          <w:bCs/>
          <w:i/>
          <w:iCs/>
          <w:color w:val="000000"/>
          <w:sz w:val="28"/>
          <w:szCs w:val="28"/>
          <w:lang w:eastAsia="ru-RU"/>
        </w:rPr>
        <w:t>в 2021 та 2022 р</w:t>
      </w:r>
      <w:r w:rsidR="0039065E" w:rsidRPr="0039065E">
        <w:rPr>
          <w:rFonts w:ascii="Times New Roman" w:eastAsia="Times New Roman" w:hAnsi="Times New Roman" w:cs="Times New Roman"/>
          <w:b/>
          <w:bCs/>
          <w:i/>
          <w:iCs/>
          <w:color w:val="000000"/>
          <w:sz w:val="28"/>
          <w:szCs w:val="28"/>
          <w:lang w:val="uk-UA" w:eastAsia="ru-RU"/>
        </w:rPr>
        <w:t>р.</w:t>
      </w:r>
      <w:r w:rsidR="0039065E" w:rsidRPr="0039065E">
        <w:rPr>
          <w:rFonts w:ascii="Times New Roman" w:eastAsia="Times New Roman" w:hAnsi="Times New Roman" w:cs="Times New Roman"/>
          <w:b/>
          <w:bCs/>
          <w:i/>
          <w:iCs/>
          <w:color w:val="000000"/>
          <w:sz w:val="28"/>
          <w:szCs w:val="28"/>
          <w:lang w:eastAsia="ru-RU"/>
        </w:rPr>
        <w:t xml:space="preserve">, </w:t>
      </w:r>
      <w:r w:rsidR="0039065E">
        <w:rPr>
          <w:rFonts w:ascii="Times New Roman" w:eastAsia="Times New Roman" w:hAnsi="Times New Roman" w:cs="Times New Roman"/>
          <w:b/>
          <w:bCs/>
          <w:i/>
          <w:iCs/>
          <w:color w:val="000000"/>
          <w:sz w:val="28"/>
          <w:szCs w:val="28"/>
          <w:lang w:val="uk-UA" w:eastAsia="ru-RU"/>
        </w:rPr>
        <w:t>грн</w:t>
      </w:r>
    </w:p>
    <w:p w14:paraId="44DE74B0" w14:textId="77777777" w:rsidR="0039065E" w:rsidRDefault="0039065E" w:rsidP="0039065E">
      <w:pPr>
        <w:spacing w:after="0" w:line="240" w:lineRule="auto"/>
        <w:jc w:val="both"/>
        <w:rPr>
          <w:rFonts w:ascii="Times New Roman" w:eastAsia="Times New Roman" w:hAnsi="Times New Roman" w:cs="Times New Roman"/>
          <w:color w:val="000000"/>
          <w:sz w:val="28"/>
          <w:szCs w:val="28"/>
          <w:lang w:eastAsia="ru-RU"/>
        </w:rPr>
      </w:pPr>
    </w:p>
    <w:p w14:paraId="6F7C4AAF" w14:textId="77777777" w:rsidR="006A1E3A" w:rsidRDefault="006A1E3A" w:rsidP="006A1E3A">
      <w:pPr>
        <w:spacing w:after="0" w:line="240" w:lineRule="auto"/>
        <w:jc w:val="both"/>
        <w:rPr>
          <w:rFonts w:ascii="Times New Roman" w:eastAsia="Times New Roman" w:hAnsi="Times New Roman" w:cs="Times New Roman"/>
          <w:color w:val="000000"/>
          <w:sz w:val="28"/>
          <w:szCs w:val="28"/>
          <w:lang w:val="uk-UA" w:eastAsia="ru-RU"/>
        </w:rPr>
      </w:pPr>
    </w:p>
    <w:p w14:paraId="35717B70" w14:textId="1AFE0277" w:rsidR="00C035B9" w:rsidRDefault="00544386" w:rsidP="006A1E3A">
      <w:pPr>
        <w:spacing w:after="0" w:line="240" w:lineRule="auto"/>
        <w:jc w:val="both"/>
        <w:rPr>
          <w:rFonts w:ascii="Times New Roman" w:eastAsia="Times New Roman" w:hAnsi="Times New Roman" w:cs="Times New Roman"/>
          <w:color w:val="000000"/>
          <w:sz w:val="28"/>
          <w:szCs w:val="28"/>
          <w:lang w:val="uk-UA" w:eastAsia="ru-RU"/>
        </w:rPr>
      </w:pPr>
      <w:r w:rsidRPr="00544386">
        <w:rPr>
          <w:rFonts w:ascii="Times New Roman" w:eastAsia="Times New Roman" w:hAnsi="Times New Roman" w:cs="Times New Roman"/>
          <w:noProof/>
          <w:color w:val="000000"/>
          <w:sz w:val="28"/>
          <w:szCs w:val="28"/>
          <w:lang w:eastAsia="ru-RU"/>
        </w:rPr>
        <w:drawing>
          <wp:inline distT="0" distB="0" distL="0" distR="0" wp14:anchorId="1DB140FC" wp14:editId="0D2776C7">
            <wp:extent cx="5941060" cy="2551099"/>
            <wp:effectExtent l="0" t="0" r="15240" b="14605"/>
            <wp:docPr id="8" name="Диаграмма 8">
              <a:extLst xmlns:a="http://schemas.openxmlformats.org/drawingml/2006/main">
                <a:ext uri="{FF2B5EF4-FFF2-40B4-BE49-F238E27FC236}">
                  <a16:creationId xmlns:a16="http://schemas.microsoft.com/office/drawing/2014/main" id="{7018A4FD-CACB-AAE7-4A92-339EAC56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D4E84ED" w14:textId="684E3DC7" w:rsidR="008575B5" w:rsidRDefault="008575B5" w:rsidP="006A1E3A">
      <w:pPr>
        <w:spacing w:after="0" w:line="240" w:lineRule="auto"/>
        <w:jc w:val="both"/>
        <w:rPr>
          <w:rFonts w:ascii="Times New Roman" w:eastAsia="Times New Roman" w:hAnsi="Times New Roman" w:cs="Times New Roman"/>
          <w:color w:val="000000"/>
          <w:sz w:val="28"/>
          <w:szCs w:val="28"/>
          <w:lang w:val="uk-UA" w:eastAsia="ru-RU"/>
        </w:rPr>
      </w:pPr>
    </w:p>
    <w:p w14:paraId="1C85D1E2" w14:textId="02C06E0F" w:rsidR="00B44397" w:rsidRPr="00B44397" w:rsidRDefault="00B44397" w:rsidP="00B44397">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При зменшенні </w:t>
      </w:r>
      <w:r w:rsidR="008575B5" w:rsidRPr="008575B5">
        <w:rPr>
          <w:rFonts w:ascii="Times New Roman" w:eastAsia="Times New Roman" w:hAnsi="Times New Roman" w:cs="Times New Roman"/>
          <w:color w:val="000000"/>
          <w:sz w:val="28"/>
          <w:szCs w:val="28"/>
          <w:lang w:eastAsia="ru-RU"/>
        </w:rPr>
        <w:t>споживання води на 16%</w:t>
      </w:r>
      <w:r>
        <w:rPr>
          <w:rFonts w:ascii="Times New Roman" w:eastAsia="Times New Roman" w:hAnsi="Times New Roman" w:cs="Times New Roman"/>
          <w:color w:val="000000"/>
          <w:sz w:val="28"/>
          <w:szCs w:val="28"/>
          <w:lang w:val="uk-UA" w:eastAsia="ru-RU"/>
        </w:rPr>
        <w:t xml:space="preserve">, </w:t>
      </w:r>
      <w:r w:rsidRPr="00B44397">
        <w:rPr>
          <w:rFonts w:ascii="Times New Roman" w:eastAsia="Times New Roman" w:hAnsi="Times New Roman" w:cs="Times New Roman"/>
          <w:color w:val="000000"/>
          <w:sz w:val="28"/>
          <w:szCs w:val="28"/>
          <w:lang w:eastAsia="ru-RU"/>
        </w:rPr>
        <w:t xml:space="preserve">витрати на водопостачання та водовідведення </w:t>
      </w:r>
      <w:r>
        <w:rPr>
          <w:rFonts w:ascii="Times New Roman" w:eastAsia="Times New Roman" w:hAnsi="Times New Roman" w:cs="Times New Roman"/>
          <w:color w:val="000000"/>
          <w:sz w:val="28"/>
          <w:szCs w:val="28"/>
          <w:lang w:val="uk-UA" w:eastAsia="ru-RU"/>
        </w:rPr>
        <w:t>у 2022 р. відносно</w:t>
      </w:r>
      <w:r w:rsidRPr="00B44397">
        <w:rPr>
          <w:rFonts w:ascii="Times New Roman" w:eastAsia="Times New Roman" w:hAnsi="Times New Roman" w:cs="Times New Roman"/>
          <w:color w:val="000000"/>
          <w:sz w:val="28"/>
          <w:szCs w:val="28"/>
          <w:lang w:eastAsia="ru-RU"/>
        </w:rPr>
        <w:t xml:space="preserve"> 2021 р</w:t>
      </w:r>
      <w:r>
        <w:rPr>
          <w:rFonts w:ascii="Times New Roman" w:eastAsia="Times New Roman" w:hAnsi="Times New Roman" w:cs="Times New Roman"/>
          <w:color w:val="000000"/>
          <w:sz w:val="28"/>
          <w:szCs w:val="28"/>
          <w:lang w:val="uk-UA" w:eastAsia="ru-RU"/>
        </w:rPr>
        <w:t>. зросли</w:t>
      </w:r>
      <w:r w:rsidRPr="00B44397">
        <w:rPr>
          <w:rFonts w:ascii="Times New Roman" w:eastAsia="Times New Roman" w:hAnsi="Times New Roman" w:cs="Times New Roman"/>
          <w:color w:val="000000"/>
          <w:sz w:val="28"/>
          <w:szCs w:val="28"/>
          <w:lang w:eastAsia="ru-RU"/>
        </w:rPr>
        <w:t xml:space="preserve"> на 3% </w:t>
      </w:r>
      <w:r>
        <w:rPr>
          <w:rFonts w:ascii="Times New Roman" w:eastAsia="Times New Roman" w:hAnsi="Times New Roman" w:cs="Times New Roman"/>
          <w:color w:val="000000"/>
          <w:sz w:val="28"/>
          <w:szCs w:val="28"/>
          <w:lang w:val="uk-UA" w:eastAsia="ru-RU"/>
        </w:rPr>
        <w:t xml:space="preserve">через </w:t>
      </w:r>
      <w:r w:rsidRPr="00B44397">
        <w:rPr>
          <w:rFonts w:ascii="Times New Roman" w:eastAsia="Times New Roman" w:hAnsi="Times New Roman" w:cs="Times New Roman"/>
          <w:color w:val="000000"/>
          <w:sz w:val="28"/>
          <w:szCs w:val="28"/>
          <w:lang w:eastAsia="ru-RU"/>
        </w:rPr>
        <w:t>збільшення тарифу</w:t>
      </w:r>
      <w:r>
        <w:rPr>
          <w:rFonts w:ascii="Times New Roman" w:eastAsia="Times New Roman" w:hAnsi="Times New Roman" w:cs="Times New Roman"/>
          <w:color w:val="000000"/>
          <w:sz w:val="28"/>
          <w:szCs w:val="28"/>
          <w:lang w:val="uk-UA" w:eastAsia="ru-RU"/>
        </w:rPr>
        <w:t>.</w:t>
      </w:r>
    </w:p>
    <w:p w14:paraId="5184939A" w14:textId="77777777" w:rsidR="00E618A1" w:rsidRDefault="00E618A1" w:rsidP="00E618A1">
      <w:pPr>
        <w:pStyle w:val="1"/>
        <w:spacing w:line="240" w:lineRule="auto"/>
        <w:jc w:val="center"/>
        <w:rPr>
          <w:lang w:val="uk-UA" w:eastAsia="ru-RU"/>
        </w:rPr>
      </w:pPr>
      <w:r>
        <w:rPr>
          <w:lang w:val="uk-UA" w:eastAsia="ru-RU"/>
        </w:rPr>
        <w:t>10</w:t>
      </w:r>
      <w:r w:rsidRPr="00F738FB">
        <w:rPr>
          <w:lang w:val="uk-UA" w:eastAsia="ru-RU"/>
        </w:rPr>
        <w:t>.2.</w:t>
      </w:r>
      <w:r>
        <w:rPr>
          <w:lang w:val="uk-UA" w:eastAsia="ru-RU"/>
        </w:rPr>
        <w:t xml:space="preserve"> </w:t>
      </w:r>
      <w:r w:rsidRPr="00F738FB">
        <w:rPr>
          <w:lang w:val="uk-UA" w:eastAsia="ru-RU"/>
        </w:rPr>
        <w:t>Адміністративно-господарська діяльність</w:t>
      </w:r>
    </w:p>
    <w:p w14:paraId="661F692A" w14:textId="77777777" w:rsidR="00E618A1" w:rsidRDefault="00E618A1" w:rsidP="00E618A1">
      <w:pPr>
        <w:spacing w:after="0" w:line="240" w:lineRule="auto"/>
        <w:ind w:firstLine="851"/>
        <w:jc w:val="both"/>
        <w:rPr>
          <w:rFonts w:ascii="Times New Roman" w:hAnsi="Times New Roman" w:cs="Times New Roman"/>
          <w:sz w:val="28"/>
          <w:szCs w:val="28"/>
          <w:lang w:val="uk-UA"/>
        </w:rPr>
      </w:pPr>
    </w:p>
    <w:p w14:paraId="5E125183" w14:textId="77777777" w:rsidR="00E618A1" w:rsidRPr="00B91B40"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балансі</w:t>
      </w:r>
      <w:r w:rsidRPr="00B91B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Дніпровського національного </w:t>
      </w:r>
      <w:r w:rsidRPr="00B91B40">
        <w:rPr>
          <w:rFonts w:ascii="Times New Roman" w:hAnsi="Times New Roman" w:cs="Times New Roman"/>
          <w:sz w:val="28"/>
          <w:szCs w:val="28"/>
          <w:lang w:val="uk-UA"/>
        </w:rPr>
        <w:t>університет</w:t>
      </w:r>
      <w:r>
        <w:rPr>
          <w:rFonts w:ascii="Times New Roman" w:hAnsi="Times New Roman" w:cs="Times New Roman"/>
          <w:sz w:val="28"/>
          <w:szCs w:val="28"/>
          <w:lang w:val="uk-UA"/>
        </w:rPr>
        <w:t>у імені Олеся Гончара</w:t>
      </w:r>
      <w:r w:rsidRPr="00B91B40">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перебуває</w:t>
      </w:r>
      <w:r w:rsidRPr="00B91B40">
        <w:rPr>
          <w:rFonts w:ascii="Times New Roman" w:hAnsi="Times New Roman" w:cs="Times New Roman"/>
          <w:sz w:val="28"/>
          <w:szCs w:val="28"/>
          <w:lang w:val="uk-UA"/>
        </w:rPr>
        <w:t xml:space="preserve"> велик</w:t>
      </w:r>
      <w:r>
        <w:rPr>
          <w:rFonts w:ascii="Times New Roman" w:hAnsi="Times New Roman" w:cs="Times New Roman"/>
          <w:sz w:val="28"/>
          <w:szCs w:val="28"/>
          <w:lang w:val="uk-UA"/>
        </w:rPr>
        <w:t>а</w:t>
      </w:r>
      <w:r w:rsidRPr="00B91B40">
        <w:rPr>
          <w:rFonts w:ascii="Times New Roman" w:hAnsi="Times New Roman" w:cs="Times New Roman"/>
          <w:sz w:val="28"/>
          <w:szCs w:val="28"/>
          <w:lang w:val="uk-UA"/>
        </w:rPr>
        <w:t xml:space="preserve"> кількість об’єктів інфраструктури, які потребують постійного обслуговування, а особливо виконання підготовчих до осінньо-</w:t>
      </w:r>
      <w:r w:rsidRPr="00B91B40">
        <w:rPr>
          <w:rFonts w:ascii="Times New Roman" w:hAnsi="Times New Roman" w:cs="Times New Roman"/>
          <w:sz w:val="28"/>
          <w:szCs w:val="28"/>
          <w:lang w:val="uk-UA"/>
        </w:rPr>
        <w:lastRenderedPageBreak/>
        <w:t xml:space="preserve">зимового періоду робіт, </w:t>
      </w:r>
      <w:r>
        <w:rPr>
          <w:rFonts w:ascii="Times New Roman" w:hAnsi="Times New Roman" w:cs="Times New Roman"/>
          <w:sz w:val="28"/>
          <w:szCs w:val="28"/>
          <w:lang w:val="uk-UA"/>
        </w:rPr>
        <w:t>зокрема</w:t>
      </w:r>
      <w:r w:rsidRPr="00B91B40">
        <w:rPr>
          <w:rFonts w:ascii="Times New Roman" w:hAnsi="Times New Roman" w:cs="Times New Roman"/>
          <w:sz w:val="28"/>
          <w:szCs w:val="28"/>
          <w:lang w:val="uk-UA"/>
        </w:rPr>
        <w:t xml:space="preserve"> з обов’язковим залученням сторонніх спеціалізованих організацій.</w:t>
      </w:r>
    </w:p>
    <w:p w14:paraId="7FCE05F2" w14:textId="77777777" w:rsidR="00E618A1" w:rsidRPr="00C4042D" w:rsidRDefault="00E618A1" w:rsidP="00E618A1">
      <w:pPr>
        <w:spacing w:after="0" w:line="240" w:lineRule="auto"/>
        <w:ind w:firstLine="851"/>
        <w:jc w:val="both"/>
        <w:rPr>
          <w:rFonts w:ascii="Times New Roman" w:hAnsi="Times New Roman" w:cs="Times New Roman"/>
          <w:sz w:val="28"/>
          <w:szCs w:val="28"/>
          <w:lang w:val="uk-UA"/>
        </w:rPr>
      </w:pPr>
      <w:r w:rsidRPr="00B91B40">
        <w:rPr>
          <w:rFonts w:ascii="Times New Roman" w:hAnsi="Times New Roman" w:cs="Times New Roman"/>
          <w:sz w:val="28"/>
          <w:szCs w:val="28"/>
          <w:lang w:val="uk-UA"/>
        </w:rPr>
        <w:t>До початку опалювального сезону 202</w:t>
      </w:r>
      <w:r>
        <w:rPr>
          <w:rFonts w:ascii="Times New Roman" w:hAnsi="Times New Roman" w:cs="Times New Roman"/>
          <w:sz w:val="28"/>
          <w:szCs w:val="28"/>
          <w:lang w:val="uk-UA"/>
        </w:rPr>
        <w:t>2</w:t>
      </w:r>
      <w:r w:rsidRPr="00B91B40">
        <w:rPr>
          <w:rFonts w:ascii="Times New Roman" w:hAnsi="Times New Roman" w:cs="Times New Roman"/>
          <w:sz w:val="28"/>
          <w:szCs w:val="28"/>
          <w:lang w:val="uk-UA"/>
        </w:rPr>
        <w:t>-20</w:t>
      </w:r>
      <w:r>
        <w:rPr>
          <w:rFonts w:ascii="Times New Roman" w:hAnsi="Times New Roman" w:cs="Times New Roman"/>
          <w:sz w:val="28"/>
          <w:szCs w:val="28"/>
          <w:lang w:val="uk-UA"/>
        </w:rPr>
        <w:t>3</w:t>
      </w:r>
      <w:r w:rsidRPr="00B91B40">
        <w:rPr>
          <w:rFonts w:ascii="Times New Roman" w:hAnsi="Times New Roman" w:cs="Times New Roman"/>
          <w:sz w:val="28"/>
          <w:szCs w:val="28"/>
          <w:lang w:val="uk-UA"/>
        </w:rPr>
        <w:t>2</w:t>
      </w:r>
      <w:r>
        <w:rPr>
          <w:rFonts w:ascii="Times New Roman" w:hAnsi="Times New Roman" w:cs="Times New Roman"/>
          <w:sz w:val="28"/>
          <w:szCs w:val="28"/>
          <w:lang w:val="uk-UA"/>
        </w:rPr>
        <w:t> рр.</w:t>
      </w:r>
      <w:r w:rsidRPr="00B91B40">
        <w:rPr>
          <w:rFonts w:ascii="Times New Roman" w:hAnsi="Times New Roman" w:cs="Times New Roman"/>
          <w:sz w:val="28"/>
          <w:szCs w:val="28"/>
          <w:lang w:val="uk-UA"/>
        </w:rPr>
        <w:t xml:space="preserve"> на трансформаторних підстанціях, котельнях, мережах відповідними підрозділами університету та підрядними</w:t>
      </w:r>
      <w:r>
        <w:rPr>
          <w:rFonts w:ascii="Times New Roman" w:hAnsi="Times New Roman" w:cs="Times New Roman"/>
          <w:sz w:val="28"/>
          <w:szCs w:val="28"/>
          <w:lang w:val="uk-UA"/>
        </w:rPr>
        <w:t xml:space="preserve"> організаціями</w:t>
      </w:r>
      <w:r w:rsidRPr="00B91B40">
        <w:rPr>
          <w:rFonts w:ascii="Times New Roman" w:hAnsi="Times New Roman" w:cs="Times New Roman"/>
          <w:sz w:val="28"/>
          <w:szCs w:val="28"/>
          <w:lang w:val="uk-UA"/>
        </w:rPr>
        <w:t xml:space="preserve"> бул</w:t>
      </w:r>
      <w:r>
        <w:rPr>
          <w:rFonts w:ascii="Times New Roman" w:hAnsi="Times New Roman" w:cs="Times New Roman"/>
          <w:sz w:val="28"/>
          <w:szCs w:val="28"/>
          <w:lang w:val="uk-UA"/>
        </w:rPr>
        <w:t>и</w:t>
      </w:r>
      <w:r w:rsidRPr="00B91B40">
        <w:rPr>
          <w:rFonts w:ascii="Times New Roman" w:hAnsi="Times New Roman" w:cs="Times New Roman"/>
          <w:sz w:val="28"/>
          <w:szCs w:val="28"/>
          <w:lang w:val="uk-UA"/>
        </w:rPr>
        <w:t xml:space="preserve"> проведен</w:t>
      </w:r>
      <w:r>
        <w:rPr>
          <w:rFonts w:ascii="Times New Roman" w:hAnsi="Times New Roman" w:cs="Times New Roman"/>
          <w:sz w:val="28"/>
          <w:szCs w:val="28"/>
          <w:lang w:val="uk-UA"/>
        </w:rPr>
        <w:t>і</w:t>
      </w:r>
      <w:r w:rsidRPr="00B91B40">
        <w:rPr>
          <w:rFonts w:ascii="Times New Roman" w:hAnsi="Times New Roman" w:cs="Times New Roman"/>
          <w:sz w:val="28"/>
          <w:szCs w:val="28"/>
          <w:lang w:val="uk-UA"/>
        </w:rPr>
        <w:t xml:space="preserve"> планово-попереджувальні </w:t>
      </w:r>
      <w:r>
        <w:rPr>
          <w:rFonts w:ascii="Times New Roman" w:hAnsi="Times New Roman" w:cs="Times New Roman"/>
          <w:sz w:val="28"/>
          <w:szCs w:val="28"/>
          <w:lang w:val="uk-UA"/>
        </w:rPr>
        <w:t>та підготовчі роботи. У такий спосіб ДНУ був готовий до своєчасного початку опалювального сезону.</w:t>
      </w:r>
    </w:p>
    <w:p w14:paraId="1DC722AE" w14:textId="77777777" w:rsidR="00E618A1" w:rsidRPr="0023462A" w:rsidRDefault="00E618A1" w:rsidP="00E618A1">
      <w:pPr>
        <w:spacing w:after="0" w:line="240" w:lineRule="auto"/>
        <w:ind w:firstLine="851"/>
        <w:jc w:val="both"/>
        <w:rPr>
          <w:rFonts w:ascii="Times New Roman" w:hAnsi="Times New Roman" w:cs="Times New Roman"/>
          <w:sz w:val="28"/>
          <w:szCs w:val="28"/>
          <w:lang w:val="uk-UA"/>
        </w:rPr>
      </w:pPr>
      <w:r w:rsidRPr="0023462A">
        <w:rPr>
          <w:rFonts w:ascii="Times New Roman" w:hAnsi="Times New Roman" w:cs="Times New Roman"/>
          <w:sz w:val="28"/>
          <w:szCs w:val="28"/>
          <w:lang w:val="uk-UA"/>
        </w:rPr>
        <w:t xml:space="preserve">Постійно відбувається адаптація інфраструктури університету для людей з особливими потребами. </w:t>
      </w:r>
    </w:p>
    <w:p w14:paraId="7B8A3A29" w14:textId="77777777" w:rsidR="00E618A1" w:rsidRPr="0023462A" w:rsidRDefault="00E618A1" w:rsidP="00E618A1">
      <w:pPr>
        <w:spacing w:after="0" w:line="240" w:lineRule="auto"/>
        <w:ind w:firstLine="851"/>
        <w:jc w:val="both"/>
        <w:rPr>
          <w:rFonts w:ascii="Times New Roman" w:hAnsi="Times New Roman" w:cs="Times New Roman"/>
          <w:sz w:val="28"/>
          <w:szCs w:val="28"/>
          <w:lang w:val="uk-UA"/>
        </w:rPr>
      </w:pPr>
      <w:r w:rsidRPr="0023462A">
        <w:rPr>
          <w:rFonts w:ascii="Times New Roman" w:hAnsi="Times New Roman" w:cs="Times New Roman"/>
          <w:sz w:val="28"/>
          <w:szCs w:val="28"/>
          <w:lang w:val="uk-UA"/>
        </w:rPr>
        <w:t xml:space="preserve">Так, протягом останніх років виконано ремонт санвузлів навчальних корпусів та гуртожитків з улаштуванням кабін для людей з інвалідністю та широкими дверима. Біля входів до будівель виконано влаштування пандусів або встановлено підйомний механізм та замінено вхідні групи з </w:t>
      </w:r>
      <w:r>
        <w:rPr>
          <w:rFonts w:ascii="Times New Roman" w:hAnsi="Times New Roman" w:cs="Times New Roman"/>
          <w:sz w:val="28"/>
          <w:szCs w:val="28"/>
          <w:lang w:val="uk-UA"/>
        </w:rPr>
        <w:t>у</w:t>
      </w:r>
      <w:r w:rsidRPr="0023462A">
        <w:rPr>
          <w:rFonts w:ascii="Times New Roman" w:hAnsi="Times New Roman" w:cs="Times New Roman"/>
          <w:sz w:val="28"/>
          <w:szCs w:val="28"/>
          <w:lang w:val="uk-UA"/>
        </w:rPr>
        <w:t>рахуванням відповідних норм.</w:t>
      </w:r>
    </w:p>
    <w:p w14:paraId="00E625A5" w14:textId="77777777" w:rsidR="00E618A1" w:rsidRDefault="00E618A1" w:rsidP="00E618A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та заходами усіх підрозділів адміністративно-господарської частини ДНУ на 2023 рік є виконання, по завершенні опалювального сезону, наступних робіт:</w:t>
      </w:r>
    </w:p>
    <w:p w14:paraId="183ECA0A" w14:textId="77777777" w:rsidR="00E618A1" w:rsidRDefault="00E618A1" w:rsidP="00E618A1">
      <w:pPr>
        <w:pStyle w:val="a4"/>
        <w:numPr>
          <w:ilvl w:val="0"/>
          <w:numId w:val="16"/>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ремонтні роботи на мережах тепло-, водопостачання та водовідведення</w:t>
      </w:r>
    </w:p>
    <w:p w14:paraId="3BD9A3B9" w14:textId="77777777" w:rsidR="00E618A1" w:rsidRDefault="00E618A1" w:rsidP="00E618A1">
      <w:pPr>
        <w:pStyle w:val="a4"/>
        <w:numPr>
          <w:ilvl w:val="0"/>
          <w:numId w:val="16"/>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ревізія та ремонт запірної арматури</w:t>
      </w:r>
    </w:p>
    <w:p w14:paraId="276AB721" w14:textId="77777777" w:rsidR="00E618A1" w:rsidRDefault="00E618A1" w:rsidP="00E618A1">
      <w:pPr>
        <w:pStyle w:val="a4"/>
        <w:numPr>
          <w:ilvl w:val="0"/>
          <w:numId w:val="16"/>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ремонтні роботи на всіх котельнях університету</w:t>
      </w:r>
    </w:p>
    <w:p w14:paraId="440030B9" w14:textId="77777777" w:rsidR="00E618A1" w:rsidRDefault="00E618A1" w:rsidP="00E618A1">
      <w:pPr>
        <w:pStyle w:val="a4"/>
        <w:numPr>
          <w:ilvl w:val="0"/>
          <w:numId w:val="16"/>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осінньо-зимового періоду електромереж з урахуванням додаткового навантаження</w:t>
      </w:r>
    </w:p>
    <w:p w14:paraId="565A0AD6" w14:textId="77777777" w:rsidR="00E618A1" w:rsidRDefault="00E618A1" w:rsidP="00E618A1">
      <w:pPr>
        <w:pStyle w:val="a4"/>
        <w:numPr>
          <w:ilvl w:val="0"/>
          <w:numId w:val="16"/>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ревізія та ремонт покрівель на будівлях університету</w:t>
      </w:r>
    </w:p>
    <w:p w14:paraId="575EA795" w14:textId="77777777" w:rsidR="00E618A1" w:rsidRDefault="00E618A1" w:rsidP="00E618A1">
      <w:pPr>
        <w:pStyle w:val="a4"/>
        <w:numPr>
          <w:ilvl w:val="0"/>
          <w:numId w:val="16"/>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гуртожитків до осінньо-зимового періоду та прийому нових студентів</w:t>
      </w:r>
    </w:p>
    <w:p w14:paraId="4F6E7159" w14:textId="77777777" w:rsidR="000A7C88" w:rsidRDefault="00E618A1" w:rsidP="000A7C8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важливим є продовження роботи з покращення стану аудиторного фонду та </w:t>
      </w:r>
      <w:r w:rsidRPr="0023462A">
        <w:rPr>
          <w:rFonts w:ascii="Times New Roman" w:hAnsi="Times New Roman" w:cs="Times New Roman"/>
          <w:sz w:val="28"/>
          <w:szCs w:val="28"/>
          <w:lang w:val="uk-UA"/>
        </w:rPr>
        <w:t>адаптаці</w:t>
      </w:r>
      <w:r>
        <w:rPr>
          <w:rFonts w:ascii="Times New Roman" w:hAnsi="Times New Roman" w:cs="Times New Roman"/>
          <w:sz w:val="28"/>
          <w:szCs w:val="28"/>
          <w:lang w:val="uk-UA"/>
        </w:rPr>
        <w:t>ї</w:t>
      </w:r>
      <w:r w:rsidRPr="0023462A">
        <w:rPr>
          <w:rFonts w:ascii="Times New Roman" w:hAnsi="Times New Roman" w:cs="Times New Roman"/>
          <w:sz w:val="28"/>
          <w:szCs w:val="28"/>
          <w:lang w:val="uk-UA"/>
        </w:rPr>
        <w:t xml:space="preserve"> інфраструктури університету для людей з особливими потребами.</w:t>
      </w:r>
    </w:p>
    <w:p w14:paraId="62C1247B" w14:textId="7D5F6339" w:rsidR="00E618A1" w:rsidRDefault="00E618A1" w:rsidP="000A7C8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6A16178" w14:textId="77777777" w:rsidR="00E618A1" w:rsidRDefault="00E618A1" w:rsidP="00E618A1">
      <w:pPr>
        <w:pStyle w:val="1"/>
        <w:spacing w:line="240" w:lineRule="auto"/>
        <w:jc w:val="center"/>
        <w:rPr>
          <w:lang w:val="uk-UA" w:eastAsia="ru-RU"/>
        </w:rPr>
      </w:pPr>
      <w:r>
        <w:rPr>
          <w:lang w:val="uk-UA" w:eastAsia="ru-RU"/>
        </w:rPr>
        <w:lastRenderedPageBreak/>
        <w:t>11. М</w:t>
      </w:r>
      <w:r w:rsidRPr="008D259D">
        <w:rPr>
          <w:lang w:val="uk-UA" w:eastAsia="ru-RU"/>
        </w:rPr>
        <w:t>ЕДІЙНЕ ЗАБЕЗПЕЧЕННЯ ДІЯЛЬНОСТІ УНІВЕРСИТЕТУ</w:t>
      </w:r>
    </w:p>
    <w:p w14:paraId="182509D2" w14:textId="77777777" w:rsidR="00E618A1" w:rsidRDefault="00E618A1" w:rsidP="00E618A1">
      <w:pPr>
        <w:spacing w:after="0" w:line="240" w:lineRule="auto"/>
        <w:ind w:firstLine="708"/>
        <w:jc w:val="both"/>
        <w:rPr>
          <w:rFonts w:ascii="Times New Roman" w:hAnsi="Times New Roman" w:cs="Times New Roman"/>
          <w:sz w:val="28"/>
          <w:szCs w:val="28"/>
          <w:lang w:val="uk-UA"/>
        </w:rPr>
      </w:pPr>
    </w:p>
    <w:p w14:paraId="5FF66CDE"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Комунікативна стратегія університету </w:t>
      </w:r>
      <w:r>
        <w:rPr>
          <w:rFonts w:ascii="Times New Roman" w:hAnsi="Times New Roman" w:cs="Times New Roman"/>
          <w:sz w:val="28"/>
          <w:szCs w:val="28"/>
          <w:lang w:val="uk-UA"/>
        </w:rPr>
        <w:t xml:space="preserve">у </w:t>
      </w:r>
      <w:r w:rsidRPr="00116BB6">
        <w:rPr>
          <w:rFonts w:ascii="Times New Roman" w:hAnsi="Times New Roman" w:cs="Times New Roman"/>
          <w:sz w:val="28"/>
          <w:szCs w:val="28"/>
          <w:lang w:val="uk-UA"/>
        </w:rPr>
        <w:t>2022 р</w:t>
      </w:r>
      <w:r>
        <w:rPr>
          <w:rFonts w:ascii="Times New Roman" w:hAnsi="Times New Roman" w:cs="Times New Roman"/>
          <w:sz w:val="28"/>
          <w:szCs w:val="28"/>
          <w:lang w:val="uk-UA"/>
        </w:rPr>
        <w:t>.</w:t>
      </w:r>
      <w:r w:rsidRPr="00116BB6">
        <w:rPr>
          <w:rFonts w:ascii="Times New Roman" w:hAnsi="Times New Roman" w:cs="Times New Roman"/>
          <w:sz w:val="28"/>
          <w:szCs w:val="28"/>
          <w:lang w:val="uk-UA"/>
        </w:rPr>
        <w:t xml:space="preserve"> зазнала суттєвих змін з огляду на умови воєнного ча</w:t>
      </w:r>
      <w:r>
        <w:rPr>
          <w:rFonts w:ascii="Times New Roman" w:hAnsi="Times New Roman" w:cs="Times New Roman"/>
          <w:sz w:val="28"/>
          <w:szCs w:val="28"/>
          <w:lang w:val="uk-UA"/>
        </w:rPr>
        <w:t>су. Основними напрямами роботи</w:t>
      </w:r>
      <w:r w:rsidRPr="00116B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інформаційно-аналітичного агентства «УНІ-прес» </w:t>
      </w:r>
      <w:r w:rsidRPr="00116BB6">
        <w:rPr>
          <w:rFonts w:ascii="Times New Roman" w:hAnsi="Times New Roman" w:cs="Times New Roman"/>
          <w:sz w:val="28"/>
          <w:szCs w:val="28"/>
          <w:lang w:val="uk-UA"/>
        </w:rPr>
        <w:t xml:space="preserve">були </w:t>
      </w:r>
      <w:r>
        <w:rPr>
          <w:rFonts w:ascii="Times New Roman" w:hAnsi="Times New Roman" w:cs="Times New Roman"/>
          <w:sz w:val="28"/>
          <w:szCs w:val="28"/>
          <w:lang w:val="uk-UA"/>
        </w:rPr>
        <w:t>наступні</w:t>
      </w:r>
      <w:r w:rsidRPr="00116BB6">
        <w:rPr>
          <w:rFonts w:ascii="Times New Roman" w:hAnsi="Times New Roman" w:cs="Times New Roman"/>
          <w:sz w:val="28"/>
          <w:szCs w:val="28"/>
          <w:lang w:val="uk-UA"/>
        </w:rPr>
        <w:t>:</w:t>
      </w:r>
    </w:p>
    <w:p w14:paraId="0BBB679A"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забезпечення внутрішніх комунікацій через університетські ресурси в умовах міграції студентів та викладачів у різних фазах повномасштабного вторгнення;</w:t>
      </w:r>
    </w:p>
    <w:p w14:paraId="2F824874"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наповнення контентом та </w:t>
      </w:r>
      <w:proofErr w:type="spellStart"/>
      <w:r w:rsidRPr="00116BB6">
        <w:rPr>
          <w:rFonts w:ascii="Times New Roman" w:hAnsi="Times New Roman" w:cs="Times New Roman"/>
          <w:sz w:val="28"/>
          <w:szCs w:val="28"/>
          <w:lang w:val="uk-UA"/>
        </w:rPr>
        <w:t>модерування</w:t>
      </w:r>
      <w:proofErr w:type="spellEnd"/>
      <w:r w:rsidRPr="00116BB6">
        <w:rPr>
          <w:rFonts w:ascii="Times New Roman" w:hAnsi="Times New Roman" w:cs="Times New Roman"/>
          <w:sz w:val="28"/>
          <w:szCs w:val="28"/>
          <w:lang w:val="uk-UA"/>
        </w:rPr>
        <w:t xml:space="preserve"> офіційних акаунтів у соціальних мережах; </w:t>
      </w:r>
    </w:p>
    <w:p w14:paraId="342244E3"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координація, наповнення і редагування контенту веб-сайту;</w:t>
      </w:r>
    </w:p>
    <w:p w14:paraId="21B97B87"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надання медійного супроводу університетським подіям;</w:t>
      </w:r>
    </w:p>
    <w:p w14:paraId="63C4B352"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комунікація зі ЗМІ для участі в студійних </w:t>
      </w:r>
      <w:proofErr w:type="spellStart"/>
      <w:r w:rsidRPr="00116BB6">
        <w:rPr>
          <w:rFonts w:ascii="Times New Roman" w:hAnsi="Times New Roman" w:cs="Times New Roman"/>
          <w:sz w:val="28"/>
          <w:szCs w:val="28"/>
          <w:lang w:val="uk-UA"/>
        </w:rPr>
        <w:t>проєктах</w:t>
      </w:r>
      <w:proofErr w:type="spellEnd"/>
      <w:r w:rsidRPr="00116BB6">
        <w:rPr>
          <w:rFonts w:ascii="Times New Roman" w:hAnsi="Times New Roman" w:cs="Times New Roman"/>
          <w:sz w:val="28"/>
          <w:szCs w:val="28"/>
          <w:lang w:val="uk-UA"/>
        </w:rPr>
        <w:t>, надання експертних оцінок з різних тем;</w:t>
      </w:r>
    </w:p>
    <w:p w14:paraId="0C20435C"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інформаційний та </w:t>
      </w:r>
      <w:proofErr w:type="spellStart"/>
      <w:r w:rsidRPr="00116BB6">
        <w:rPr>
          <w:rFonts w:ascii="Times New Roman" w:hAnsi="Times New Roman" w:cs="Times New Roman"/>
          <w:sz w:val="28"/>
          <w:szCs w:val="28"/>
          <w:lang w:val="uk-UA"/>
        </w:rPr>
        <w:t>промосупровід</w:t>
      </w:r>
      <w:proofErr w:type="spellEnd"/>
      <w:r w:rsidRPr="00116BB6">
        <w:rPr>
          <w:rFonts w:ascii="Times New Roman" w:hAnsi="Times New Roman" w:cs="Times New Roman"/>
          <w:sz w:val="28"/>
          <w:szCs w:val="28"/>
          <w:lang w:val="uk-UA"/>
        </w:rPr>
        <w:t xml:space="preserve"> </w:t>
      </w:r>
      <w:proofErr w:type="spellStart"/>
      <w:r w:rsidRPr="00116BB6">
        <w:rPr>
          <w:rFonts w:ascii="Times New Roman" w:hAnsi="Times New Roman" w:cs="Times New Roman"/>
          <w:sz w:val="28"/>
          <w:szCs w:val="28"/>
          <w:lang w:val="uk-UA"/>
        </w:rPr>
        <w:t>абітурієнтської</w:t>
      </w:r>
      <w:proofErr w:type="spellEnd"/>
      <w:r w:rsidRPr="00116BB6">
        <w:rPr>
          <w:rFonts w:ascii="Times New Roman" w:hAnsi="Times New Roman" w:cs="Times New Roman"/>
          <w:sz w:val="28"/>
          <w:szCs w:val="28"/>
          <w:lang w:val="uk-UA"/>
        </w:rPr>
        <w:t xml:space="preserve"> кампанії;</w:t>
      </w:r>
    </w:p>
    <w:p w14:paraId="4CC4C97B"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продукування контенту для галузевих та регіональних веб-ресурсів.</w:t>
      </w:r>
    </w:p>
    <w:p w14:paraId="34726234"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Основними тематичними напрямами медіапростору ДНУ стали: інформаційний супротив ворогу; висвітлення волонтерської діяльності різних факультетів, підрозділів та університету в цілому; співпраця з міжнародними партнерами в гуманітарній та академічній сферах; інформування вступників про особливості </w:t>
      </w:r>
      <w:proofErr w:type="spellStart"/>
      <w:r w:rsidRPr="00116BB6">
        <w:rPr>
          <w:rFonts w:ascii="Times New Roman" w:hAnsi="Times New Roman" w:cs="Times New Roman"/>
          <w:sz w:val="28"/>
          <w:szCs w:val="28"/>
          <w:lang w:val="uk-UA"/>
        </w:rPr>
        <w:t>абітурієнтської</w:t>
      </w:r>
      <w:proofErr w:type="spellEnd"/>
      <w:r w:rsidRPr="00116BB6">
        <w:rPr>
          <w:rFonts w:ascii="Times New Roman" w:hAnsi="Times New Roman" w:cs="Times New Roman"/>
          <w:sz w:val="28"/>
          <w:szCs w:val="28"/>
          <w:lang w:val="uk-UA"/>
        </w:rPr>
        <w:t xml:space="preserve"> кампанії-2022.</w:t>
      </w:r>
    </w:p>
    <w:p w14:paraId="232E3BA9"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Упродовж 2022 р</w:t>
      </w:r>
      <w:r>
        <w:rPr>
          <w:rFonts w:ascii="Times New Roman" w:hAnsi="Times New Roman" w:cs="Times New Roman"/>
          <w:sz w:val="28"/>
          <w:szCs w:val="28"/>
          <w:lang w:val="uk-UA"/>
        </w:rPr>
        <w:t>.</w:t>
      </w:r>
      <w:r w:rsidRPr="00116BB6">
        <w:rPr>
          <w:rFonts w:ascii="Times New Roman" w:hAnsi="Times New Roman" w:cs="Times New Roman"/>
          <w:sz w:val="28"/>
          <w:szCs w:val="28"/>
          <w:lang w:val="uk-UA"/>
        </w:rPr>
        <w:t xml:space="preserve"> попри зменшення (з безпекових причин) публічних </w:t>
      </w:r>
      <w:proofErr w:type="spellStart"/>
      <w:r w:rsidRPr="00116BB6">
        <w:rPr>
          <w:rFonts w:ascii="Times New Roman" w:hAnsi="Times New Roman" w:cs="Times New Roman"/>
          <w:sz w:val="28"/>
          <w:szCs w:val="28"/>
          <w:lang w:val="uk-UA"/>
        </w:rPr>
        <w:t>активностей</w:t>
      </w:r>
      <w:proofErr w:type="spellEnd"/>
      <w:r w:rsidRPr="00116BB6">
        <w:rPr>
          <w:rFonts w:ascii="Times New Roman" w:hAnsi="Times New Roman" w:cs="Times New Roman"/>
          <w:sz w:val="28"/>
          <w:szCs w:val="28"/>
          <w:lang w:val="uk-UA"/>
        </w:rPr>
        <w:t xml:space="preserve">, було здійснено інформаційний супровід 115 університетських заходів. У регіональних і національних ЗМІ було висвітлено 4 візитів урядових та іноземних делегацій, 27 наукових конференцій, читань, семінарів, круглих столів, 11 культурно-розважальних акцій, 23 урочисті події, 11 заходів </w:t>
      </w:r>
      <w:proofErr w:type="spellStart"/>
      <w:r w:rsidRPr="00116BB6">
        <w:rPr>
          <w:rFonts w:ascii="Times New Roman" w:hAnsi="Times New Roman" w:cs="Times New Roman"/>
          <w:sz w:val="28"/>
          <w:szCs w:val="28"/>
          <w:lang w:val="uk-UA"/>
        </w:rPr>
        <w:t>абітурієнтської</w:t>
      </w:r>
      <w:proofErr w:type="spellEnd"/>
      <w:r w:rsidRPr="00116BB6">
        <w:rPr>
          <w:rFonts w:ascii="Times New Roman" w:hAnsi="Times New Roman" w:cs="Times New Roman"/>
          <w:sz w:val="28"/>
          <w:szCs w:val="28"/>
          <w:lang w:val="uk-UA"/>
        </w:rPr>
        <w:t xml:space="preserve"> кампанії тощо. </w:t>
      </w:r>
    </w:p>
    <w:p w14:paraId="3FB382E8"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Усього за результатами цієї роботи в ЗМІ про життя університету було опубліковано 217 матеріалів, із них 21 – у друкованих та 196 – в електронних ЗМІ. Зокрема, 196 – на сайтах телеканалів, міських інформаційних агенцій та порталів; на телебаченні видано 89 сюжетів і програм; на офіційному сайті ДНУ розміщено 411</w:t>
      </w:r>
      <w:r>
        <w:rPr>
          <w:rFonts w:ascii="Times New Roman" w:hAnsi="Times New Roman" w:cs="Times New Roman"/>
          <w:sz w:val="28"/>
          <w:szCs w:val="28"/>
          <w:lang w:val="uk-UA"/>
        </w:rPr>
        <w:t> </w:t>
      </w:r>
      <w:r w:rsidRPr="00116BB6">
        <w:rPr>
          <w:rFonts w:ascii="Times New Roman" w:hAnsi="Times New Roman" w:cs="Times New Roman"/>
          <w:sz w:val="28"/>
          <w:szCs w:val="28"/>
          <w:lang w:val="uk-UA"/>
        </w:rPr>
        <w:t xml:space="preserve">матеріалів. </w:t>
      </w:r>
    </w:p>
    <w:p w14:paraId="64B1E72E"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Університетське інформаційне агентство «УНІ-прес» співпрацює з більшістю регіональних телерадіокомпаній та інформаційно-аналітичних агентств і порталів в мережі інтернет. Зокрема, протягом року розвивалася співпраця агентства з редакціями міських інтернет-порталів (</w:t>
      </w:r>
      <w:r w:rsidRPr="00116BB6">
        <w:rPr>
          <w:rFonts w:ascii="Times New Roman" w:hAnsi="Times New Roman" w:cs="Times New Roman"/>
          <w:i/>
          <w:iCs/>
          <w:sz w:val="28"/>
          <w:szCs w:val="28"/>
          <w:lang w:val="uk-UA"/>
        </w:rPr>
        <w:t>Gorod.dp.ua</w:t>
      </w:r>
      <w:r w:rsidRPr="00116BB6">
        <w:rPr>
          <w:rFonts w:ascii="Times New Roman" w:hAnsi="Times New Roman" w:cs="Times New Roman"/>
          <w:sz w:val="28"/>
          <w:szCs w:val="28"/>
          <w:lang w:val="uk-UA"/>
        </w:rPr>
        <w:t xml:space="preserve">, </w:t>
      </w:r>
      <w:r w:rsidRPr="00116BB6">
        <w:rPr>
          <w:rFonts w:ascii="Times New Roman" w:hAnsi="Times New Roman" w:cs="Times New Roman"/>
          <w:i/>
          <w:iCs/>
          <w:sz w:val="28"/>
          <w:szCs w:val="28"/>
          <w:lang w:val="uk-UA"/>
        </w:rPr>
        <w:t>Informator.ua</w:t>
      </w:r>
      <w:r w:rsidRPr="00116BB6">
        <w:rPr>
          <w:rFonts w:ascii="Times New Roman" w:hAnsi="Times New Roman" w:cs="Times New Roman"/>
          <w:sz w:val="28"/>
          <w:szCs w:val="28"/>
          <w:lang w:val="uk-UA"/>
        </w:rPr>
        <w:t xml:space="preserve">, </w:t>
      </w:r>
      <w:r w:rsidRPr="00177043">
        <w:rPr>
          <w:rFonts w:ascii="Times New Roman" w:hAnsi="Times New Roman" w:cs="Times New Roman"/>
          <w:i/>
          <w:iCs/>
          <w:sz w:val="28"/>
          <w:szCs w:val="28"/>
          <w:lang w:val="uk-UA"/>
        </w:rPr>
        <w:t>49000.</w:t>
      </w:r>
      <w:r w:rsidRPr="00177043">
        <w:rPr>
          <w:rFonts w:ascii="Times New Roman" w:hAnsi="Times New Roman" w:cs="Times New Roman"/>
          <w:i/>
          <w:iCs/>
          <w:sz w:val="28"/>
          <w:szCs w:val="28"/>
          <w:lang w:val="en-US"/>
        </w:rPr>
        <w:t>com</w:t>
      </w:r>
      <w:r w:rsidRPr="00881DB6">
        <w:rPr>
          <w:rFonts w:ascii="Times New Roman" w:hAnsi="Times New Roman" w:cs="Times New Roman"/>
          <w:i/>
          <w:iCs/>
          <w:sz w:val="28"/>
          <w:szCs w:val="28"/>
          <w:lang w:val="uk-UA"/>
        </w:rPr>
        <w:t>.</w:t>
      </w:r>
      <w:proofErr w:type="spellStart"/>
      <w:r w:rsidRPr="00881DB6">
        <w:rPr>
          <w:rFonts w:ascii="Times New Roman" w:hAnsi="Times New Roman" w:cs="Times New Roman"/>
          <w:i/>
          <w:iCs/>
          <w:sz w:val="28"/>
          <w:szCs w:val="28"/>
          <w:lang w:val="en-US"/>
        </w:rPr>
        <w:t>ua</w:t>
      </w:r>
      <w:proofErr w:type="spellEnd"/>
      <w:r w:rsidRPr="00116BB6">
        <w:rPr>
          <w:rFonts w:ascii="Times New Roman" w:hAnsi="Times New Roman" w:cs="Times New Roman"/>
          <w:sz w:val="28"/>
          <w:szCs w:val="28"/>
          <w:lang w:val="uk-UA"/>
        </w:rPr>
        <w:t xml:space="preserve">), телеканалів («Відкритий», </w:t>
      </w:r>
      <w:proofErr w:type="spellStart"/>
      <w:r w:rsidRPr="00116BB6">
        <w:rPr>
          <w:rFonts w:ascii="Times New Roman" w:hAnsi="Times New Roman" w:cs="Times New Roman"/>
          <w:sz w:val="28"/>
          <w:szCs w:val="28"/>
          <w:lang w:val="uk-UA"/>
        </w:rPr>
        <w:t>Дніпро</w:t>
      </w:r>
      <w:r w:rsidRPr="00116BB6">
        <w:rPr>
          <w:rFonts w:ascii="Times New Roman" w:hAnsi="Times New Roman" w:cs="Times New Roman"/>
          <w:i/>
          <w:iCs/>
          <w:sz w:val="28"/>
          <w:szCs w:val="28"/>
          <w:lang w:val="uk-UA"/>
        </w:rPr>
        <w:t>TV</w:t>
      </w:r>
      <w:proofErr w:type="spellEnd"/>
      <w:r w:rsidRPr="00116BB6">
        <w:rPr>
          <w:rFonts w:ascii="Times New Roman" w:hAnsi="Times New Roman" w:cs="Times New Roman"/>
          <w:sz w:val="28"/>
          <w:szCs w:val="28"/>
          <w:lang w:val="uk-UA"/>
        </w:rPr>
        <w:t xml:space="preserve">, </w:t>
      </w:r>
      <w:r w:rsidRPr="00116BB6">
        <w:rPr>
          <w:rFonts w:ascii="Times New Roman" w:hAnsi="Times New Roman" w:cs="Times New Roman"/>
          <w:i/>
          <w:iCs/>
          <w:sz w:val="28"/>
          <w:szCs w:val="28"/>
          <w:lang w:val="uk-UA"/>
        </w:rPr>
        <w:t>D1</w:t>
      </w:r>
      <w:r w:rsidRPr="00116BB6">
        <w:rPr>
          <w:rFonts w:ascii="Times New Roman" w:hAnsi="Times New Roman" w:cs="Times New Roman"/>
          <w:sz w:val="28"/>
          <w:szCs w:val="28"/>
          <w:lang w:val="uk-UA"/>
        </w:rPr>
        <w:t>, 9</w:t>
      </w:r>
      <w:r>
        <w:rPr>
          <w:rFonts w:ascii="Times New Roman" w:hAnsi="Times New Roman" w:cs="Times New Roman"/>
          <w:sz w:val="28"/>
          <w:szCs w:val="28"/>
          <w:lang w:val="uk-UA"/>
        </w:rPr>
        <w:t> </w:t>
      </w:r>
      <w:r w:rsidRPr="00116BB6">
        <w:rPr>
          <w:rFonts w:ascii="Times New Roman" w:hAnsi="Times New Roman" w:cs="Times New Roman"/>
          <w:sz w:val="28"/>
          <w:szCs w:val="28"/>
          <w:lang w:val="uk-UA"/>
        </w:rPr>
        <w:t xml:space="preserve">канал, 11 канал, </w:t>
      </w:r>
      <w:r w:rsidRPr="00116BB6">
        <w:rPr>
          <w:rFonts w:ascii="Times New Roman" w:hAnsi="Times New Roman" w:cs="Times New Roman"/>
          <w:i/>
          <w:iCs/>
          <w:sz w:val="28"/>
          <w:szCs w:val="28"/>
          <w:lang w:val="uk-UA"/>
        </w:rPr>
        <w:t>UA</w:t>
      </w:r>
      <w:r w:rsidRPr="00116BB6">
        <w:rPr>
          <w:rFonts w:ascii="Times New Roman" w:hAnsi="Times New Roman" w:cs="Times New Roman"/>
          <w:sz w:val="28"/>
          <w:szCs w:val="28"/>
          <w:lang w:val="uk-UA"/>
        </w:rPr>
        <w:t>: Дніпро-Суспільне). У відповідь на численні інформаційні запити регіональних і загальнонаціональних ЗМІ співробітниками агентства організовувалися записи експертних консультацій і коментарів різних фахівців ДНУ. Також професійні зв’язки підтримувалися з редакцією газети «Наше місто».</w:t>
      </w:r>
    </w:p>
    <w:p w14:paraId="17FEB4F1"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proofErr w:type="spellStart"/>
      <w:r w:rsidRPr="00116BB6">
        <w:rPr>
          <w:rFonts w:ascii="Times New Roman" w:hAnsi="Times New Roman" w:cs="Times New Roman"/>
          <w:sz w:val="28"/>
          <w:szCs w:val="28"/>
          <w:lang w:val="uk-UA"/>
        </w:rPr>
        <w:t>Найрезонанснішими</w:t>
      </w:r>
      <w:proofErr w:type="spellEnd"/>
      <w:r w:rsidRPr="00116BB6">
        <w:rPr>
          <w:rFonts w:ascii="Times New Roman" w:hAnsi="Times New Roman" w:cs="Times New Roman"/>
          <w:sz w:val="28"/>
          <w:szCs w:val="28"/>
          <w:lang w:val="uk-UA"/>
        </w:rPr>
        <w:t xml:space="preserve"> університетськими подіями, висвітленими ІАА «УНІ-прес»</w:t>
      </w:r>
      <w:r>
        <w:rPr>
          <w:rFonts w:ascii="Times New Roman" w:hAnsi="Times New Roman" w:cs="Times New Roman"/>
          <w:sz w:val="28"/>
          <w:szCs w:val="28"/>
          <w:lang w:val="uk-UA"/>
        </w:rPr>
        <w:t xml:space="preserve"> у</w:t>
      </w:r>
      <w:r w:rsidRPr="00116BB6">
        <w:rPr>
          <w:rFonts w:ascii="Times New Roman" w:hAnsi="Times New Roman" w:cs="Times New Roman"/>
          <w:sz w:val="28"/>
          <w:szCs w:val="28"/>
          <w:lang w:val="uk-UA"/>
        </w:rPr>
        <w:t xml:space="preserve"> 2022 р</w:t>
      </w:r>
      <w:r>
        <w:rPr>
          <w:rFonts w:ascii="Times New Roman" w:hAnsi="Times New Roman" w:cs="Times New Roman"/>
          <w:sz w:val="28"/>
          <w:szCs w:val="28"/>
          <w:lang w:val="uk-UA"/>
        </w:rPr>
        <w:t>.</w:t>
      </w:r>
      <w:r w:rsidRPr="00116BB6">
        <w:rPr>
          <w:rFonts w:ascii="Times New Roman" w:hAnsi="Times New Roman" w:cs="Times New Roman"/>
          <w:sz w:val="28"/>
          <w:szCs w:val="28"/>
          <w:lang w:val="uk-UA"/>
        </w:rPr>
        <w:t xml:space="preserve">, стали: </w:t>
      </w:r>
      <w:proofErr w:type="spellStart"/>
      <w:r w:rsidRPr="00116BB6">
        <w:rPr>
          <w:rFonts w:ascii="Times New Roman" w:hAnsi="Times New Roman" w:cs="Times New Roman"/>
          <w:sz w:val="28"/>
          <w:szCs w:val="28"/>
          <w:lang w:val="uk-UA"/>
        </w:rPr>
        <w:t>пресконференція</w:t>
      </w:r>
      <w:proofErr w:type="spellEnd"/>
      <w:r w:rsidRPr="00116BB6">
        <w:rPr>
          <w:rFonts w:ascii="Times New Roman" w:hAnsi="Times New Roman" w:cs="Times New Roman"/>
          <w:sz w:val="28"/>
          <w:szCs w:val="28"/>
          <w:lang w:val="uk-UA"/>
        </w:rPr>
        <w:t xml:space="preserve"> з директоркою Дніпропетровського регіонального Центру оцінювання якості освіти </w:t>
      </w:r>
      <w:proofErr w:type="spellStart"/>
      <w:r w:rsidRPr="00116BB6">
        <w:rPr>
          <w:rFonts w:ascii="Times New Roman" w:hAnsi="Times New Roman" w:cs="Times New Roman"/>
          <w:sz w:val="28"/>
          <w:szCs w:val="28"/>
          <w:lang w:val="uk-UA"/>
        </w:rPr>
        <w:lastRenderedPageBreak/>
        <w:t>М.Горбенко-Хвастуновою</w:t>
      </w:r>
      <w:proofErr w:type="spellEnd"/>
      <w:r w:rsidRPr="00116BB6">
        <w:rPr>
          <w:rFonts w:ascii="Times New Roman" w:hAnsi="Times New Roman" w:cs="Times New Roman"/>
          <w:sz w:val="28"/>
          <w:szCs w:val="28"/>
          <w:lang w:val="uk-UA"/>
        </w:rPr>
        <w:t xml:space="preserve">, круглий стіл «Президентський університет – поєднання інноваційних технологій з українськими традиціями та міжнародним досвідом», урочистий мітинг «День єднання», турнір із </w:t>
      </w:r>
      <w:proofErr w:type="spellStart"/>
      <w:r w:rsidRPr="00116BB6">
        <w:rPr>
          <w:rFonts w:ascii="Times New Roman" w:hAnsi="Times New Roman" w:cs="Times New Roman"/>
          <w:sz w:val="28"/>
          <w:szCs w:val="28"/>
          <w:lang w:val="uk-UA"/>
        </w:rPr>
        <w:t>футзалу</w:t>
      </w:r>
      <w:proofErr w:type="spellEnd"/>
      <w:r w:rsidRPr="00116BB6">
        <w:rPr>
          <w:rFonts w:ascii="Times New Roman" w:hAnsi="Times New Roman" w:cs="Times New Roman"/>
          <w:sz w:val="28"/>
          <w:szCs w:val="28"/>
          <w:lang w:val="uk-UA"/>
        </w:rPr>
        <w:t xml:space="preserve"> серед студентів-мешканців гуртожитків, прийом гуманітарної допомоги від об’єднання з ФРН «Фармацевти без кордонів», підписання договорів про співробітництво між ДНУ та переміщеними ЗВО, екскурсії для переселенців до </w:t>
      </w:r>
      <w:proofErr w:type="spellStart"/>
      <w:r w:rsidRPr="00116BB6">
        <w:rPr>
          <w:rFonts w:ascii="Times New Roman" w:hAnsi="Times New Roman" w:cs="Times New Roman"/>
          <w:sz w:val="28"/>
          <w:szCs w:val="28"/>
          <w:lang w:val="uk-UA"/>
        </w:rPr>
        <w:t>ботсаду</w:t>
      </w:r>
      <w:proofErr w:type="spellEnd"/>
      <w:r w:rsidRPr="00116BB6">
        <w:rPr>
          <w:rFonts w:ascii="Times New Roman" w:hAnsi="Times New Roman" w:cs="Times New Roman"/>
          <w:sz w:val="28"/>
          <w:szCs w:val="28"/>
          <w:lang w:val="uk-UA"/>
        </w:rPr>
        <w:t xml:space="preserve">, акваріуму, зоологічного музею ДНУ, Всесвітній тиждень космосу у ДНУ, презентація фільму «Олесь Гончар. Слово як зброя», ХХІІ Всеукраїнський </w:t>
      </w:r>
      <w:proofErr w:type="spellStart"/>
      <w:r w:rsidRPr="00116BB6">
        <w:rPr>
          <w:rFonts w:ascii="Times New Roman" w:hAnsi="Times New Roman" w:cs="Times New Roman"/>
          <w:sz w:val="28"/>
          <w:szCs w:val="28"/>
          <w:lang w:val="uk-UA"/>
        </w:rPr>
        <w:t>радіодиктант</w:t>
      </w:r>
      <w:proofErr w:type="spellEnd"/>
      <w:r w:rsidRPr="00116BB6">
        <w:rPr>
          <w:rFonts w:ascii="Times New Roman" w:hAnsi="Times New Roman" w:cs="Times New Roman"/>
          <w:sz w:val="28"/>
          <w:szCs w:val="28"/>
          <w:lang w:val="uk-UA"/>
        </w:rPr>
        <w:t xml:space="preserve"> національної єдності, візит міністра освіти і науки </w:t>
      </w:r>
      <w:proofErr w:type="spellStart"/>
      <w:r w:rsidRPr="00116BB6">
        <w:rPr>
          <w:rFonts w:ascii="Times New Roman" w:hAnsi="Times New Roman" w:cs="Times New Roman"/>
          <w:sz w:val="28"/>
          <w:szCs w:val="28"/>
          <w:lang w:val="uk-UA"/>
        </w:rPr>
        <w:t>С.Шкарлета</w:t>
      </w:r>
      <w:proofErr w:type="spellEnd"/>
      <w:r w:rsidRPr="00116BB6">
        <w:rPr>
          <w:rFonts w:ascii="Times New Roman" w:hAnsi="Times New Roman" w:cs="Times New Roman"/>
          <w:sz w:val="28"/>
          <w:szCs w:val="28"/>
          <w:lang w:val="uk-UA"/>
        </w:rPr>
        <w:t xml:space="preserve"> у ДНУ, благодійна фотовиставка «У кожного свій фронт», вручення стипендій Президентського фонду «Україна».</w:t>
      </w:r>
    </w:p>
    <w:p w14:paraId="2170443D"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Під час </w:t>
      </w:r>
      <w:proofErr w:type="spellStart"/>
      <w:r w:rsidRPr="00116BB6">
        <w:rPr>
          <w:rFonts w:ascii="Times New Roman" w:hAnsi="Times New Roman" w:cs="Times New Roman"/>
          <w:sz w:val="28"/>
          <w:szCs w:val="28"/>
          <w:lang w:val="uk-UA"/>
        </w:rPr>
        <w:t>абітурієнтської</w:t>
      </w:r>
      <w:proofErr w:type="spellEnd"/>
      <w:r w:rsidRPr="00116BB6">
        <w:rPr>
          <w:rFonts w:ascii="Times New Roman" w:hAnsi="Times New Roman" w:cs="Times New Roman"/>
          <w:sz w:val="28"/>
          <w:szCs w:val="28"/>
          <w:lang w:val="uk-UA"/>
        </w:rPr>
        <w:t xml:space="preserve"> кампанії промоція університету та забезпечення вступникам доступу до інформації здійснювалися в таких напрямах:</w:t>
      </w:r>
    </w:p>
    <w:p w14:paraId="6AF6A4F6"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оперативне оновлення актуальної публічної інформації на сайті ДНУ;</w:t>
      </w:r>
    </w:p>
    <w:p w14:paraId="1323522D"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поширення офіційної інформації з сайту МОН України;</w:t>
      </w:r>
    </w:p>
    <w:p w14:paraId="4D1455E6"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інформування про етапи вступної кампанії; </w:t>
      </w:r>
    </w:p>
    <w:p w14:paraId="20303252"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інформування про рейтингові позиції університету;</w:t>
      </w:r>
    </w:p>
    <w:p w14:paraId="74073E7D"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інформаційна підтримка національного </w:t>
      </w:r>
      <w:proofErr w:type="spellStart"/>
      <w:r w:rsidRPr="00116BB6">
        <w:rPr>
          <w:rFonts w:ascii="Times New Roman" w:hAnsi="Times New Roman" w:cs="Times New Roman"/>
          <w:sz w:val="28"/>
          <w:szCs w:val="28"/>
          <w:lang w:val="uk-UA"/>
        </w:rPr>
        <w:t>мультипредметного</w:t>
      </w:r>
      <w:proofErr w:type="spellEnd"/>
      <w:r w:rsidRPr="00116BB6">
        <w:rPr>
          <w:rFonts w:ascii="Times New Roman" w:hAnsi="Times New Roman" w:cs="Times New Roman"/>
          <w:sz w:val="28"/>
          <w:szCs w:val="28"/>
          <w:lang w:val="uk-UA"/>
        </w:rPr>
        <w:t xml:space="preserve"> тестування (НМТ); </w:t>
      </w:r>
    </w:p>
    <w:p w14:paraId="54F54548"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інформаційна підтримка дистанційних підготовчих експрес-курсів до складання НМТ та написання мотиваційного листа, що проходили на базі Навчально-методичного центру післядипломної освіти, підвищення кваліфікації та </w:t>
      </w:r>
      <w:proofErr w:type="spellStart"/>
      <w:r w:rsidRPr="00116BB6">
        <w:rPr>
          <w:rFonts w:ascii="Times New Roman" w:hAnsi="Times New Roman" w:cs="Times New Roman"/>
          <w:sz w:val="28"/>
          <w:szCs w:val="28"/>
          <w:lang w:val="uk-UA"/>
        </w:rPr>
        <w:t>доуніверситетської</w:t>
      </w:r>
      <w:proofErr w:type="spellEnd"/>
      <w:r w:rsidRPr="00116BB6">
        <w:rPr>
          <w:rFonts w:ascii="Times New Roman" w:hAnsi="Times New Roman" w:cs="Times New Roman"/>
          <w:sz w:val="28"/>
          <w:szCs w:val="28"/>
          <w:lang w:val="uk-UA"/>
        </w:rPr>
        <w:t xml:space="preserve"> підготовки ДНУ;</w:t>
      </w:r>
    </w:p>
    <w:p w14:paraId="606FCF5E"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 презентація університетських підготовчих курсів за спеціальностями – </w:t>
      </w:r>
      <w:proofErr w:type="spellStart"/>
      <w:r w:rsidRPr="00116BB6">
        <w:rPr>
          <w:rFonts w:ascii="Times New Roman" w:hAnsi="Times New Roman" w:cs="Times New Roman"/>
          <w:sz w:val="28"/>
          <w:szCs w:val="28"/>
          <w:lang w:val="uk-UA"/>
        </w:rPr>
        <w:t>відеопроєкт</w:t>
      </w:r>
      <w:proofErr w:type="spellEnd"/>
      <w:r w:rsidRPr="00116BB6">
        <w:rPr>
          <w:rFonts w:ascii="Times New Roman" w:hAnsi="Times New Roman" w:cs="Times New Roman"/>
          <w:sz w:val="28"/>
          <w:szCs w:val="28"/>
          <w:lang w:val="uk-UA"/>
        </w:rPr>
        <w:t> «ЗНО </w:t>
      </w:r>
      <w:proofErr w:type="spellStart"/>
      <w:r w:rsidRPr="00881DB6">
        <w:rPr>
          <w:rFonts w:ascii="Times New Roman" w:hAnsi="Times New Roman" w:cs="Times New Roman"/>
          <w:i/>
          <w:iCs/>
          <w:sz w:val="28"/>
          <w:szCs w:val="28"/>
          <w:lang w:val="uk-UA"/>
        </w:rPr>
        <w:t>vs</w:t>
      </w:r>
      <w:proofErr w:type="spellEnd"/>
      <w:r w:rsidRPr="00116BB6">
        <w:rPr>
          <w:rFonts w:ascii="Times New Roman" w:hAnsi="Times New Roman" w:cs="Times New Roman"/>
          <w:sz w:val="28"/>
          <w:szCs w:val="28"/>
          <w:lang w:val="uk-UA"/>
        </w:rPr>
        <w:t> НМТ. Підготуйся з ДНУ!» (у співпраці з викладачами факультетів);</w:t>
      </w:r>
    </w:p>
    <w:p w14:paraId="3C733EC9"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презентація окремих освітніх напрямів – тематичні </w:t>
      </w:r>
      <w:proofErr w:type="spellStart"/>
      <w:r w:rsidRPr="00116BB6">
        <w:rPr>
          <w:rFonts w:ascii="Times New Roman" w:hAnsi="Times New Roman" w:cs="Times New Roman"/>
          <w:sz w:val="28"/>
          <w:szCs w:val="28"/>
          <w:lang w:val="uk-UA"/>
        </w:rPr>
        <w:t>проморолики</w:t>
      </w:r>
      <w:proofErr w:type="spellEnd"/>
      <w:r w:rsidRPr="00116BB6">
        <w:rPr>
          <w:rFonts w:ascii="Times New Roman" w:hAnsi="Times New Roman" w:cs="Times New Roman"/>
          <w:sz w:val="28"/>
          <w:szCs w:val="28"/>
          <w:lang w:val="uk-UA"/>
        </w:rPr>
        <w:t xml:space="preserve"> в соцмережах </w:t>
      </w:r>
      <w:proofErr w:type="spellStart"/>
      <w:r w:rsidRPr="00116BB6">
        <w:rPr>
          <w:rFonts w:ascii="Times New Roman" w:hAnsi="Times New Roman" w:cs="Times New Roman"/>
          <w:i/>
          <w:iCs/>
          <w:sz w:val="28"/>
          <w:szCs w:val="28"/>
          <w:lang w:val="uk-UA"/>
        </w:rPr>
        <w:t>Facebook</w:t>
      </w:r>
      <w:proofErr w:type="spellEnd"/>
      <w:r w:rsidRPr="00116BB6">
        <w:rPr>
          <w:rFonts w:ascii="Times New Roman" w:hAnsi="Times New Roman" w:cs="Times New Roman"/>
          <w:sz w:val="28"/>
          <w:szCs w:val="28"/>
          <w:lang w:val="uk-UA"/>
        </w:rPr>
        <w:t xml:space="preserve">, </w:t>
      </w:r>
      <w:proofErr w:type="spellStart"/>
      <w:r w:rsidRPr="00116BB6">
        <w:rPr>
          <w:rFonts w:ascii="Times New Roman" w:hAnsi="Times New Roman" w:cs="Times New Roman"/>
          <w:i/>
          <w:iCs/>
          <w:sz w:val="28"/>
          <w:szCs w:val="28"/>
          <w:lang w:val="uk-UA"/>
        </w:rPr>
        <w:t>Instagram</w:t>
      </w:r>
      <w:proofErr w:type="spellEnd"/>
      <w:r w:rsidRPr="00116BB6">
        <w:rPr>
          <w:rFonts w:ascii="Times New Roman" w:hAnsi="Times New Roman" w:cs="Times New Roman"/>
          <w:sz w:val="28"/>
          <w:szCs w:val="28"/>
          <w:lang w:val="uk-UA"/>
        </w:rPr>
        <w:t xml:space="preserve">, </w:t>
      </w:r>
      <w:proofErr w:type="spellStart"/>
      <w:r w:rsidRPr="00116BB6">
        <w:rPr>
          <w:rFonts w:ascii="Times New Roman" w:hAnsi="Times New Roman" w:cs="Times New Roman"/>
          <w:i/>
          <w:iCs/>
          <w:sz w:val="28"/>
          <w:szCs w:val="28"/>
          <w:lang w:val="uk-UA"/>
        </w:rPr>
        <w:t>Telegram</w:t>
      </w:r>
      <w:proofErr w:type="spellEnd"/>
      <w:r w:rsidRPr="00116BB6">
        <w:rPr>
          <w:rFonts w:ascii="Times New Roman" w:hAnsi="Times New Roman" w:cs="Times New Roman"/>
          <w:sz w:val="28"/>
          <w:szCs w:val="28"/>
          <w:lang w:val="uk-UA"/>
        </w:rPr>
        <w:t xml:space="preserve">, на </w:t>
      </w:r>
      <w:proofErr w:type="spellStart"/>
      <w:r w:rsidRPr="00116BB6">
        <w:rPr>
          <w:rFonts w:ascii="Times New Roman" w:hAnsi="Times New Roman" w:cs="Times New Roman"/>
          <w:i/>
          <w:iCs/>
          <w:sz w:val="28"/>
          <w:szCs w:val="28"/>
          <w:lang w:val="uk-UA"/>
        </w:rPr>
        <w:t>YouTube</w:t>
      </w:r>
      <w:proofErr w:type="spellEnd"/>
      <w:r w:rsidRPr="00116BB6">
        <w:rPr>
          <w:rFonts w:ascii="Times New Roman" w:hAnsi="Times New Roman" w:cs="Times New Roman"/>
          <w:sz w:val="28"/>
          <w:szCs w:val="28"/>
          <w:lang w:val="uk-UA"/>
        </w:rPr>
        <w:t xml:space="preserve">-каналі ДНУ; </w:t>
      </w:r>
    </w:p>
    <w:p w14:paraId="2C3C859B"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інформаційна підтримка </w:t>
      </w:r>
      <w:proofErr w:type="spellStart"/>
      <w:r w:rsidRPr="00116BB6">
        <w:rPr>
          <w:rFonts w:ascii="Times New Roman" w:hAnsi="Times New Roman" w:cs="Times New Roman"/>
          <w:sz w:val="28"/>
          <w:szCs w:val="28"/>
          <w:lang w:val="uk-UA"/>
        </w:rPr>
        <w:t>загальноуніверситетських</w:t>
      </w:r>
      <w:proofErr w:type="spellEnd"/>
      <w:r w:rsidRPr="00116BB6">
        <w:rPr>
          <w:rFonts w:ascii="Times New Roman" w:hAnsi="Times New Roman" w:cs="Times New Roman"/>
          <w:sz w:val="28"/>
          <w:szCs w:val="28"/>
          <w:lang w:val="uk-UA"/>
        </w:rPr>
        <w:t xml:space="preserve"> Днів відкритих дверей ДНУ, що проводилися в </w:t>
      </w:r>
      <w:proofErr w:type="spellStart"/>
      <w:r w:rsidRPr="00116BB6">
        <w:rPr>
          <w:rFonts w:ascii="Times New Roman" w:hAnsi="Times New Roman" w:cs="Times New Roman"/>
          <w:sz w:val="28"/>
          <w:szCs w:val="28"/>
          <w:lang w:val="uk-UA"/>
        </w:rPr>
        <w:t>офлайн</w:t>
      </w:r>
      <w:proofErr w:type="spellEnd"/>
      <w:r w:rsidRPr="00116BB6">
        <w:rPr>
          <w:rFonts w:ascii="Times New Roman" w:hAnsi="Times New Roman" w:cs="Times New Roman"/>
          <w:sz w:val="28"/>
          <w:szCs w:val="28"/>
          <w:lang w:val="uk-UA"/>
        </w:rPr>
        <w:t xml:space="preserve"> форматі</w:t>
      </w:r>
    </w:p>
    <w:p w14:paraId="28DE43F5"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інформаційна підтримка факультетських онлайн Днів відкритих дверей – серія </w:t>
      </w:r>
      <w:r w:rsidRPr="00116BB6">
        <w:rPr>
          <w:rFonts w:ascii="Times New Roman" w:hAnsi="Times New Roman" w:cs="Times New Roman"/>
          <w:i/>
          <w:iCs/>
          <w:sz w:val="28"/>
          <w:szCs w:val="28"/>
          <w:lang w:val="uk-UA"/>
        </w:rPr>
        <w:t>Q&amp;A </w:t>
      </w:r>
      <w:proofErr w:type="spellStart"/>
      <w:r w:rsidRPr="00116BB6">
        <w:rPr>
          <w:rFonts w:ascii="Times New Roman" w:hAnsi="Times New Roman" w:cs="Times New Roman"/>
          <w:i/>
          <w:iCs/>
          <w:sz w:val="28"/>
          <w:szCs w:val="28"/>
          <w:lang w:val="uk-UA"/>
        </w:rPr>
        <w:t>Days</w:t>
      </w:r>
      <w:proofErr w:type="spellEnd"/>
      <w:r w:rsidRPr="00116BB6">
        <w:rPr>
          <w:rFonts w:ascii="Times New Roman" w:hAnsi="Times New Roman" w:cs="Times New Roman"/>
          <w:i/>
          <w:iCs/>
          <w:sz w:val="28"/>
          <w:szCs w:val="28"/>
          <w:lang w:val="uk-UA"/>
        </w:rPr>
        <w:t> DNU</w:t>
      </w:r>
      <w:r w:rsidRPr="00116BB6">
        <w:rPr>
          <w:rFonts w:ascii="Times New Roman" w:hAnsi="Times New Roman" w:cs="Times New Roman"/>
          <w:sz w:val="28"/>
          <w:szCs w:val="28"/>
          <w:lang w:val="uk-UA"/>
        </w:rPr>
        <w:t xml:space="preserve"> (у співпраці з фахівцями приймальної комісії);</w:t>
      </w:r>
    </w:p>
    <w:p w14:paraId="71E1CDC4"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випуск </w:t>
      </w:r>
      <w:proofErr w:type="spellStart"/>
      <w:r w:rsidRPr="00116BB6">
        <w:rPr>
          <w:rFonts w:ascii="Times New Roman" w:hAnsi="Times New Roman" w:cs="Times New Roman"/>
          <w:sz w:val="28"/>
          <w:szCs w:val="28"/>
          <w:lang w:val="uk-UA"/>
        </w:rPr>
        <w:t>проєкту</w:t>
      </w:r>
      <w:proofErr w:type="spellEnd"/>
      <w:r w:rsidRPr="00116BB6">
        <w:rPr>
          <w:rFonts w:ascii="Times New Roman" w:hAnsi="Times New Roman" w:cs="Times New Roman"/>
          <w:sz w:val="28"/>
          <w:szCs w:val="28"/>
          <w:lang w:val="uk-UA"/>
        </w:rPr>
        <w:t xml:space="preserve"> «Про ДНУ – вустами студентів» – зйомка та розповсюдження презентаційних відеороликів за участі студентів;</w:t>
      </w:r>
    </w:p>
    <w:p w14:paraId="7E9FC824"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 створення ілюстративних фото- та відеоматеріалів, розробка графічного оформлення банерів, плакатів та різноманітної </w:t>
      </w:r>
      <w:proofErr w:type="spellStart"/>
      <w:r w:rsidRPr="00116BB6">
        <w:rPr>
          <w:rFonts w:ascii="Times New Roman" w:hAnsi="Times New Roman" w:cs="Times New Roman"/>
          <w:sz w:val="28"/>
          <w:szCs w:val="28"/>
          <w:lang w:val="uk-UA"/>
        </w:rPr>
        <w:t>брендованої</w:t>
      </w:r>
      <w:proofErr w:type="spellEnd"/>
      <w:r w:rsidRPr="00116BB6">
        <w:rPr>
          <w:rFonts w:ascii="Times New Roman" w:hAnsi="Times New Roman" w:cs="Times New Roman"/>
          <w:sz w:val="28"/>
          <w:szCs w:val="28"/>
          <w:lang w:val="uk-UA"/>
        </w:rPr>
        <w:t xml:space="preserve"> продукції ДНУ для </w:t>
      </w:r>
      <w:proofErr w:type="spellStart"/>
      <w:r w:rsidRPr="00116BB6">
        <w:rPr>
          <w:rFonts w:ascii="Times New Roman" w:hAnsi="Times New Roman" w:cs="Times New Roman"/>
          <w:sz w:val="28"/>
          <w:szCs w:val="28"/>
          <w:lang w:val="uk-UA"/>
        </w:rPr>
        <w:t>абітурієнтських</w:t>
      </w:r>
      <w:proofErr w:type="spellEnd"/>
      <w:r w:rsidRPr="00116BB6">
        <w:rPr>
          <w:rFonts w:ascii="Times New Roman" w:hAnsi="Times New Roman" w:cs="Times New Roman"/>
          <w:sz w:val="28"/>
          <w:szCs w:val="28"/>
          <w:lang w:val="uk-UA"/>
        </w:rPr>
        <w:t xml:space="preserve"> заходів університету.</w:t>
      </w:r>
    </w:p>
    <w:p w14:paraId="52CE1BAA"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sidRPr="00116BB6">
        <w:rPr>
          <w:rFonts w:ascii="Times New Roman" w:hAnsi="Times New Roman" w:cs="Times New Roman"/>
          <w:sz w:val="28"/>
          <w:szCs w:val="28"/>
          <w:lang w:val="uk-UA"/>
        </w:rPr>
        <w:t xml:space="preserve">Для об’єктивного інформування абітурієнтів також організовувалися </w:t>
      </w:r>
      <w:proofErr w:type="spellStart"/>
      <w:r w:rsidRPr="00116BB6">
        <w:rPr>
          <w:rFonts w:ascii="Times New Roman" w:hAnsi="Times New Roman" w:cs="Times New Roman"/>
          <w:sz w:val="28"/>
          <w:szCs w:val="28"/>
          <w:lang w:val="uk-UA"/>
        </w:rPr>
        <w:t>пресконференції</w:t>
      </w:r>
      <w:proofErr w:type="spellEnd"/>
      <w:r w:rsidRPr="00116BB6">
        <w:rPr>
          <w:rFonts w:ascii="Times New Roman" w:hAnsi="Times New Roman" w:cs="Times New Roman"/>
          <w:sz w:val="28"/>
          <w:szCs w:val="28"/>
          <w:lang w:val="uk-UA"/>
        </w:rPr>
        <w:t>, записи прямих ефірів та ексклюзивних інтерв’ю з ректором С.</w:t>
      </w:r>
      <w:r>
        <w:rPr>
          <w:rFonts w:ascii="Times New Roman" w:hAnsi="Times New Roman" w:cs="Times New Roman"/>
          <w:sz w:val="28"/>
          <w:szCs w:val="28"/>
          <w:lang w:val="uk-UA"/>
        </w:rPr>
        <w:t> </w:t>
      </w:r>
      <w:r w:rsidRPr="00116BB6">
        <w:rPr>
          <w:rFonts w:ascii="Times New Roman" w:hAnsi="Times New Roman" w:cs="Times New Roman"/>
          <w:sz w:val="28"/>
          <w:szCs w:val="28"/>
          <w:lang w:val="uk-UA"/>
        </w:rPr>
        <w:t>Оковитим, проректором з наукової роботи О.</w:t>
      </w:r>
      <w:r>
        <w:rPr>
          <w:rFonts w:ascii="Times New Roman" w:hAnsi="Times New Roman" w:cs="Times New Roman"/>
          <w:sz w:val="28"/>
          <w:szCs w:val="28"/>
          <w:lang w:val="uk-UA"/>
        </w:rPr>
        <w:t> </w:t>
      </w:r>
      <w:proofErr w:type="spellStart"/>
      <w:r w:rsidRPr="00116BB6">
        <w:rPr>
          <w:rFonts w:ascii="Times New Roman" w:hAnsi="Times New Roman" w:cs="Times New Roman"/>
          <w:sz w:val="28"/>
          <w:szCs w:val="28"/>
          <w:lang w:val="uk-UA"/>
        </w:rPr>
        <w:t>Маренковим</w:t>
      </w:r>
      <w:proofErr w:type="spellEnd"/>
      <w:r w:rsidRPr="00116BB6">
        <w:rPr>
          <w:rFonts w:ascii="Times New Roman" w:hAnsi="Times New Roman" w:cs="Times New Roman"/>
          <w:sz w:val="28"/>
          <w:szCs w:val="28"/>
          <w:lang w:val="uk-UA"/>
        </w:rPr>
        <w:t>, відповідальним секретарем приймальної комісії О.</w:t>
      </w:r>
      <w:r>
        <w:rPr>
          <w:rFonts w:ascii="Times New Roman" w:hAnsi="Times New Roman" w:cs="Times New Roman"/>
          <w:sz w:val="28"/>
          <w:szCs w:val="28"/>
          <w:lang w:val="uk-UA"/>
        </w:rPr>
        <w:t> </w:t>
      </w:r>
      <w:proofErr w:type="spellStart"/>
      <w:r w:rsidRPr="00116BB6">
        <w:rPr>
          <w:rFonts w:ascii="Times New Roman" w:hAnsi="Times New Roman" w:cs="Times New Roman"/>
          <w:sz w:val="28"/>
          <w:szCs w:val="28"/>
          <w:lang w:val="uk-UA"/>
        </w:rPr>
        <w:t>Кузенковим</w:t>
      </w:r>
      <w:proofErr w:type="spellEnd"/>
      <w:r w:rsidRPr="00116BB6">
        <w:rPr>
          <w:rFonts w:ascii="Times New Roman" w:hAnsi="Times New Roman" w:cs="Times New Roman"/>
          <w:sz w:val="28"/>
          <w:szCs w:val="28"/>
          <w:lang w:val="uk-UA"/>
        </w:rPr>
        <w:t xml:space="preserve">, іншими представниками ДНУ. Зокрема, тематичні програми виходили на телеканалах «Відкритий», </w:t>
      </w:r>
      <w:proofErr w:type="spellStart"/>
      <w:r w:rsidRPr="00116BB6">
        <w:rPr>
          <w:rFonts w:ascii="Times New Roman" w:hAnsi="Times New Roman" w:cs="Times New Roman"/>
          <w:sz w:val="28"/>
          <w:szCs w:val="28"/>
          <w:lang w:val="uk-UA"/>
        </w:rPr>
        <w:t>Дніпро</w:t>
      </w:r>
      <w:r w:rsidRPr="00116BB6">
        <w:rPr>
          <w:rFonts w:ascii="Times New Roman" w:hAnsi="Times New Roman" w:cs="Times New Roman"/>
          <w:i/>
          <w:iCs/>
          <w:sz w:val="28"/>
          <w:szCs w:val="28"/>
          <w:lang w:val="uk-UA"/>
        </w:rPr>
        <w:t>TV</w:t>
      </w:r>
      <w:proofErr w:type="spellEnd"/>
      <w:r w:rsidRPr="00116BB6">
        <w:rPr>
          <w:rFonts w:ascii="Times New Roman" w:hAnsi="Times New Roman" w:cs="Times New Roman"/>
          <w:sz w:val="28"/>
          <w:szCs w:val="28"/>
          <w:lang w:val="uk-UA"/>
        </w:rPr>
        <w:t xml:space="preserve">, </w:t>
      </w:r>
      <w:r w:rsidRPr="00116BB6">
        <w:rPr>
          <w:rFonts w:ascii="Times New Roman" w:hAnsi="Times New Roman" w:cs="Times New Roman"/>
          <w:i/>
          <w:iCs/>
          <w:sz w:val="28"/>
          <w:szCs w:val="28"/>
          <w:lang w:val="uk-UA"/>
        </w:rPr>
        <w:t>D1</w:t>
      </w:r>
      <w:r w:rsidRPr="00116BB6">
        <w:rPr>
          <w:rFonts w:ascii="Times New Roman" w:hAnsi="Times New Roman" w:cs="Times New Roman"/>
          <w:sz w:val="28"/>
          <w:szCs w:val="28"/>
          <w:lang w:val="uk-UA"/>
        </w:rPr>
        <w:t>, 11 канал.</w:t>
      </w:r>
    </w:p>
    <w:p w14:paraId="48083C13" w14:textId="77777777" w:rsidR="00E618A1" w:rsidRPr="00881DB6" w:rsidRDefault="00E618A1" w:rsidP="00E618A1">
      <w:pPr>
        <w:spacing w:after="0" w:line="240" w:lineRule="auto"/>
        <w:ind w:firstLine="851"/>
        <w:jc w:val="both"/>
        <w:rPr>
          <w:rFonts w:ascii="Times New Roman" w:hAnsi="Times New Roman" w:cs="Times New Roman"/>
          <w:i/>
          <w:iCs/>
          <w:sz w:val="28"/>
          <w:szCs w:val="28"/>
          <w:lang w:val="uk-UA"/>
        </w:rPr>
      </w:pPr>
      <w:r w:rsidRPr="00116BB6">
        <w:rPr>
          <w:rFonts w:ascii="Times New Roman" w:hAnsi="Times New Roman" w:cs="Times New Roman"/>
          <w:sz w:val="28"/>
          <w:szCs w:val="28"/>
          <w:lang w:val="uk-UA"/>
        </w:rPr>
        <w:t>Загалом за минулий рік для вступників за участю представників ДНУ було проведено: 1 </w:t>
      </w:r>
      <w:proofErr w:type="spellStart"/>
      <w:r w:rsidRPr="00116BB6">
        <w:rPr>
          <w:rFonts w:ascii="Times New Roman" w:hAnsi="Times New Roman" w:cs="Times New Roman"/>
          <w:sz w:val="28"/>
          <w:szCs w:val="28"/>
          <w:lang w:val="uk-UA"/>
        </w:rPr>
        <w:t>пресконференцію</w:t>
      </w:r>
      <w:proofErr w:type="spellEnd"/>
      <w:r w:rsidRPr="00116BB6">
        <w:rPr>
          <w:rFonts w:ascii="Times New Roman" w:hAnsi="Times New Roman" w:cs="Times New Roman"/>
          <w:sz w:val="28"/>
          <w:szCs w:val="28"/>
          <w:lang w:val="uk-UA"/>
        </w:rPr>
        <w:t xml:space="preserve">, 2 прямі ефіри у форматі </w:t>
      </w:r>
      <w:proofErr w:type="spellStart"/>
      <w:r w:rsidRPr="00116BB6">
        <w:rPr>
          <w:rFonts w:ascii="Times New Roman" w:hAnsi="Times New Roman" w:cs="Times New Roman"/>
          <w:sz w:val="28"/>
          <w:szCs w:val="28"/>
          <w:lang w:val="uk-UA"/>
        </w:rPr>
        <w:t>телемарафону</w:t>
      </w:r>
      <w:proofErr w:type="spellEnd"/>
      <w:r w:rsidRPr="00116BB6">
        <w:rPr>
          <w:rFonts w:ascii="Times New Roman" w:hAnsi="Times New Roman" w:cs="Times New Roman"/>
          <w:sz w:val="28"/>
          <w:szCs w:val="28"/>
          <w:lang w:val="uk-UA"/>
        </w:rPr>
        <w:t xml:space="preserve">, </w:t>
      </w:r>
      <w:r w:rsidRPr="00116BB6">
        <w:rPr>
          <w:rFonts w:ascii="Times New Roman" w:hAnsi="Times New Roman" w:cs="Times New Roman"/>
          <w:sz w:val="28"/>
          <w:szCs w:val="28"/>
          <w:lang w:val="uk-UA"/>
        </w:rPr>
        <w:lastRenderedPageBreak/>
        <w:t xml:space="preserve">здійснено 8 записів програм на телеканалах «Відкритий» і </w:t>
      </w:r>
      <w:r w:rsidRPr="00116BB6">
        <w:rPr>
          <w:rFonts w:ascii="Times New Roman" w:hAnsi="Times New Roman" w:cs="Times New Roman"/>
          <w:i/>
          <w:iCs/>
          <w:sz w:val="28"/>
          <w:szCs w:val="28"/>
          <w:lang w:val="uk-UA"/>
        </w:rPr>
        <w:t>D1</w:t>
      </w:r>
      <w:r w:rsidRPr="00116BB6">
        <w:rPr>
          <w:rFonts w:ascii="Times New Roman" w:hAnsi="Times New Roman" w:cs="Times New Roman"/>
          <w:sz w:val="28"/>
          <w:szCs w:val="28"/>
          <w:lang w:val="uk-UA"/>
        </w:rPr>
        <w:t xml:space="preserve">; надано 3 ексклюзивних інтерв’ю для телеканалів </w:t>
      </w:r>
      <w:proofErr w:type="spellStart"/>
      <w:r w:rsidRPr="00116BB6">
        <w:rPr>
          <w:rFonts w:ascii="Times New Roman" w:hAnsi="Times New Roman" w:cs="Times New Roman"/>
          <w:sz w:val="28"/>
          <w:szCs w:val="28"/>
          <w:lang w:val="uk-UA"/>
        </w:rPr>
        <w:t>Дніпро</w:t>
      </w:r>
      <w:r w:rsidRPr="00116BB6">
        <w:rPr>
          <w:rFonts w:ascii="Times New Roman" w:hAnsi="Times New Roman" w:cs="Times New Roman"/>
          <w:i/>
          <w:iCs/>
          <w:sz w:val="28"/>
          <w:szCs w:val="28"/>
          <w:lang w:val="uk-UA"/>
        </w:rPr>
        <w:t>TV</w:t>
      </w:r>
      <w:proofErr w:type="spellEnd"/>
      <w:r w:rsidRPr="00116BB6">
        <w:rPr>
          <w:rFonts w:ascii="Times New Roman" w:hAnsi="Times New Roman" w:cs="Times New Roman"/>
          <w:sz w:val="28"/>
          <w:szCs w:val="28"/>
          <w:lang w:val="uk-UA"/>
        </w:rPr>
        <w:t xml:space="preserve">, 11 канал, </w:t>
      </w:r>
      <w:r w:rsidRPr="00881DB6">
        <w:rPr>
          <w:rFonts w:ascii="Times New Roman" w:hAnsi="Times New Roman" w:cs="Times New Roman"/>
          <w:sz w:val="28"/>
          <w:szCs w:val="28"/>
          <w:lang w:val="uk-UA"/>
        </w:rPr>
        <w:t>інформаційного порталу</w:t>
      </w:r>
      <w:r w:rsidRPr="00881DB6">
        <w:rPr>
          <w:rFonts w:ascii="Times New Roman" w:hAnsi="Times New Roman" w:cs="Times New Roman"/>
          <w:i/>
          <w:iCs/>
          <w:sz w:val="28"/>
          <w:szCs w:val="28"/>
          <w:lang w:val="uk-UA"/>
        </w:rPr>
        <w:t xml:space="preserve"> 49000.com.ua</w:t>
      </w:r>
    </w:p>
    <w:p w14:paraId="7EF56D48"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16BB6">
        <w:rPr>
          <w:rFonts w:ascii="Times New Roman" w:hAnsi="Times New Roman" w:cs="Times New Roman"/>
          <w:sz w:val="28"/>
          <w:szCs w:val="28"/>
          <w:lang w:val="uk-UA"/>
        </w:rPr>
        <w:t xml:space="preserve">опулярність офіційного сайту ДНУ серед абітурієнтів, студентів і викладачів </w:t>
      </w:r>
      <w:r>
        <w:rPr>
          <w:rFonts w:ascii="Times New Roman" w:hAnsi="Times New Roman" w:cs="Times New Roman"/>
          <w:sz w:val="28"/>
          <w:szCs w:val="28"/>
          <w:lang w:val="uk-UA"/>
        </w:rPr>
        <w:t>п</w:t>
      </w:r>
      <w:r w:rsidRPr="00116BB6">
        <w:rPr>
          <w:rFonts w:ascii="Times New Roman" w:hAnsi="Times New Roman" w:cs="Times New Roman"/>
          <w:sz w:val="28"/>
          <w:szCs w:val="28"/>
          <w:lang w:val="uk-UA"/>
        </w:rPr>
        <w:t>ротягом 2022 р</w:t>
      </w:r>
      <w:r>
        <w:rPr>
          <w:rFonts w:ascii="Times New Roman" w:hAnsi="Times New Roman" w:cs="Times New Roman"/>
          <w:sz w:val="28"/>
          <w:szCs w:val="28"/>
          <w:lang w:val="uk-UA"/>
        </w:rPr>
        <w:t xml:space="preserve">. </w:t>
      </w:r>
      <w:r w:rsidRPr="00116BB6">
        <w:rPr>
          <w:rFonts w:ascii="Times New Roman" w:hAnsi="Times New Roman" w:cs="Times New Roman"/>
          <w:sz w:val="28"/>
          <w:szCs w:val="28"/>
          <w:lang w:val="uk-UA"/>
        </w:rPr>
        <w:t xml:space="preserve">була стабільно високою. Цьому сприяла наповнюваність оригінальними інформаційними матеріалами від кафедр і факультетів та важливою інформацією для вступників. Актуальний контент забезпечив сталі високі показники його відвідуваності. За статистикою </w:t>
      </w:r>
      <w:proofErr w:type="spellStart"/>
      <w:r w:rsidRPr="00116BB6">
        <w:rPr>
          <w:rFonts w:ascii="Times New Roman" w:hAnsi="Times New Roman" w:cs="Times New Roman"/>
          <w:i/>
          <w:sz w:val="28"/>
          <w:szCs w:val="28"/>
          <w:lang w:val="uk-UA"/>
        </w:rPr>
        <w:t>GoogleAnalytics</w:t>
      </w:r>
      <w:proofErr w:type="spellEnd"/>
      <w:r w:rsidRPr="00116BB6">
        <w:rPr>
          <w:rFonts w:ascii="Times New Roman" w:hAnsi="Times New Roman" w:cs="Times New Roman"/>
          <w:sz w:val="28"/>
          <w:szCs w:val="28"/>
          <w:lang w:val="uk-UA"/>
        </w:rPr>
        <w:t>, у 2022 р</w:t>
      </w:r>
      <w:r>
        <w:rPr>
          <w:rFonts w:ascii="Times New Roman" w:hAnsi="Times New Roman" w:cs="Times New Roman"/>
          <w:sz w:val="28"/>
          <w:szCs w:val="28"/>
          <w:lang w:val="uk-UA"/>
        </w:rPr>
        <w:t>.</w:t>
      </w:r>
      <w:r w:rsidRPr="00116BB6">
        <w:rPr>
          <w:rFonts w:ascii="Times New Roman" w:hAnsi="Times New Roman" w:cs="Times New Roman"/>
          <w:sz w:val="28"/>
          <w:szCs w:val="28"/>
          <w:lang w:val="uk-UA"/>
        </w:rPr>
        <w:t xml:space="preserve"> сайт ДНУ відвідали </w:t>
      </w:r>
      <w:r w:rsidRPr="00110AF2">
        <w:rPr>
          <w:rFonts w:ascii="Times New Roman" w:hAnsi="Times New Roman" w:cs="Times New Roman"/>
          <w:sz w:val="28"/>
          <w:szCs w:val="28"/>
          <w:lang w:val="uk-UA"/>
        </w:rPr>
        <w:t>280 000 користувачів, які здійснили 625 000 заходів на сайт. Протягом червня-серпня</w:t>
      </w:r>
      <w:r w:rsidRPr="00116BB6">
        <w:rPr>
          <w:rFonts w:ascii="Times New Roman" w:hAnsi="Times New Roman" w:cs="Times New Roman"/>
          <w:sz w:val="28"/>
          <w:szCs w:val="28"/>
          <w:lang w:val="uk-UA"/>
        </w:rPr>
        <w:t xml:space="preserve"> (активної фази </w:t>
      </w:r>
      <w:proofErr w:type="spellStart"/>
      <w:r w:rsidRPr="00116BB6">
        <w:rPr>
          <w:rFonts w:ascii="Times New Roman" w:hAnsi="Times New Roman" w:cs="Times New Roman"/>
          <w:sz w:val="28"/>
          <w:szCs w:val="28"/>
          <w:lang w:val="uk-UA"/>
        </w:rPr>
        <w:t>абітурієнтської</w:t>
      </w:r>
      <w:proofErr w:type="spellEnd"/>
      <w:r w:rsidRPr="00116BB6">
        <w:rPr>
          <w:rFonts w:ascii="Times New Roman" w:hAnsi="Times New Roman" w:cs="Times New Roman"/>
          <w:sz w:val="28"/>
          <w:szCs w:val="28"/>
          <w:lang w:val="uk-UA"/>
        </w:rPr>
        <w:t xml:space="preserve"> кампанії) сайт відвідали 107 000 абітурієнтів та батьків, що більше минулорічного, а щоденна відвідуваність сягала 4 000 осіб. Суттєво змінилася географія наших абітурієнтів: Львівська область (15 000), далі за зменшенням: Полтавська, Запорізька, Харківська, Одеська області. Розуміємо, що це через внутрішню міграцію та пошук безпечніших міст за Харків та Одесу.</w:t>
      </w:r>
    </w:p>
    <w:p w14:paraId="286E4ED4" w14:textId="77777777" w:rsidR="00E618A1" w:rsidRPr="00015A3D" w:rsidRDefault="00E618A1" w:rsidP="00E618A1">
      <w:pPr>
        <w:spacing w:after="0" w:line="240" w:lineRule="auto"/>
        <w:ind w:firstLine="851"/>
        <w:jc w:val="both"/>
        <w:rPr>
          <w:rFonts w:ascii="Times New Roman" w:hAnsi="Times New Roman" w:cs="Times New Roman"/>
          <w:sz w:val="28"/>
          <w:szCs w:val="28"/>
          <w:lang w:val="uk-UA"/>
        </w:rPr>
      </w:pPr>
      <w:r w:rsidRPr="00015A3D">
        <w:rPr>
          <w:rFonts w:ascii="Times New Roman" w:hAnsi="Times New Roman" w:cs="Times New Roman"/>
          <w:sz w:val="28"/>
          <w:szCs w:val="28"/>
          <w:lang w:val="uk-UA"/>
        </w:rPr>
        <w:t xml:space="preserve">Чільне місце протягом 2022 р. посідали </w:t>
      </w:r>
      <w:proofErr w:type="spellStart"/>
      <w:r w:rsidRPr="00015A3D">
        <w:rPr>
          <w:rFonts w:ascii="Times New Roman" w:hAnsi="Times New Roman" w:cs="Times New Roman"/>
          <w:sz w:val="28"/>
          <w:szCs w:val="28"/>
          <w:lang w:val="uk-UA"/>
        </w:rPr>
        <w:t>кросмедійні</w:t>
      </w:r>
      <w:proofErr w:type="spellEnd"/>
      <w:r w:rsidRPr="00015A3D">
        <w:rPr>
          <w:rFonts w:ascii="Times New Roman" w:hAnsi="Times New Roman" w:cs="Times New Roman"/>
          <w:sz w:val="28"/>
          <w:szCs w:val="28"/>
          <w:lang w:val="uk-UA"/>
        </w:rPr>
        <w:t xml:space="preserve"> практики в корпоративних акаунтах у соціальних мережах </w:t>
      </w:r>
      <w:proofErr w:type="spellStart"/>
      <w:r w:rsidRPr="00015A3D">
        <w:rPr>
          <w:rFonts w:ascii="Times New Roman" w:hAnsi="Times New Roman" w:cs="Times New Roman"/>
          <w:i/>
          <w:iCs/>
          <w:sz w:val="28"/>
          <w:szCs w:val="28"/>
          <w:lang w:val="uk-UA"/>
        </w:rPr>
        <w:t>Facebook</w:t>
      </w:r>
      <w:proofErr w:type="spellEnd"/>
      <w:r w:rsidRPr="00015A3D">
        <w:rPr>
          <w:rFonts w:ascii="Times New Roman" w:hAnsi="Times New Roman" w:cs="Times New Roman"/>
          <w:i/>
          <w:iCs/>
          <w:sz w:val="28"/>
          <w:szCs w:val="28"/>
          <w:lang w:val="uk-UA"/>
        </w:rPr>
        <w:t xml:space="preserve">, </w:t>
      </w:r>
      <w:proofErr w:type="spellStart"/>
      <w:r w:rsidRPr="00015A3D">
        <w:rPr>
          <w:rFonts w:ascii="Times New Roman" w:hAnsi="Times New Roman" w:cs="Times New Roman"/>
          <w:i/>
          <w:iCs/>
          <w:sz w:val="28"/>
          <w:szCs w:val="28"/>
          <w:lang w:val="uk-UA"/>
        </w:rPr>
        <w:t>Instagram</w:t>
      </w:r>
      <w:proofErr w:type="spellEnd"/>
      <w:r w:rsidRPr="00015A3D">
        <w:rPr>
          <w:rFonts w:ascii="Times New Roman" w:hAnsi="Times New Roman" w:cs="Times New Roman"/>
          <w:i/>
          <w:iCs/>
          <w:sz w:val="28"/>
          <w:szCs w:val="28"/>
          <w:lang w:val="uk-UA"/>
        </w:rPr>
        <w:t xml:space="preserve">, </w:t>
      </w:r>
      <w:proofErr w:type="spellStart"/>
      <w:r w:rsidRPr="00015A3D">
        <w:rPr>
          <w:rFonts w:ascii="Times New Roman" w:hAnsi="Times New Roman" w:cs="Times New Roman"/>
          <w:i/>
          <w:iCs/>
          <w:sz w:val="28"/>
          <w:szCs w:val="28"/>
          <w:lang w:val="uk-UA"/>
        </w:rPr>
        <w:t>Telegram</w:t>
      </w:r>
      <w:proofErr w:type="spellEnd"/>
      <w:r w:rsidRPr="00015A3D">
        <w:rPr>
          <w:rFonts w:ascii="Times New Roman" w:hAnsi="Times New Roman" w:cs="Times New Roman"/>
          <w:sz w:val="28"/>
          <w:szCs w:val="28"/>
          <w:lang w:val="uk-UA"/>
        </w:rPr>
        <w:t xml:space="preserve">, </w:t>
      </w:r>
      <w:proofErr w:type="spellStart"/>
      <w:r w:rsidRPr="00015A3D">
        <w:rPr>
          <w:rFonts w:ascii="Times New Roman" w:hAnsi="Times New Roman" w:cs="Times New Roman"/>
          <w:sz w:val="28"/>
          <w:szCs w:val="28"/>
          <w:lang w:val="uk-UA"/>
        </w:rPr>
        <w:t>відеосервісі</w:t>
      </w:r>
      <w:proofErr w:type="spellEnd"/>
      <w:r w:rsidRPr="00015A3D">
        <w:rPr>
          <w:rFonts w:ascii="Times New Roman" w:hAnsi="Times New Roman" w:cs="Times New Roman"/>
          <w:sz w:val="28"/>
          <w:szCs w:val="28"/>
          <w:lang w:val="uk-UA"/>
        </w:rPr>
        <w:t xml:space="preserve"> </w:t>
      </w:r>
      <w:proofErr w:type="spellStart"/>
      <w:r w:rsidRPr="00015A3D">
        <w:rPr>
          <w:rFonts w:ascii="Times New Roman" w:hAnsi="Times New Roman" w:cs="Times New Roman"/>
          <w:i/>
          <w:iCs/>
          <w:sz w:val="28"/>
          <w:szCs w:val="28"/>
          <w:lang w:val="uk-UA"/>
        </w:rPr>
        <w:t>YouTube</w:t>
      </w:r>
      <w:proofErr w:type="spellEnd"/>
      <w:r w:rsidRPr="00015A3D">
        <w:rPr>
          <w:rFonts w:ascii="Times New Roman" w:hAnsi="Times New Roman" w:cs="Times New Roman"/>
          <w:sz w:val="28"/>
          <w:szCs w:val="28"/>
          <w:lang w:val="uk-UA"/>
        </w:rPr>
        <w:t xml:space="preserve">. </w:t>
      </w:r>
    </w:p>
    <w:p w14:paraId="2AD2F59B" w14:textId="77777777" w:rsidR="00E618A1" w:rsidRPr="00015A3D"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 ус</w:t>
      </w:r>
      <w:r w:rsidRPr="00015A3D">
        <w:rPr>
          <w:rFonts w:ascii="Times New Roman" w:hAnsi="Times New Roman" w:cs="Times New Roman"/>
          <w:sz w:val="28"/>
          <w:szCs w:val="28"/>
          <w:lang w:val="uk-UA"/>
        </w:rPr>
        <w:t xml:space="preserve">я важлива організаційна інформація, останні університетські новини, етапи вступної кампанії, а також анонси заходів постійно оприлюднюються на офіційному акаунті ДНУ в соціальній мережі </w:t>
      </w:r>
      <w:proofErr w:type="spellStart"/>
      <w:r w:rsidRPr="00015A3D">
        <w:rPr>
          <w:rFonts w:ascii="Times New Roman" w:hAnsi="Times New Roman" w:cs="Times New Roman"/>
          <w:i/>
          <w:iCs/>
          <w:sz w:val="28"/>
          <w:szCs w:val="28"/>
          <w:lang w:val="uk-UA"/>
        </w:rPr>
        <w:t>Facebook</w:t>
      </w:r>
      <w:proofErr w:type="spellEnd"/>
      <w:r w:rsidRPr="00015A3D">
        <w:rPr>
          <w:rFonts w:ascii="Times New Roman" w:hAnsi="Times New Roman" w:cs="Times New Roman"/>
          <w:sz w:val="28"/>
          <w:szCs w:val="28"/>
          <w:lang w:val="uk-UA"/>
        </w:rPr>
        <w:t xml:space="preserve"> (</w:t>
      </w:r>
      <w:r w:rsidRPr="00816EB7">
        <w:rPr>
          <w:rFonts w:ascii="Times New Roman" w:hAnsi="Times New Roman" w:cs="Times New Roman"/>
          <w:color w:val="0000FF"/>
          <w:sz w:val="28"/>
          <w:szCs w:val="28"/>
          <w:u w:val="single"/>
          <w:lang w:val="uk-UA"/>
        </w:rPr>
        <w:t>https://www.facebook.com/dnu.dp.ua/</w:t>
      </w:r>
      <w:r w:rsidRPr="00015A3D">
        <w:rPr>
          <w:rFonts w:ascii="Times New Roman" w:hAnsi="Times New Roman" w:cs="Times New Roman"/>
          <w:sz w:val="28"/>
          <w:szCs w:val="28"/>
          <w:lang w:val="uk-UA"/>
        </w:rPr>
        <w:t>) – сторінка «Дніпровський національний університет імені Олеся Гончара» (</w:t>
      </w:r>
      <w:r w:rsidRPr="001634AF">
        <w:rPr>
          <w:rFonts w:ascii="Times New Roman" w:hAnsi="Times New Roman" w:cs="Times New Roman"/>
          <w:i/>
          <w:iCs/>
          <w:sz w:val="28"/>
          <w:szCs w:val="28"/>
          <w:lang w:val="uk-UA"/>
        </w:rPr>
        <w:t>@dnu.dp.ua</w:t>
      </w:r>
      <w:r w:rsidRPr="00015A3D">
        <w:rPr>
          <w:rFonts w:ascii="Times New Roman" w:hAnsi="Times New Roman" w:cs="Times New Roman"/>
          <w:sz w:val="28"/>
          <w:szCs w:val="28"/>
          <w:lang w:val="uk-UA"/>
        </w:rPr>
        <w:t xml:space="preserve">), читачами якої </w:t>
      </w:r>
      <w:r>
        <w:rPr>
          <w:rFonts w:ascii="Times New Roman" w:hAnsi="Times New Roman" w:cs="Times New Roman"/>
          <w:sz w:val="28"/>
          <w:szCs w:val="28"/>
          <w:lang w:val="uk-UA"/>
        </w:rPr>
        <w:t xml:space="preserve">є </w:t>
      </w:r>
      <w:r w:rsidRPr="00015A3D">
        <w:rPr>
          <w:rFonts w:ascii="Times New Roman" w:hAnsi="Times New Roman" w:cs="Times New Roman"/>
          <w:sz w:val="28"/>
          <w:szCs w:val="28"/>
          <w:lang w:val="uk-UA"/>
        </w:rPr>
        <w:t>3</w:t>
      </w:r>
      <w:r>
        <w:rPr>
          <w:rFonts w:ascii="Times New Roman" w:hAnsi="Times New Roman" w:cs="Times New Roman"/>
          <w:sz w:val="28"/>
          <w:szCs w:val="28"/>
          <w:lang w:val="uk-UA"/>
        </w:rPr>
        <w:t> 600</w:t>
      </w:r>
      <w:r w:rsidRPr="00015A3D">
        <w:rPr>
          <w:rFonts w:ascii="Times New Roman" w:hAnsi="Times New Roman" w:cs="Times New Roman"/>
          <w:sz w:val="28"/>
          <w:szCs w:val="28"/>
          <w:lang w:val="uk-UA"/>
        </w:rPr>
        <w:t xml:space="preserve"> ос</w:t>
      </w:r>
      <w:r>
        <w:rPr>
          <w:rFonts w:ascii="Times New Roman" w:hAnsi="Times New Roman" w:cs="Times New Roman"/>
          <w:sz w:val="28"/>
          <w:szCs w:val="28"/>
          <w:lang w:val="uk-UA"/>
        </w:rPr>
        <w:t>іб. Заг</w:t>
      </w:r>
      <w:r w:rsidRPr="00015A3D">
        <w:rPr>
          <w:rFonts w:ascii="Times New Roman" w:hAnsi="Times New Roman" w:cs="Times New Roman"/>
          <w:sz w:val="28"/>
          <w:szCs w:val="28"/>
          <w:lang w:val="uk-UA"/>
        </w:rPr>
        <w:t xml:space="preserve">алом за минулий рік новими </w:t>
      </w:r>
      <w:proofErr w:type="spellStart"/>
      <w:r w:rsidRPr="00015A3D">
        <w:rPr>
          <w:rFonts w:ascii="Times New Roman" w:hAnsi="Times New Roman" w:cs="Times New Roman"/>
          <w:sz w:val="28"/>
          <w:szCs w:val="28"/>
          <w:lang w:val="uk-UA"/>
        </w:rPr>
        <w:t>фоловерами</w:t>
      </w:r>
      <w:proofErr w:type="spellEnd"/>
      <w:r w:rsidRPr="00015A3D">
        <w:rPr>
          <w:rFonts w:ascii="Times New Roman" w:hAnsi="Times New Roman" w:cs="Times New Roman"/>
          <w:sz w:val="28"/>
          <w:szCs w:val="28"/>
          <w:lang w:val="uk-UA"/>
        </w:rPr>
        <w:t xml:space="preserve"> університетського каналу у </w:t>
      </w:r>
      <w:proofErr w:type="spellStart"/>
      <w:r w:rsidRPr="008C7C6A">
        <w:rPr>
          <w:rFonts w:ascii="Times New Roman" w:hAnsi="Times New Roman" w:cs="Times New Roman"/>
          <w:i/>
          <w:iCs/>
          <w:sz w:val="28"/>
          <w:szCs w:val="28"/>
          <w:lang w:val="uk-UA"/>
        </w:rPr>
        <w:t>Facebook</w:t>
      </w:r>
      <w:proofErr w:type="spellEnd"/>
      <w:r w:rsidRPr="00015A3D">
        <w:rPr>
          <w:rFonts w:ascii="Times New Roman" w:hAnsi="Times New Roman" w:cs="Times New Roman"/>
          <w:sz w:val="28"/>
          <w:szCs w:val="28"/>
          <w:lang w:val="uk-UA"/>
        </w:rPr>
        <w:t xml:space="preserve"> стали майже 1,5 тис осіб. Відеоматеріали, розміщені в офіційному акаунті, </w:t>
      </w:r>
      <w:r>
        <w:rPr>
          <w:rFonts w:ascii="Times New Roman" w:hAnsi="Times New Roman" w:cs="Times New Roman"/>
          <w:sz w:val="28"/>
          <w:szCs w:val="28"/>
          <w:lang w:val="uk-UA"/>
        </w:rPr>
        <w:t xml:space="preserve">зазвичай </w:t>
      </w:r>
      <w:r w:rsidRPr="00015A3D">
        <w:rPr>
          <w:rFonts w:ascii="Times New Roman" w:hAnsi="Times New Roman" w:cs="Times New Roman"/>
          <w:sz w:val="28"/>
          <w:szCs w:val="28"/>
          <w:lang w:val="uk-UA"/>
        </w:rPr>
        <w:t>набирають від 200-300 до 13 </w:t>
      </w:r>
      <w:r>
        <w:rPr>
          <w:rFonts w:ascii="Times New Roman" w:hAnsi="Times New Roman" w:cs="Times New Roman"/>
          <w:sz w:val="28"/>
          <w:szCs w:val="28"/>
          <w:lang w:val="uk-UA"/>
        </w:rPr>
        <w:t>000</w:t>
      </w:r>
      <w:r w:rsidRPr="00015A3D">
        <w:rPr>
          <w:rFonts w:ascii="Times New Roman" w:hAnsi="Times New Roman" w:cs="Times New Roman"/>
          <w:sz w:val="28"/>
          <w:szCs w:val="28"/>
          <w:lang w:val="uk-UA"/>
        </w:rPr>
        <w:t xml:space="preserve"> переглядів. </w:t>
      </w:r>
    </w:p>
    <w:p w14:paraId="7A2505EF" w14:textId="77777777" w:rsidR="00E618A1" w:rsidRPr="00015A3D" w:rsidRDefault="00E618A1" w:rsidP="00E618A1">
      <w:pPr>
        <w:spacing w:after="0" w:line="240" w:lineRule="auto"/>
        <w:ind w:firstLine="851"/>
        <w:jc w:val="both"/>
        <w:rPr>
          <w:rFonts w:ascii="Times New Roman" w:hAnsi="Times New Roman" w:cs="Times New Roman"/>
          <w:sz w:val="28"/>
          <w:szCs w:val="28"/>
          <w:lang w:val="uk-UA"/>
        </w:rPr>
      </w:pPr>
      <w:r w:rsidRPr="00015A3D">
        <w:rPr>
          <w:rFonts w:ascii="Times New Roman" w:hAnsi="Times New Roman" w:cs="Times New Roman"/>
          <w:sz w:val="28"/>
          <w:szCs w:val="28"/>
          <w:lang w:val="uk-UA"/>
        </w:rPr>
        <w:t>Протягом року працівниками ІАА «УНІ-прес» продовжувалася співпраця з модераторами сторінок та груп шкіл Дніпропетровщини</w:t>
      </w:r>
      <w:r>
        <w:rPr>
          <w:rFonts w:ascii="Times New Roman" w:hAnsi="Times New Roman" w:cs="Times New Roman"/>
          <w:sz w:val="28"/>
          <w:szCs w:val="28"/>
          <w:lang w:val="uk-UA"/>
        </w:rPr>
        <w:t xml:space="preserve"> у </w:t>
      </w:r>
      <w:proofErr w:type="spellStart"/>
      <w:r w:rsidRPr="008C7C6A">
        <w:rPr>
          <w:rFonts w:ascii="Times New Roman" w:hAnsi="Times New Roman" w:cs="Times New Roman"/>
          <w:i/>
          <w:iCs/>
          <w:sz w:val="28"/>
          <w:szCs w:val="28"/>
          <w:lang w:val="uk-UA"/>
        </w:rPr>
        <w:t>Facebook</w:t>
      </w:r>
      <w:proofErr w:type="spellEnd"/>
      <w:r w:rsidRPr="00015A3D">
        <w:rPr>
          <w:rFonts w:ascii="Times New Roman" w:hAnsi="Times New Roman" w:cs="Times New Roman"/>
          <w:sz w:val="28"/>
          <w:szCs w:val="28"/>
          <w:lang w:val="uk-UA"/>
        </w:rPr>
        <w:t xml:space="preserve"> щодо безкоштовного розміщення </w:t>
      </w:r>
      <w:proofErr w:type="spellStart"/>
      <w:r w:rsidRPr="00015A3D">
        <w:rPr>
          <w:rFonts w:ascii="Times New Roman" w:hAnsi="Times New Roman" w:cs="Times New Roman"/>
          <w:sz w:val="28"/>
          <w:szCs w:val="28"/>
          <w:lang w:val="uk-UA"/>
        </w:rPr>
        <w:t>абітурієнтської</w:t>
      </w:r>
      <w:proofErr w:type="spellEnd"/>
      <w:r w:rsidRPr="00015A3D">
        <w:rPr>
          <w:rFonts w:ascii="Times New Roman" w:hAnsi="Times New Roman" w:cs="Times New Roman"/>
          <w:sz w:val="28"/>
          <w:szCs w:val="28"/>
          <w:lang w:val="uk-UA"/>
        </w:rPr>
        <w:t xml:space="preserve"> інформації від ДНУ в цих спільнотах. Додатково з метою збільшення охоплення аудиторії потенційних вступників ДНУ у мережі була налаштована платна таргетована реклама.</w:t>
      </w:r>
    </w:p>
    <w:p w14:paraId="79619EBA" w14:textId="77777777" w:rsidR="00E618A1" w:rsidRPr="00015A3D" w:rsidRDefault="00E618A1" w:rsidP="00E618A1">
      <w:pPr>
        <w:spacing w:after="0" w:line="240" w:lineRule="auto"/>
        <w:ind w:firstLine="851"/>
        <w:jc w:val="both"/>
        <w:rPr>
          <w:rFonts w:ascii="Times New Roman" w:hAnsi="Times New Roman" w:cs="Times New Roman"/>
          <w:sz w:val="28"/>
          <w:szCs w:val="28"/>
          <w:lang w:val="uk-UA"/>
        </w:rPr>
      </w:pPr>
      <w:r w:rsidRPr="00015A3D">
        <w:rPr>
          <w:rFonts w:ascii="Times New Roman" w:hAnsi="Times New Roman" w:cs="Times New Roman"/>
          <w:sz w:val="28"/>
          <w:szCs w:val="28"/>
          <w:lang w:val="uk-UA"/>
        </w:rPr>
        <w:t>Реалізуючи стратегію із розширення презентації університету в соціальних мережах, у 2022 р</w:t>
      </w:r>
      <w:r>
        <w:rPr>
          <w:rFonts w:ascii="Times New Roman" w:hAnsi="Times New Roman" w:cs="Times New Roman"/>
          <w:sz w:val="28"/>
          <w:szCs w:val="28"/>
          <w:lang w:val="uk-UA"/>
        </w:rPr>
        <w:t>.</w:t>
      </w:r>
      <w:r w:rsidRPr="00015A3D">
        <w:rPr>
          <w:rFonts w:ascii="Times New Roman" w:hAnsi="Times New Roman" w:cs="Times New Roman"/>
          <w:sz w:val="28"/>
          <w:szCs w:val="28"/>
          <w:lang w:val="uk-UA"/>
        </w:rPr>
        <w:t xml:space="preserve"> співробітники ІАА «УНІ-прес» активізували функціонування офіційного профілю ДНУ в соціальн</w:t>
      </w:r>
      <w:r>
        <w:rPr>
          <w:rFonts w:ascii="Times New Roman" w:hAnsi="Times New Roman" w:cs="Times New Roman"/>
          <w:sz w:val="28"/>
          <w:szCs w:val="28"/>
          <w:lang w:val="uk-UA"/>
        </w:rPr>
        <w:t>их</w:t>
      </w:r>
      <w:r w:rsidRPr="00015A3D">
        <w:rPr>
          <w:rFonts w:ascii="Times New Roman" w:hAnsi="Times New Roman" w:cs="Times New Roman"/>
          <w:sz w:val="28"/>
          <w:szCs w:val="28"/>
          <w:lang w:val="uk-UA"/>
        </w:rPr>
        <w:t xml:space="preserve"> мереж</w:t>
      </w:r>
      <w:r>
        <w:rPr>
          <w:rFonts w:ascii="Times New Roman" w:hAnsi="Times New Roman" w:cs="Times New Roman"/>
          <w:sz w:val="28"/>
          <w:szCs w:val="28"/>
          <w:lang w:val="uk-UA"/>
        </w:rPr>
        <w:t>ах</w:t>
      </w:r>
      <w:r w:rsidRPr="00015A3D">
        <w:rPr>
          <w:rFonts w:ascii="Times New Roman" w:hAnsi="Times New Roman" w:cs="Times New Roman"/>
          <w:sz w:val="28"/>
          <w:szCs w:val="28"/>
          <w:lang w:val="uk-UA"/>
        </w:rPr>
        <w:t xml:space="preserve"> </w:t>
      </w:r>
      <w:proofErr w:type="spellStart"/>
      <w:r w:rsidRPr="0007059D">
        <w:rPr>
          <w:rFonts w:ascii="Times New Roman" w:hAnsi="Times New Roman" w:cs="Times New Roman"/>
          <w:i/>
          <w:iCs/>
          <w:sz w:val="28"/>
          <w:szCs w:val="28"/>
          <w:lang w:val="uk-UA"/>
        </w:rPr>
        <w:t>Instagram</w:t>
      </w:r>
      <w:proofErr w:type="spellEnd"/>
      <w:r w:rsidRPr="00015A3D">
        <w:rPr>
          <w:rFonts w:ascii="Times New Roman" w:hAnsi="Times New Roman" w:cs="Times New Roman"/>
          <w:sz w:val="28"/>
          <w:szCs w:val="28"/>
          <w:lang w:val="uk-UA"/>
        </w:rPr>
        <w:t> (</w:t>
      </w:r>
      <w:hyperlink r:id="rId48" w:history="1">
        <w:r w:rsidRPr="005F5DBA">
          <w:rPr>
            <w:rStyle w:val="a3"/>
            <w:rFonts w:ascii="Times New Roman" w:hAnsi="Times New Roman" w:cs="Times New Roman"/>
            <w:sz w:val="28"/>
            <w:szCs w:val="28"/>
            <w:lang w:val="uk-UA"/>
          </w:rPr>
          <w:t>https://www.instagram.com/dnu.info/</w:t>
        </w:r>
      </w:hyperlink>
      <w:r w:rsidRPr="00015A3D">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Pr="0007059D">
        <w:rPr>
          <w:rFonts w:ascii="Times New Roman" w:hAnsi="Times New Roman" w:cs="Times New Roman"/>
          <w:i/>
          <w:iCs/>
          <w:sz w:val="28"/>
          <w:szCs w:val="28"/>
          <w:lang w:val="en-US"/>
        </w:rPr>
        <w:t>Telegram</w:t>
      </w:r>
      <w:r>
        <w:rPr>
          <w:rFonts w:ascii="Times New Roman" w:hAnsi="Times New Roman" w:cs="Times New Roman"/>
          <w:i/>
          <w:iCs/>
          <w:sz w:val="28"/>
          <w:szCs w:val="28"/>
          <w:lang w:val="uk-UA"/>
        </w:rPr>
        <w:t xml:space="preserve"> </w:t>
      </w:r>
      <w:r w:rsidRPr="00015A3D">
        <w:rPr>
          <w:rFonts w:ascii="Times New Roman" w:hAnsi="Times New Roman" w:cs="Times New Roman"/>
          <w:sz w:val="28"/>
          <w:szCs w:val="28"/>
          <w:lang w:val="uk-UA"/>
        </w:rPr>
        <w:t>(</w:t>
      </w:r>
      <w:r w:rsidRPr="00816EB7">
        <w:rPr>
          <w:rFonts w:ascii="Times New Roman" w:hAnsi="Times New Roman" w:cs="Times New Roman"/>
          <w:color w:val="0000FF"/>
          <w:sz w:val="28"/>
          <w:szCs w:val="28"/>
          <w:u w:val="single"/>
          <w:lang w:val="uk-UA"/>
        </w:rPr>
        <w:t>https://t.me/dnu_info</w:t>
      </w:r>
      <w:r>
        <w:rPr>
          <w:rFonts w:ascii="Times New Roman" w:hAnsi="Times New Roman" w:cs="Times New Roman"/>
          <w:sz w:val="28"/>
          <w:szCs w:val="28"/>
          <w:lang w:val="uk-UA"/>
        </w:rPr>
        <w:t xml:space="preserve"> </w:t>
      </w:r>
      <w:r w:rsidRPr="00015A3D">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 в</w:t>
      </w:r>
      <w:r w:rsidRPr="00015A3D">
        <w:rPr>
          <w:rFonts w:ascii="Times New Roman" w:hAnsi="Times New Roman" w:cs="Times New Roman"/>
          <w:sz w:val="28"/>
          <w:szCs w:val="28"/>
          <w:lang w:val="uk-UA"/>
        </w:rPr>
        <w:t xml:space="preserve"> акаунті </w:t>
      </w:r>
      <w:r>
        <w:rPr>
          <w:rFonts w:ascii="Times New Roman" w:hAnsi="Times New Roman" w:cs="Times New Roman"/>
          <w:sz w:val="28"/>
          <w:szCs w:val="28"/>
          <w:lang w:val="uk-UA"/>
        </w:rPr>
        <w:t xml:space="preserve">ДНУ в </w:t>
      </w:r>
      <w:proofErr w:type="spellStart"/>
      <w:r w:rsidRPr="0007059D">
        <w:rPr>
          <w:rFonts w:ascii="Times New Roman" w:hAnsi="Times New Roman" w:cs="Times New Roman"/>
          <w:i/>
          <w:iCs/>
          <w:sz w:val="28"/>
          <w:szCs w:val="28"/>
          <w:lang w:val="uk-UA"/>
        </w:rPr>
        <w:t>Instagram</w:t>
      </w:r>
      <w:proofErr w:type="spellEnd"/>
      <w:r>
        <w:rPr>
          <w:rFonts w:ascii="Times New Roman" w:hAnsi="Times New Roman" w:cs="Times New Roman"/>
          <w:sz w:val="28"/>
          <w:szCs w:val="28"/>
          <w:lang w:val="uk-UA"/>
        </w:rPr>
        <w:t xml:space="preserve"> було </w:t>
      </w:r>
      <w:r w:rsidRPr="00015A3D">
        <w:rPr>
          <w:rFonts w:ascii="Times New Roman" w:hAnsi="Times New Roman" w:cs="Times New Roman"/>
          <w:sz w:val="28"/>
          <w:szCs w:val="28"/>
          <w:lang w:val="uk-UA"/>
        </w:rPr>
        <w:t xml:space="preserve">розміщено понад </w:t>
      </w:r>
      <w:r>
        <w:rPr>
          <w:rFonts w:ascii="Times New Roman" w:hAnsi="Times New Roman" w:cs="Times New Roman"/>
          <w:sz w:val="28"/>
          <w:szCs w:val="28"/>
          <w:lang w:val="uk-UA"/>
        </w:rPr>
        <w:t>475</w:t>
      </w:r>
      <w:r w:rsidRPr="00015A3D">
        <w:rPr>
          <w:rFonts w:ascii="Times New Roman" w:hAnsi="Times New Roman" w:cs="Times New Roman"/>
          <w:sz w:val="28"/>
          <w:szCs w:val="28"/>
          <w:lang w:val="uk-UA"/>
        </w:rPr>
        <w:t xml:space="preserve"> оригінальних дописів, що збирають до 1000 переглядів, регулярно публікуються </w:t>
      </w:r>
      <w:proofErr w:type="spellStart"/>
      <w:r w:rsidRPr="00015A3D">
        <w:rPr>
          <w:rFonts w:ascii="Times New Roman" w:hAnsi="Times New Roman" w:cs="Times New Roman"/>
          <w:sz w:val="28"/>
          <w:szCs w:val="28"/>
          <w:lang w:val="uk-UA"/>
        </w:rPr>
        <w:t>сторіз</w:t>
      </w:r>
      <w:proofErr w:type="spellEnd"/>
      <w:r w:rsidRPr="00015A3D">
        <w:rPr>
          <w:rFonts w:ascii="Times New Roman" w:hAnsi="Times New Roman" w:cs="Times New Roman"/>
          <w:sz w:val="28"/>
          <w:szCs w:val="28"/>
          <w:lang w:val="uk-UA"/>
        </w:rPr>
        <w:t xml:space="preserve">. Читачами аканту ДНУ є </w:t>
      </w:r>
      <w:r>
        <w:rPr>
          <w:rFonts w:ascii="Times New Roman" w:hAnsi="Times New Roman" w:cs="Times New Roman"/>
          <w:sz w:val="28"/>
          <w:szCs w:val="28"/>
          <w:lang w:val="uk-UA"/>
        </w:rPr>
        <w:t xml:space="preserve">більше </w:t>
      </w:r>
      <w:r w:rsidRPr="00015A3D">
        <w:rPr>
          <w:rFonts w:ascii="Times New Roman" w:hAnsi="Times New Roman" w:cs="Times New Roman"/>
          <w:sz w:val="28"/>
          <w:szCs w:val="28"/>
          <w:lang w:val="uk-UA"/>
        </w:rPr>
        <w:t>2</w:t>
      </w:r>
      <w:r>
        <w:rPr>
          <w:rFonts w:ascii="Times New Roman" w:hAnsi="Times New Roman" w:cs="Times New Roman"/>
          <w:sz w:val="28"/>
          <w:szCs w:val="28"/>
          <w:lang w:val="uk-UA"/>
        </w:rPr>
        <w:t>500</w:t>
      </w:r>
      <w:r w:rsidRPr="00015A3D">
        <w:rPr>
          <w:rFonts w:ascii="Times New Roman" w:hAnsi="Times New Roman" w:cs="Times New Roman"/>
          <w:sz w:val="28"/>
          <w:szCs w:val="28"/>
          <w:lang w:val="uk-UA"/>
        </w:rPr>
        <w:t> ос</w:t>
      </w:r>
      <w:r>
        <w:rPr>
          <w:rFonts w:ascii="Times New Roman" w:hAnsi="Times New Roman" w:cs="Times New Roman"/>
          <w:sz w:val="28"/>
          <w:szCs w:val="28"/>
          <w:lang w:val="uk-UA"/>
        </w:rPr>
        <w:t>іб</w:t>
      </w:r>
      <w:r w:rsidRPr="00015A3D">
        <w:rPr>
          <w:rFonts w:ascii="Times New Roman" w:hAnsi="Times New Roman" w:cs="Times New Roman"/>
          <w:sz w:val="28"/>
          <w:szCs w:val="28"/>
          <w:lang w:val="uk-UA"/>
        </w:rPr>
        <w:t>.</w:t>
      </w:r>
    </w:p>
    <w:p w14:paraId="31133DFB" w14:textId="77777777" w:rsidR="00E618A1" w:rsidRPr="00116BB6"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офіційному</w:t>
      </w:r>
      <w:r w:rsidRPr="00015A3D">
        <w:rPr>
          <w:rFonts w:ascii="Times New Roman" w:hAnsi="Times New Roman" w:cs="Times New Roman"/>
          <w:sz w:val="28"/>
          <w:szCs w:val="28"/>
          <w:lang w:val="uk-UA"/>
        </w:rPr>
        <w:t xml:space="preserve"> публічн</w:t>
      </w:r>
      <w:r>
        <w:rPr>
          <w:rFonts w:ascii="Times New Roman" w:hAnsi="Times New Roman" w:cs="Times New Roman"/>
          <w:sz w:val="28"/>
          <w:szCs w:val="28"/>
          <w:lang w:val="uk-UA"/>
        </w:rPr>
        <w:t>ому</w:t>
      </w:r>
      <w:r w:rsidRPr="00015A3D">
        <w:rPr>
          <w:rFonts w:ascii="Times New Roman" w:hAnsi="Times New Roman" w:cs="Times New Roman"/>
          <w:sz w:val="28"/>
          <w:szCs w:val="28"/>
          <w:lang w:val="uk-UA"/>
        </w:rPr>
        <w:t xml:space="preserve"> канал</w:t>
      </w:r>
      <w:r>
        <w:rPr>
          <w:rFonts w:ascii="Times New Roman" w:hAnsi="Times New Roman" w:cs="Times New Roman"/>
          <w:sz w:val="28"/>
          <w:szCs w:val="28"/>
          <w:lang w:val="uk-UA"/>
        </w:rPr>
        <w:t>і</w:t>
      </w:r>
      <w:r w:rsidRPr="00015A3D">
        <w:rPr>
          <w:rFonts w:ascii="Times New Roman" w:hAnsi="Times New Roman" w:cs="Times New Roman"/>
          <w:sz w:val="28"/>
          <w:szCs w:val="28"/>
          <w:lang w:val="uk-UA"/>
        </w:rPr>
        <w:t xml:space="preserve"> ДНУ в мережі </w:t>
      </w:r>
      <w:proofErr w:type="spellStart"/>
      <w:r w:rsidRPr="00561919">
        <w:rPr>
          <w:rFonts w:ascii="Times New Roman" w:hAnsi="Times New Roman" w:cs="Times New Roman"/>
          <w:i/>
          <w:iCs/>
          <w:sz w:val="28"/>
          <w:szCs w:val="28"/>
          <w:lang w:val="uk-UA"/>
        </w:rPr>
        <w:t>Telegram</w:t>
      </w:r>
      <w:proofErr w:type="spellEnd"/>
      <w:r>
        <w:rPr>
          <w:rFonts w:ascii="Times New Roman" w:hAnsi="Times New Roman" w:cs="Times New Roman"/>
          <w:sz w:val="28"/>
          <w:szCs w:val="28"/>
          <w:lang w:val="uk-UA"/>
        </w:rPr>
        <w:t xml:space="preserve"> </w:t>
      </w:r>
      <w:r w:rsidRPr="001C08F5">
        <w:rPr>
          <w:rFonts w:ascii="Times New Roman" w:hAnsi="Times New Roman" w:cs="Times New Roman"/>
          <w:sz w:val="28"/>
          <w:szCs w:val="28"/>
          <w:lang w:val="uk-UA"/>
        </w:rPr>
        <w:t>щодня публікується корисна інформація для студентів, абітурієнтів і викладачів: новини університетського життя, анонс важливих документів</w:t>
      </w:r>
      <w:r w:rsidRPr="00116BB6">
        <w:rPr>
          <w:rFonts w:ascii="Times New Roman" w:hAnsi="Times New Roman" w:cs="Times New Roman"/>
          <w:sz w:val="28"/>
          <w:szCs w:val="28"/>
          <w:lang w:val="uk-UA"/>
        </w:rPr>
        <w:t xml:space="preserve"> для провадження освітньої діяльності, поради і лайфхаки для студентів та вступників, запрошення на заходи, оголошення про конкурси і академічні </w:t>
      </w:r>
      <w:r w:rsidRPr="00116BB6">
        <w:rPr>
          <w:rFonts w:ascii="Times New Roman" w:hAnsi="Times New Roman" w:cs="Times New Roman"/>
          <w:sz w:val="28"/>
          <w:szCs w:val="28"/>
          <w:lang w:val="uk-UA"/>
        </w:rPr>
        <w:lastRenderedPageBreak/>
        <w:t>можливості від партнерів, юридичні консультації, пропозиції благодійних і волонтерських ініціатив тощо.</w:t>
      </w:r>
      <w:r>
        <w:rPr>
          <w:rFonts w:ascii="Times New Roman" w:hAnsi="Times New Roman" w:cs="Times New Roman"/>
          <w:sz w:val="28"/>
          <w:szCs w:val="28"/>
          <w:lang w:val="uk-UA"/>
        </w:rPr>
        <w:t xml:space="preserve"> Усього, на кінець 2022 р. там було </w:t>
      </w:r>
      <w:r w:rsidRPr="001C08F5">
        <w:rPr>
          <w:rFonts w:ascii="Times New Roman" w:hAnsi="Times New Roman" w:cs="Times New Roman"/>
          <w:sz w:val="28"/>
          <w:szCs w:val="28"/>
          <w:lang w:val="uk-UA"/>
        </w:rPr>
        <w:t xml:space="preserve">опубліковано </w:t>
      </w:r>
      <w:r>
        <w:rPr>
          <w:rFonts w:ascii="Times New Roman" w:hAnsi="Times New Roman" w:cs="Times New Roman"/>
          <w:sz w:val="28"/>
          <w:szCs w:val="28"/>
          <w:lang w:val="uk-UA"/>
        </w:rPr>
        <w:t>близько 700</w:t>
      </w:r>
      <w:r w:rsidRPr="001C08F5">
        <w:rPr>
          <w:rFonts w:ascii="Times New Roman" w:hAnsi="Times New Roman" w:cs="Times New Roman"/>
          <w:sz w:val="28"/>
          <w:szCs w:val="28"/>
          <w:lang w:val="uk-UA"/>
        </w:rPr>
        <w:t xml:space="preserve"> актуальних дописів, кожен з яких здобува</w:t>
      </w:r>
      <w:r>
        <w:rPr>
          <w:rFonts w:ascii="Times New Roman" w:hAnsi="Times New Roman" w:cs="Times New Roman"/>
          <w:sz w:val="28"/>
          <w:szCs w:val="28"/>
          <w:lang w:val="uk-UA"/>
        </w:rPr>
        <w:t>в</w:t>
      </w:r>
      <w:r w:rsidRPr="001C08F5">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1C08F5">
        <w:rPr>
          <w:rFonts w:ascii="Times New Roman" w:hAnsi="Times New Roman" w:cs="Times New Roman"/>
          <w:sz w:val="28"/>
          <w:szCs w:val="28"/>
          <w:lang w:val="uk-UA"/>
        </w:rPr>
        <w:t xml:space="preserve"> середньому по 900 переглядів</w:t>
      </w:r>
      <w:r>
        <w:rPr>
          <w:rFonts w:ascii="Times New Roman" w:hAnsi="Times New Roman" w:cs="Times New Roman"/>
          <w:sz w:val="28"/>
          <w:szCs w:val="28"/>
          <w:lang w:val="uk-UA"/>
        </w:rPr>
        <w:t xml:space="preserve">. Канал демонструє позитивну динаміку розвитку і на початок 2023 р. вже налічує </w:t>
      </w:r>
      <w:r w:rsidRPr="001C08F5">
        <w:rPr>
          <w:rFonts w:ascii="Times New Roman" w:hAnsi="Times New Roman" w:cs="Times New Roman"/>
          <w:sz w:val="28"/>
          <w:szCs w:val="28"/>
          <w:lang w:val="uk-UA"/>
        </w:rPr>
        <w:t>1300</w:t>
      </w:r>
      <w:r>
        <w:rPr>
          <w:rFonts w:ascii="Times New Roman" w:hAnsi="Times New Roman" w:cs="Times New Roman"/>
          <w:sz w:val="28"/>
          <w:szCs w:val="28"/>
          <w:lang w:val="uk-UA"/>
        </w:rPr>
        <w:t> </w:t>
      </w:r>
      <w:r w:rsidRPr="001C08F5">
        <w:rPr>
          <w:rFonts w:ascii="Times New Roman" w:hAnsi="Times New Roman" w:cs="Times New Roman"/>
          <w:sz w:val="28"/>
          <w:szCs w:val="28"/>
          <w:lang w:val="uk-UA"/>
        </w:rPr>
        <w:t>підписників</w:t>
      </w:r>
      <w:r>
        <w:rPr>
          <w:rFonts w:ascii="Times New Roman" w:hAnsi="Times New Roman" w:cs="Times New Roman"/>
          <w:sz w:val="28"/>
          <w:szCs w:val="28"/>
          <w:lang w:val="uk-UA"/>
        </w:rPr>
        <w:t xml:space="preserve"> – проти </w:t>
      </w:r>
      <w:r w:rsidRPr="001C08F5">
        <w:rPr>
          <w:rFonts w:ascii="Times New Roman" w:hAnsi="Times New Roman" w:cs="Times New Roman"/>
          <w:sz w:val="28"/>
          <w:szCs w:val="28"/>
          <w:lang w:val="uk-UA"/>
        </w:rPr>
        <w:t>650 підписників</w:t>
      </w:r>
      <w:r>
        <w:rPr>
          <w:rFonts w:ascii="Times New Roman" w:hAnsi="Times New Roman" w:cs="Times New Roman"/>
          <w:sz w:val="28"/>
          <w:szCs w:val="28"/>
          <w:lang w:val="uk-UA"/>
        </w:rPr>
        <w:t xml:space="preserve"> на початок 2022 р. </w:t>
      </w:r>
    </w:p>
    <w:p w14:paraId="4A3D9C20" w14:textId="77777777" w:rsidR="00E618A1"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Pr="00015A3D">
        <w:rPr>
          <w:rFonts w:ascii="Times New Roman" w:hAnsi="Times New Roman" w:cs="Times New Roman"/>
          <w:sz w:val="28"/>
          <w:szCs w:val="28"/>
          <w:lang w:val="uk-UA"/>
        </w:rPr>
        <w:t>одня на всіх соціальних інтернет-платформах, де представлений ДНУ, співробітники агентства генерують по 3-6 постів з оригінальним текстовим контентом та унікальним візуальним дизайном. Усі дописи систематизовані: розміщуються відповідно до тематичних рубрик і маркуються стандартними хештегами.</w:t>
      </w:r>
      <w:r w:rsidRPr="00A1016C">
        <w:rPr>
          <w:rFonts w:ascii="Times New Roman" w:hAnsi="Times New Roman" w:cs="Times New Roman"/>
          <w:sz w:val="28"/>
          <w:szCs w:val="28"/>
          <w:lang w:val="uk-UA"/>
        </w:rPr>
        <w:t xml:space="preserve"> </w:t>
      </w:r>
    </w:p>
    <w:p w14:paraId="389B5E94" w14:textId="77777777" w:rsidR="00E618A1" w:rsidRPr="00015A3D"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минулого </w:t>
      </w:r>
      <w:r w:rsidRPr="00015A3D">
        <w:rPr>
          <w:rFonts w:ascii="Times New Roman" w:hAnsi="Times New Roman" w:cs="Times New Roman"/>
          <w:sz w:val="28"/>
          <w:szCs w:val="28"/>
          <w:lang w:val="uk-UA"/>
        </w:rPr>
        <w:t xml:space="preserve">року </w:t>
      </w:r>
      <w:r>
        <w:rPr>
          <w:rFonts w:ascii="Times New Roman" w:hAnsi="Times New Roman" w:cs="Times New Roman"/>
          <w:sz w:val="28"/>
          <w:szCs w:val="28"/>
          <w:lang w:val="uk-UA"/>
        </w:rPr>
        <w:t xml:space="preserve">в </w:t>
      </w:r>
      <w:r w:rsidRPr="00015A3D">
        <w:rPr>
          <w:rFonts w:ascii="Times New Roman" w:hAnsi="Times New Roman" w:cs="Times New Roman"/>
          <w:sz w:val="28"/>
          <w:szCs w:val="28"/>
          <w:lang w:val="uk-UA"/>
        </w:rPr>
        <w:t>робот</w:t>
      </w:r>
      <w:r>
        <w:rPr>
          <w:rFonts w:ascii="Times New Roman" w:hAnsi="Times New Roman" w:cs="Times New Roman"/>
          <w:sz w:val="28"/>
          <w:szCs w:val="28"/>
          <w:lang w:val="uk-UA"/>
        </w:rPr>
        <w:t>і</w:t>
      </w:r>
      <w:r w:rsidRPr="00015A3D">
        <w:rPr>
          <w:rFonts w:ascii="Times New Roman" w:hAnsi="Times New Roman" w:cs="Times New Roman"/>
          <w:sz w:val="28"/>
          <w:szCs w:val="28"/>
          <w:lang w:val="uk-UA"/>
        </w:rPr>
        <w:t xml:space="preserve"> з університетськими профілями в соціальних мережами працівники ІАА «УНІ-прес» </w:t>
      </w:r>
      <w:r>
        <w:rPr>
          <w:rFonts w:ascii="Times New Roman" w:hAnsi="Times New Roman" w:cs="Times New Roman"/>
          <w:sz w:val="28"/>
          <w:szCs w:val="28"/>
          <w:lang w:val="uk-UA"/>
        </w:rPr>
        <w:t>багато в чому</w:t>
      </w:r>
      <w:r w:rsidRPr="00015A3D">
        <w:rPr>
          <w:rFonts w:ascii="Times New Roman" w:hAnsi="Times New Roman" w:cs="Times New Roman"/>
          <w:sz w:val="28"/>
          <w:szCs w:val="28"/>
          <w:lang w:val="uk-UA"/>
        </w:rPr>
        <w:t xml:space="preserve"> зосеред</w:t>
      </w:r>
      <w:r>
        <w:rPr>
          <w:rFonts w:ascii="Times New Roman" w:hAnsi="Times New Roman" w:cs="Times New Roman"/>
          <w:sz w:val="28"/>
          <w:szCs w:val="28"/>
          <w:lang w:val="uk-UA"/>
        </w:rPr>
        <w:t>жувал</w:t>
      </w:r>
      <w:r w:rsidRPr="00015A3D">
        <w:rPr>
          <w:rFonts w:ascii="Times New Roman" w:hAnsi="Times New Roman" w:cs="Times New Roman"/>
          <w:sz w:val="28"/>
          <w:szCs w:val="28"/>
          <w:lang w:val="uk-UA"/>
        </w:rPr>
        <w:t xml:space="preserve">ися на виробленні єдиного фірмового стилю графічних та відеоматеріалів ДНУ. В результаті була напрацьована сучасна впізнавана корпоративна </w:t>
      </w:r>
      <w:proofErr w:type="spellStart"/>
      <w:r w:rsidRPr="00015A3D">
        <w:rPr>
          <w:rFonts w:ascii="Times New Roman" w:hAnsi="Times New Roman" w:cs="Times New Roman"/>
          <w:sz w:val="28"/>
          <w:szCs w:val="28"/>
          <w:lang w:val="uk-UA"/>
        </w:rPr>
        <w:t>айдентика</w:t>
      </w:r>
      <w:proofErr w:type="spellEnd"/>
      <w:r w:rsidRPr="00015A3D">
        <w:rPr>
          <w:rFonts w:ascii="Times New Roman" w:hAnsi="Times New Roman" w:cs="Times New Roman"/>
          <w:sz w:val="28"/>
          <w:szCs w:val="28"/>
          <w:lang w:val="uk-UA"/>
        </w:rPr>
        <w:t xml:space="preserve"> для медійних ресурсів університету.</w:t>
      </w:r>
    </w:p>
    <w:p w14:paraId="3B881D45" w14:textId="77777777" w:rsidR="00E618A1" w:rsidRPr="00015A3D"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Університетський канал</w:t>
      </w:r>
      <w:r w:rsidRPr="00015A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proofErr w:type="spellStart"/>
      <w:r w:rsidRPr="00A1016C">
        <w:rPr>
          <w:rFonts w:ascii="Times New Roman" w:hAnsi="Times New Roman" w:cs="Times New Roman"/>
          <w:i/>
          <w:iCs/>
          <w:sz w:val="28"/>
          <w:szCs w:val="28"/>
          <w:lang w:val="uk-UA"/>
        </w:rPr>
        <w:t>YouTube</w:t>
      </w:r>
      <w:proofErr w:type="spellEnd"/>
      <w:r w:rsidRPr="00015A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також </w:t>
      </w:r>
      <w:r w:rsidRPr="00015A3D">
        <w:rPr>
          <w:rFonts w:ascii="Times New Roman" w:hAnsi="Times New Roman" w:cs="Times New Roman"/>
          <w:sz w:val="28"/>
          <w:szCs w:val="28"/>
          <w:lang w:val="uk-UA"/>
        </w:rPr>
        <w:t>став корисним інформаційним майданчиком. Адже протягом року туди завантажувалися записи всіх Днів відкритих дверей</w:t>
      </w:r>
      <w:r>
        <w:rPr>
          <w:rFonts w:ascii="Times New Roman" w:hAnsi="Times New Roman" w:cs="Times New Roman"/>
          <w:sz w:val="28"/>
          <w:szCs w:val="28"/>
          <w:lang w:val="uk-UA"/>
        </w:rPr>
        <w:t xml:space="preserve">, які проходили в </w:t>
      </w:r>
      <w:r w:rsidRPr="00015A3D">
        <w:rPr>
          <w:rFonts w:ascii="Times New Roman" w:hAnsi="Times New Roman" w:cs="Times New Roman"/>
          <w:sz w:val="28"/>
          <w:szCs w:val="28"/>
          <w:lang w:val="uk-UA"/>
        </w:rPr>
        <w:t>онлайн</w:t>
      </w:r>
      <w:r>
        <w:rPr>
          <w:rFonts w:ascii="Times New Roman" w:hAnsi="Times New Roman" w:cs="Times New Roman"/>
          <w:sz w:val="28"/>
          <w:szCs w:val="28"/>
          <w:lang w:val="uk-UA"/>
        </w:rPr>
        <w:t>-форматі</w:t>
      </w:r>
      <w:r w:rsidRPr="00015A3D">
        <w:rPr>
          <w:rFonts w:ascii="Times New Roman" w:hAnsi="Times New Roman" w:cs="Times New Roman"/>
          <w:sz w:val="28"/>
          <w:szCs w:val="28"/>
          <w:lang w:val="uk-UA"/>
        </w:rPr>
        <w:t xml:space="preserve">, загальні візитівки університету, допоміжні </w:t>
      </w:r>
      <w:proofErr w:type="spellStart"/>
      <w:r w:rsidRPr="00015A3D">
        <w:rPr>
          <w:rFonts w:ascii="Times New Roman" w:hAnsi="Times New Roman" w:cs="Times New Roman"/>
          <w:sz w:val="28"/>
          <w:szCs w:val="28"/>
          <w:lang w:val="uk-UA"/>
        </w:rPr>
        <w:t>відеоінструкції</w:t>
      </w:r>
      <w:proofErr w:type="spellEnd"/>
      <w:r w:rsidRPr="00015A3D">
        <w:rPr>
          <w:rFonts w:ascii="Times New Roman" w:hAnsi="Times New Roman" w:cs="Times New Roman"/>
          <w:sz w:val="28"/>
          <w:szCs w:val="28"/>
          <w:lang w:val="uk-UA"/>
        </w:rPr>
        <w:t xml:space="preserve"> із різних етапів вступної кампанії, </w:t>
      </w:r>
      <w:proofErr w:type="spellStart"/>
      <w:r w:rsidRPr="00015A3D">
        <w:rPr>
          <w:rFonts w:ascii="Times New Roman" w:hAnsi="Times New Roman" w:cs="Times New Roman"/>
          <w:sz w:val="28"/>
          <w:szCs w:val="28"/>
          <w:lang w:val="uk-UA"/>
        </w:rPr>
        <w:t>відеопрезентації</w:t>
      </w:r>
      <w:proofErr w:type="spellEnd"/>
      <w:r w:rsidRPr="00015A3D">
        <w:rPr>
          <w:rFonts w:ascii="Times New Roman" w:hAnsi="Times New Roman" w:cs="Times New Roman"/>
          <w:sz w:val="28"/>
          <w:szCs w:val="28"/>
          <w:lang w:val="uk-UA"/>
        </w:rPr>
        <w:t xml:space="preserve"> освітніх програм окремих кафедр</w:t>
      </w:r>
      <w:r>
        <w:rPr>
          <w:rFonts w:ascii="Times New Roman" w:hAnsi="Times New Roman" w:cs="Times New Roman"/>
          <w:sz w:val="28"/>
          <w:szCs w:val="28"/>
          <w:lang w:val="uk-UA"/>
        </w:rPr>
        <w:t xml:space="preserve"> для вступників тощо.</w:t>
      </w:r>
      <w:r w:rsidRPr="00015A3D">
        <w:rPr>
          <w:rFonts w:ascii="Times New Roman" w:hAnsi="Times New Roman" w:cs="Times New Roman"/>
          <w:sz w:val="28"/>
          <w:szCs w:val="28"/>
          <w:lang w:val="uk-UA"/>
        </w:rPr>
        <w:t xml:space="preserve"> </w:t>
      </w:r>
    </w:p>
    <w:p w14:paraId="431A9E69" w14:textId="77777777" w:rsidR="00E618A1" w:rsidRPr="00F42E39" w:rsidRDefault="00E618A1" w:rsidP="00E618A1">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Планомірна робота зі зростання </w:t>
      </w:r>
      <w:r w:rsidRPr="000B11D8">
        <w:rPr>
          <w:rFonts w:ascii="Times New Roman" w:hAnsi="Times New Roman" w:cs="Times New Roman"/>
          <w:sz w:val="28"/>
          <w:szCs w:val="28"/>
          <w:lang w:val="uk-UA"/>
        </w:rPr>
        <w:t>охоплення потенційно</w:t>
      </w:r>
      <w:r>
        <w:rPr>
          <w:rFonts w:ascii="Times New Roman" w:hAnsi="Times New Roman" w:cs="Times New Roman"/>
          <w:sz w:val="28"/>
          <w:szCs w:val="28"/>
          <w:lang w:val="uk-UA"/>
        </w:rPr>
        <w:t xml:space="preserve"> зацікавленої</w:t>
      </w:r>
      <w:r w:rsidRPr="000B11D8">
        <w:rPr>
          <w:rFonts w:ascii="Times New Roman" w:hAnsi="Times New Roman" w:cs="Times New Roman"/>
          <w:sz w:val="28"/>
          <w:szCs w:val="28"/>
          <w:lang w:val="uk-UA"/>
        </w:rPr>
        <w:t xml:space="preserve"> аудиторії на всіх мережевих ресурсах ДНУ продовжується.</w:t>
      </w:r>
    </w:p>
    <w:p w14:paraId="6F3BEB7F" w14:textId="77777777" w:rsidR="00E618A1" w:rsidRDefault="00E618A1" w:rsidP="00E618A1">
      <w:pPr>
        <w:tabs>
          <w:tab w:val="left" w:pos="851"/>
        </w:tabs>
        <w:spacing w:after="0" w:line="240" w:lineRule="auto"/>
        <w:ind w:firstLine="851"/>
        <w:jc w:val="both"/>
        <w:rPr>
          <w:rFonts w:ascii="Times New Roman" w:hAnsi="Times New Roman" w:cs="Times New Roman"/>
          <w:sz w:val="28"/>
          <w:szCs w:val="28"/>
          <w:lang w:val="uk-UA"/>
        </w:rPr>
      </w:pPr>
    </w:p>
    <w:p w14:paraId="7255B85E" w14:textId="1DBA2C63" w:rsidR="00391752" w:rsidRDefault="00391752" w:rsidP="009F472C">
      <w:pPr>
        <w:spacing w:after="0" w:line="240" w:lineRule="auto"/>
        <w:ind w:firstLine="567"/>
        <w:jc w:val="both"/>
        <w:rPr>
          <w:rFonts w:ascii="Times New Roman" w:hAnsi="Times New Roman" w:cs="Times New Roman"/>
          <w:sz w:val="28"/>
          <w:szCs w:val="28"/>
          <w:lang w:val="uk-UA"/>
        </w:rPr>
      </w:pPr>
    </w:p>
    <w:p w14:paraId="0A45897E" w14:textId="540509C1" w:rsidR="001702B6" w:rsidRDefault="001702B6" w:rsidP="009F472C">
      <w:pPr>
        <w:spacing w:after="0" w:line="240" w:lineRule="auto"/>
        <w:ind w:firstLine="567"/>
        <w:jc w:val="both"/>
        <w:rPr>
          <w:rFonts w:ascii="Times New Roman" w:hAnsi="Times New Roman" w:cs="Times New Roman"/>
          <w:sz w:val="28"/>
          <w:szCs w:val="28"/>
          <w:lang w:val="uk-UA"/>
        </w:rPr>
      </w:pPr>
    </w:p>
    <w:p w14:paraId="605424E0" w14:textId="77777777" w:rsidR="001702B6" w:rsidRDefault="001702B6" w:rsidP="009F472C">
      <w:pPr>
        <w:spacing w:after="0" w:line="240" w:lineRule="auto"/>
        <w:ind w:firstLine="567"/>
        <w:jc w:val="both"/>
        <w:rPr>
          <w:rFonts w:ascii="Times New Roman" w:hAnsi="Times New Roman" w:cs="Times New Roman"/>
          <w:sz w:val="28"/>
          <w:szCs w:val="28"/>
          <w:lang w:val="uk-UA"/>
        </w:rPr>
      </w:pPr>
    </w:p>
    <w:p w14:paraId="236335C6" w14:textId="46C524B0" w:rsidR="00391752" w:rsidRDefault="00391752" w:rsidP="009F472C">
      <w:pPr>
        <w:spacing w:after="0" w:line="240" w:lineRule="auto"/>
        <w:ind w:firstLine="567"/>
        <w:jc w:val="both"/>
        <w:rPr>
          <w:rFonts w:ascii="Times New Roman" w:hAnsi="Times New Roman" w:cs="Times New Roman"/>
          <w:sz w:val="28"/>
          <w:szCs w:val="28"/>
          <w:lang w:val="uk-UA"/>
        </w:rPr>
      </w:pPr>
    </w:p>
    <w:p w14:paraId="141D3EF2" w14:textId="01823058" w:rsidR="00391752" w:rsidRDefault="00391752" w:rsidP="009F472C">
      <w:pPr>
        <w:spacing w:after="0" w:line="240" w:lineRule="auto"/>
        <w:ind w:firstLine="567"/>
        <w:jc w:val="both"/>
        <w:rPr>
          <w:rFonts w:ascii="Times New Roman" w:hAnsi="Times New Roman" w:cs="Times New Roman"/>
          <w:sz w:val="28"/>
          <w:szCs w:val="28"/>
          <w:lang w:val="uk-UA"/>
        </w:rPr>
      </w:pPr>
    </w:p>
    <w:p w14:paraId="7A854C19" w14:textId="4172E50A" w:rsidR="00391752" w:rsidRDefault="00391752" w:rsidP="009F472C">
      <w:pPr>
        <w:spacing w:after="0" w:line="240" w:lineRule="auto"/>
        <w:ind w:firstLine="567"/>
        <w:jc w:val="both"/>
        <w:rPr>
          <w:rFonts w:ascii="Times New Roman" w:hAnsi="Times New Roman" w:cs="Times New Roman"/>
          <w:sz w:val="28"/>
          <w:szCs w:val="28"/>
          <w:lang w:val="uk-UA"/>
        </w:rPr>
      </w:pPr>
    </w:p>
    <w:p w14:paraId="6FC98DC4" w14:textId="17179792" w:rsidR="001702B6" w:rsidRDefault="001702B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C252067" w14:textId="2ABBD3D1" w:rsidR="0051095F" w:rsidRDefault="0051095F" w:rsidP="0051095F">
      <w:pPr>
        <w:tabs>
          <w:tab w:val="left" w:pos="567"/>
          <w:tab w:val="left" w:pos="1134"/>
        </w:tabs>
        <w:spacing w:after="0" w:line="216" w:lineRule="auto"/>
        <w:ind w:right="521"/>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lastRenderedPageBreak/>
        <w:t>ЗМІСТ</w:t>
      </w:r>
    </w:p>
    <w:p w14:paraId="02B9D2B2" w14:textId="77777777" w:rsidR="00A549A2" w:rsidRPr="00E048DE" w:rsidRDefault="00A549A2" w:rsidP="0051095F">
      <w:pPr>
        <w:tabs>
          <w:tab w:val="left" w:pos="567"/>
          <w:tab w:val="left" w:pos="1134"/>
        </w:tabs>
        <w:spacing w:after="0" w:line="216" w:lineRule="auto"/>
        <w:ind w:right="521"/>
        <w:jc w:val="center"/>
        <w:rPr>
          <w:rFonts w:ascii="Times New Roman" w:hAnsi="Times New Roman" w:cs="Times New Roman"/>
          <w:b/>
          <w:bCs/>
          <w:sz w:val="28"/>
          <w:szCs w:val="28"/>
          <w:lang w:val="uk-UA"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5"/>
        <w:gridCol w:w="571"/>
      </w:tblGrid>
      <w:tr w:rsidR="00001400" w14:paraId="6D74F36C" w14:textId="77777777" w:rsidTr="00B44397">
        <w:tc>
          <w:tcPr>
            <w:tcW w:w="4786" w:type="dxa"/>
          </w:tcPr>
          <w:p w14:paraId="5AA72994" w14:textId="77777777" w:rsidR="00001400" w:rsidRPr="000A7C88" w:rsidRDefault="00001400" w:rsidP="000A7C88">
            <w:pPr>
              <w:tabs>
                <w:tab w:val="left" w:pos="426"/>
                <w:tab w:val="left" w:pos="993"/>
              </w:tabs>
              <w:spacing w:line="276" w:lineRule="auto"/>
              <w:rPr>
                <w:rFonts w:ascii="Times New Roman" w:hAnsi="Times New Roman" w:cs="Times New Roman"/>
                <w:b/>
                <w:bCs/>
                <w:sz w:val="28"/>
                <w:szCs w:val="28"/>
              </w:rPr>
            </w:pPr>
          </w:p>
          <w:tbl>
            <w:tblPr>
              <w:tblW w:w="0" w:type="auto"/>
              <w:tblLook w:val="00A0" w:firstRow="1" w:lastRow="0" w:firstColumn="1" w:lastColumn="0" w:noHBand="0" w:noVBand="0"/>
            </w:tblPr>
            <w:tblGrid>
              <w:gridCol w:w="8569"/>
            </w:tblGrid>
            <w:tr w:rsidR="00001400" w:rsidRPr="00001400" w14:paraId="1B26162B" w14:textId="77777777" w:rsidTr="00001400">
              <w:trPr>
                <w:trHeight w:val="1593"/>
              </w:trPr>
              <w:tc>
                <w:tcPr>
                  <w:tcW w:w="8524" w:type="dxa"/>
                </w:tcPr>
                <w:p w14:paraId="2934F6C6" w14:textId="5AFF560C"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r w:rsidRPr="00001400">
                    <w:rPr>
                      <w:rFonts w:ascii="Times New Roman" w:hAnsi="Times New Roman" w:cs="Times New Roman"/>
                      <w:b/>
                      <w:bCs/>
                      <w:sz w:val="28"/>
                      <w:szCs w:val="28"/>
                      <w:lang w:val="uk-UA" w:eastAsia="ru-RU"/>
                    </w:rPr>
                    <w:t>ВСТУП</w:t>
                  </w:r>
                  <w:r w:rsidRPr="00001400">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62733A19" w14:textId="77777777" w:rsidR="00001400" w:rsidRDefault="00001400" w:rsidP="00001400">
                  <w:pPr>
                    <w:tabs>
                      <w:tab w:val="left" w:pos="426"/>
                      <w:tab w:val="left" w:pos="993"/>
                    </w:tabs>
                    <w:spacing w:after="0"/>
                    <w:rPr>
                      <w:rFonts w:ascii="Times New Roman" w:hAnsi="Times New Roman" w:cs="Times New Roman"/>
                      <w:b/>
                      <w:bCs/>
                      <w:sz w:val="28"/>
                      <w:szCs w:val="28"/>
                      <w:lang w:val="uk-UA" w:eastAsia="ru-RU"/>
                    </w:rPr>
                  </w:pPr>
                  <w:r w:rsidRPr="00001400">
                    <w:rPr>
                      <w:rFonts w:ascii="Times New Roman" w:hAnsi="Times New Roman" w:cs="Times New Roman"/>
                      <w:b/>
                      <w:bCs/>
                      <w:sz w:val="28"/>
                      <w:szCs w:val="28"/>
                      <w:lang w:val="uk-UA" w:eastAsia="ru-RU"/>
                    </w:rPr>
                    <w:t>1.</w:t>
                  </w:r>
                  <w:r>
                    <w:rPr>
                      <w:rFonts w:ascii="Times New Roman" w:hAnsi="Times New Roman" w:cs="Times New Roman"/>
                      <w:b/>
                      <w:bCs/>
                      <w:sz w:val="28"/>
                      <w:szCs w:val="28"/>
                      <w:lang w:val="uk-UA" w:eastAsia="ru-RU"/>
                    </w:rPr>
                    <w:t xml:space="preserve"> </w:t>
                  </w:r>
                  <w:r w:rsidRPr="00001400">
                    <w:rPr>
                      <w:rFonts w:ascii="Times New Roman" w:hAnsi="Times New Roman" w:cs="Times New Roman"/>
                      <w:b/>
                      <w:bCs/>
                      <w:sz w:val="28"/>
                      <w:szCs w:val="28"/>
                      <w:lang w:val="uk-UA" w:eastAsia="ru-RU"/>
                    </w:rPr>
                    <w:t xml:space="preserve">ВИКОНАННЯ ЦІЛЬОВИХ ПОКАЗНИКІВ ДІЯЛЬНОСТІ ДНІПРОВСЬКОГО НАЦІОНАЛЬНОГО УНІВЕРСИТЕТУ </w:t>
                  </w:r>
                </w:p>
                <w:p w14:paraId="4243EB27" w14:textId="70E66E31" w:rsidR="00001400" w:rsidRPr="00001400" w:rsidRDefault="00001400" w:rsidP="00001400">
                  <w:pPr>
                    <w:tabs>
                      <w:tab w:val="left" w:pos="426"/>
                      <w:tab w:val="left" w:pos="993"/>
                    </w:tabs>
                    <w:spacing w:after="0"/>
                    <w:rPr>
                      <w:rFonts w:ascii="Times New Roman" w:hAnsi="Times New Roman" w:cs="Times New Roman"/>
                      <w:bCs/>
                      <w:sz w:val="28"/>
                      <w:szCs w:val="28"/>
                      <w:lang w:val="uk-UA" w:eastAsia="ru-RU"/>
                    </w:rPr>
                  </w:pPr>
                  <w:r w:rsidRPr="00001400">
                    <w:rPr>
                      <w:rFonts w:ascii="Times New Roman" w:hAnsi="Times New Roman" w:cs="Times New Roman"/>
                      <w:b/>
                      <w:bCs/>
                      <w:sz w:val="28"/>
                      <w:szCs w:val="28"/>
                      <w:lang w:val="uk-UA" w:eastAsia="ru-RU"/>
                    </w:rPr>
                    <w:t>ІМЕНІ ОЛЕСЯ ГОНЧАРА</w:t>
                  </w:r>
                  <w:r w:rsidRPr="00001400">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w:t>
                  </w:r>
                  <w:r w:rsidRPr="00001400">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w:t>
                  </w:r>
                </w:p>
                <w:p w14:paraId="42A1011F" w14:textId="77777777"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p>
                <w:p w14:paraId="492E2FB1" w14:textId="32F42736" w:rsidR="00001400" w:rsidRPr="00001400" w:rsidRDefault="00001400" w:rsidP="00001400">
                  <w:pPr>
                    <w:tabs>
                      <w:tab w:val="left" w:pos="426"/>
                      <w:tab w:val="left" w:pos="993"/>
                    </w:tabs>
                    <w:spacing w:after="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2.</w:t>
                  </w:r>
                  <w:r w:rsidRPr="00001400">
                    <w:rPr>
                      <w:rFonts w:ascii="Times New Roman" w:hAnsi="Times New Roman" w:cs="Times New Roman"/>
                      <w:b/>
                      <w:bCs/>
                      <w:sz w:val="28"/>
                      <w:szCs w:val="28"/>
                      <w:lang w:val="uk-UA" w:eastAsia="ru-RU"/>
                    </w:rPr>
                    <w:t xml:space="preserve">ДНІПРОВСЬКИЙ НАЦІОНАЛЬНИЙ УНІВЕРСИТЕТ </w:t>
                  </w:r>
                </w:p>
                <w:p w14:paraId="35B4E6D1" w14:textId="71B1B308" w:rsidR="00001400" w:rsidRPr="00001400" w:rsidRDefault="00001400" w:rsidP="00001400">
                  <w:pPr>
                    <w:tabs>
                      <w:tab w:val="left" w:pos="426"/>
                      <w:tab w:val="left" w:pos="993"/>
                    </w:tabs>
                    <w:spacing w:after="0"/>
                    <w:rPr>
                      <w:rFonts w:ascii="Times New Roman" w:hAnsi="Times New Roman" w:cs="Times New Roman"/>
                      <w:b/>
                      <w:bCs/>
                      <w:sz w:val="28"/>
                      <w:szCs w:val="28"/>
                      <w:lang w:val="uk-UA" w:eastAsia="ru-RU"/>
                    </w:rPr>
                  </w:pPr>
                  <w:r w:rsidRPr="00001400">
                    <w:rPr>
                      <w:rFonts w:ascii="Times New Roman" w:hAnsi="Times New Roman" w:cs="Times New Roman"/>
                      <w:b/>
                      <w:bCs/>
                      <w:sz w:val="28"/>
                      <w:szCs w:val="28"/>
                      <w:lang w:val="uk-UA" w:eastAsia="ru-RU"/>
                    </w:rPr>
                    <w:t>ІМЕНІ ОЛЕСЯ ГОНЧАРА В СВІТОВИХ ТА УКРАЇНСЬКИХ РЕЙТИНГАХ</w:t>
                  </w:r>
                  <w:r w:rsidRPr="00001400">
                    <w:rPr>
                      <w:rFonts w:ascii="Times New Roman" w:hAnsi="Times New Roman" w:cs="Times New Roman"/>
                      <w:sz w:val="28"/>
                      <w:szCs w:val="28"/>
                      <w:lang w:val="uk-UA" w:eastAsia="ru-RU"/>
                    </w:rPr>
                    <w:t>…………………...……………………………….………</w:t>
                  </w:r>
                </w:p>
                <w:p w14:paraId="7807B09F" w14:textId="77777777" w:rsidR="00001400" w:rsidRPr="00001400" w:rsidRDefault="00001400" w:rsidP="00001400">
                  <w:pPr>
                    <w:tabs>
                      <w:tab w:val="left" w:pos="426"/>
                      <w:tab w:val="left" w:pos="993"/>
                    </w:tabs>
                    <w:spacing w:after="0"/>
                    <w:rPr>
                      <w:rFonts w:ascii="Times New Roman" w:hAnsi="Times New Roman" w:cs="Times New Roman"/>
                      <w:b/>
                      <w:bCs/>
                      <w:sz w:val="28"/>
                      <w:szCs w:val="28"/>
                      <w:lang w:val="uk-UA" w:eastAsia="ru-RU"/>
                    </w:rPr>
                  </w:pPr>
                </w:p>
                <w:p w14:paraId="5A0FB5A7" w14:textId="76881B90"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r w:rsidRPr="00001400">
                    <w:rPr>
                      <w:rFonts w:ascii="Times New Roman" w:hAnsi="Times New Roman" w:cs="Times New Roman"/>
                      <w:b/>
                      <w:bCs/>
                      <w:sz w:val="28"/>
                      <w:szCs w:val="28"/>
                      <w:lang w:eastAsia="ru-RU"/>
                    </w:rPr>
                    <w:t>3</w:t>
                  </w:r>
                  <w:r w:rsidRPr="00001400">
                    <w:rPr>
                      <w:rFonts w:ascii="Times New Roman" w:hAnsi="Times New Roman" w:cs="Times New Roman"/>
                      <w:b/>
                      <w:bCs/>
                      <w:sz w:val="28"/>
                      <w:szCs w:val="28"/>
                      <w:lang w:val="uk-UA" w:eastAsia="ru-RU"/>
                    </w:rPr>
                    <w:t>. ОСВІТНЯ ДІЯЛЬНІСТЬ</w:t>
                  </w:r>
                  <w:r w:rsidRPr="00001400">
                    <w:rPr>
                      <w:rFonts w:ascii="Times New Roman" w:hAnsi="Times New Roman" w:cs="Times New Roman"/>
                      <w:sz w:val="28"/>
                      <w:szCs w:val="28"/>
                      <w:lang w:val="uk-UA" w:eastAsia="ru-RU"/>
                    </w:rPr>
                    <w:t>…………………………………</w:t>
                  </w:r>
                  <w:proofErr w:type="gramStart"/>
                  <w:r w:rsidRPr="00001400">
                    <w:rPr>
                      <w:rFonts w:ascii="Times New Roman" w:hAnsi="Times New Roman" w:cs="Times New Roman"/>
                      <w:sz w:val="28"/>
                      <w:szCs w:val="28"/>
                      <w:lang w:val="uk-UA" w:eastAsia="ru-RU"/>
                    </w:rPr>
                    <w:t>…….</w:t>
                  </w:r>
                  <w:proofErr w:type="gramEnd"/>
                  <w:r w:rsidRPr="00001400">
                    <w:rPr>
                      <w:rFonts w:ascii="Times New Roman" w:hAnsi="Times New Roman" w:cs="Times New Roman"/>
                      <w:sz w:val="28"/>
                      <w:szCs w:val="28"/>
                      <w:lang w:val="uk-UA" w:eastAsia="ru-RU"/>
                    </w:rPr>
                    <w:t>…..</w:t>
                  </w:r>
                </w:p>
                <w:p w14:paraId="27B8A51B" w14:textId="1BA25684" w:rsidR="00001400" w:rsidRPr="00001400" w:rsidRDefault="00001400" w:rsidP="00001400">
                  <w:pPr>
                    <w:tabs>
                      <w:tab w:val="left" w:pos="284"/>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eastAsia="ru-RU"/>
                    </w:rPr>
                    <w:t>3</w:t>
                  </w:r>
                  <w:r w:rsidRPr="00001400">
                    <w:rPr>
                      <w:rFonts w:ascii="Times New Roman" w:hAnsi="Times New Roman" w:cs="Times New Roman"/>
                      <w:sz w:val="28"/>
                      <w:szCs w:val="28"/>
                      <w:lang w:val="uk-UA" w:eastAsia="ru-RU"/>
                    </w:rPr>
                    <w:t>.1. Формування контингенту студентів……………</w:t>
                  </w:r>
                  <w:proofErr w:type="gramStart"/>
                  <w:r>
                    <w:rPr>
                      <w:rFonts w:ascii="Times New Roman" w:hAnsi="Times New Roman" w:cs="Times New Roman"/>
                      <w:sz w:val="28"/>
                      <w:szCs w:val="28"/>
                      <w:lang w:val="uk-UA" w:eastAsia="ru-RU"/>
                    </w:rPr>
                    <w:t>…….</w:t>
                  </w:r>
                  <w:proofErr w:type="gramEnd"/>
                  <w:r w:rsidRPr="00001400">
                    <w:rPr>
                      <w:rFonts w:ascii="Times New Roman" w:hAnsi="Times New Roman" w:cs="Times New Roman"/>
                      <w:sz w:val="28"/>
                      <w:szCs w:val="28"/>
                      <w:lang w:val="uk-UA" w:eastAsia="ru-RU"/>
                    </w:rPr>
                    <w:t>……..</w:t>
                  </w:r>
                </w:p>
                <w:p w14:paraId="71A2C3B0" w14:textId="2D6555BD" w:rsidR="00001400" w:rsidRPr="00001400" w:rsidRDefault="00001400" w:rsidP="00001400">
                  <w:pPr>
                    <w:tabs>
                      <w:tab w:val="left" w:pos="284"/>
                    </w:tabs>
                    <w:spacing w:after="0"/>
                    <w:ind w:left="709" w:right="-14"/>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3.2. Кадрове забезпечення навчального процесу…………</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0C3A30B3" w14:textId="7CEEE466" w:rsidR="00001400" w:rsidRPr="00001400" w:rsidRDefault="00001400" w:rsidP="00001400">
                  <w:pPr>
                    <w:tabs>
                      <w:tab w:val="left" w:pos="284"/>
                      <w:tab w:val="left" w:pos="993"/>
                      <w:tab w:val="left" w:pos="8222"/>
                    </w:tabs>
                    <w:spacing w:after="0"/>
                    <w:ind w:left="709" w:right="19"/>
                    <w:rPr>
                      <w:rFonts w:ascii="Times New Roman" w:hAnsi="Times New Roman" w:cs="Times New Roman"/>
                      <w:sz w:val="28"/>
                      <w:szCs w:val="28"/>
                      <w:lang w:val="uk-UA" w:eastAsia="ru-RU"/>
                    </w:rPr>
                  </w:pPr>
                  <w:r w:rsidRPr="00001400">
                    <w:rPr>
                      <w:rFonts w:ascii="Times New Roman" w:hAnsi="Times New Roman" w:cs="Times New Roman"/>
                      <w:sz w:val="28"/>
                      <w:szCs w:val="28"/>
                      <w:lang w:eastAsia="ru-RU"/>
                    </w:rPr>
                    <w:t>3</w:t>
                  </w:r>
                  <w:r w:rsidRPr="00001400">
                    <w:rPr>
                      <w:rFonts w:ascii="Times New Roman" w:hAnsi="Times New Roman" w:cs="Times New Roman"/>
                      <w:sz w:val="28"/>
                      <w:szCs w:val="28"/>
                      <w:lang w:val="uk-UA" w:eastAsia="ru-RU"/>
                    </w:rPr>
                    <w:t xml:space="preserve">.3. </w:t>
                  </w:r>
                  <w:r w:rsidRPr="00001400">
                    <w:rPr>
                      <w:rFonts w:ascii="Times New Roman" w:hAnsi="Times New Roman" w:cs="Times New Roman"/>
                      <w:spacing w:val="-4"/>
                      <w:sz w:val="28"/>
                      <w:szCs w:val="28"/>
                      <w:lang w:val="uk-UA" w:eastAsia="ru-RU"/>
                    </w:rPr>
                    <w:t xml:space="preserve">Розробка, вдосконалення та впровадження нових програм підготовки фахівців </w:t>
                  </w:r>
                  <w:r w:rsidRPr="00001400">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proofErr w:type="gramStart"/>
                  <w:r>
                    <w:rPr>
                      <w:rFonts w:ascii="Times New Roman" w:hAnsi="Times New Roman" w:cs="Times New Roman"/>
                      <w:sz w:val="28"/>
                      <w:szCs w:val="28"/>
                      <w:lang w:val="uk-UA" w:eastAsia="ru-RU"/>
                    </w:rPr>
                    <w:t>…….</w:t>
                  </w:r>
                  <w:proofErr w:type="gramEnd"/>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2F6AFCF3" w14:textId="7201A115" w:rsidR="00001400" w:rsidRPr="00001400" w:rsidRDefault="00001400" w:rsidP="00001400">
                  <w:pPr>
                    <w:tabs>
                      <w:tab w:val="left" w:pos="284"/>
                      <w:tab w:val="left" w:pos="993"/>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3.4. Якість підготовки фахівців. ……………</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3676B96A" w14:textId="760441F3" w:rsidR="00001400" w:rsidRPr="00001400" w:rsidRDefault="00001400" w:rsidP="00001400">
                  <w:pPr>
                    <w:tabs>
                      <w:tab w:val="left" w:pos="284"/>
                      <w:tab w:val="left" w:pos="993"/>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3.5. Упровадження програми «Перше робоче місце»…</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03B3E7C3" w14:textId="77777777"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p>
                <w:p w14:paraId="27CEC58F" w14:textId="2A51E499"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r w:rsidRPr="00001400">
                    <w:rPr>
                      <w:rFonts w:ascii="Times New Roman" w:hAnsi="Times New Roman" w:cs="Times New Roman"/>
                      <w:b/>
                      <w:bCs/>
                      <w:sz w:val="28"/>
                      <w:szCs w:val="28"/>
                      <w:lang w:val="uk-UA" w:eastAsia="ru-RU"/>
                    </w:rPr>
                    <w:t xml:space="preserve">4. </w:t>
                  </w:r>
                  <w:r w:rsidR="000229AD" w:rsidRPr="00001400">
                    <w:rPr>
                      <w:rFonts w:ascii="Times New Roman" w:hAnsi="Times New Roman" w:cs="Times New Roman"/>
                      <w:b/>
                      <w:bCs/>
                      <w:sz w:val="28"/>
                      <w:szCs w:val="28"/>
                      <w:lang w:val="uk-UA" w:eastAsia="ru-RU"/>
                    </w:rPr>
                    <w:t>НАУКОВА ТА НАУКОВО-ТЕХНІЧНА ДІЯЛЬНІСТЬ</w:t>
                  </w:r>
                  <w:r w:rsidRPr="00001400">
                    <w:rPr>
                      <w:rFonts w:ascii="Times New Roman" w:hAnsi="Times New Roman" w:cs="Times New Roman"/>
                      <w:bCs/>
                      <w:sz w:val="28"/>
                      <w:szCs w:val="28"/>
                      <w:lang w:val="uk-UA" w:eastAsia="ru-RU"/>
                    </w:rPr>
                    <w:t>………..</w:t>
                  </w:r>
                </w:p>
                <w:p w14:paraId="427DCEBF" w14:textId="42640BAD" w:rsidR="00001400" w:rsidRPr="00001400" w:rsidRDefault="00001400" w:rsidP="00001400">
                  <w:pPr>
                    <w:tabs>
                      <w:tab w:val="left" w:pos="284"/>
                      <w:tab w:val="left" w:pos="993"/>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4.1. Результати виконання фундаментальних і прикладних науково-дослідних робіт</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6F716062" w14:textId="632574C2" w:rsidR="00001400" w:rsidRPr="00001400" w:rsidRDefault="00001400" w:rsidP="00001400">
                  <w:pPr>
                    <w:tabs>
                      <w:tab w:val="left" w:pos="284"/>
                      <w:tab w:val="left" w:pos="993"/>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 xml:space="preserve">4.2. </w:t>
                  </w:r>
                  <w:proofErr w:type="spellStart"/>
                  <w:r w:rsidRPr="00001400">
                    <w:rPr>
                      <w:rFonts w:ascii="Times New Roman" w:hAnsi="Times New Roman" w:cs="Times New Roman"/>
                      <w:sz w:val="28"/>
                      <w:szCs w:val="28"/>
                      <w:lang w:val="uk-UA" w:eastAsia="ru-RU"/>
                    </w:rPr>
                    <w:t>Публікативна</w:t>
                  </w:r>
                  <w:proofErr w:type="spellEnd"/>
                  <w:r w:rsidRPr="00001400">
                    <w:rPr>
                      <w:rFonts w:ascii="Times New Roman" w:hAnsi="Times New Roman" w:cs="Times New Roman"/>
                      <w:sz w:val="28"/>
                      <w:szCs w:val="28"/>
                      <w:lang w:val="uk-UA" w:eastAsia="ru-RU"/>
                    </w:rPr>
                    <w:t xml:space="preserve"> діяльність наукових і науково-педагогічних працівників </w:t>
                  </w:r>
                  <w:r>
                    <w:rPr>
                      <w:rFonts w:ascii="Times New Roman" w:hAnsi="Times New Roman" w:cs="Times New Roman"/>
                      <w:sz w:val="28"/>
                      <w:szCs w:val="28"/>
                      <w:lang w:val="uk-UA" w:eastAsia="ru-RU"/>
                    </w:rPr>
                    <w:t>……………………………….</w:t>
                  </w:r>
                  <w:r w:rsidRPr="00001400">
                    <w:rPr>
                      <w:rFonts w:ascii="Times New Roman" w:hAnsi="Times New Roman" w:cs="Times New Roman"/>
                      <w:color w:val="000000" w:themeColor="text1"/>
                      <w:sz w:val="28"/>
                      <w:szCs w:val="28"/>
                      <w:lang w:val="uk-UA" w:eastAsia="ru-RU"/>
                    </w:rPr>
                    <w:t>………</w:t>
                  </w:r>
                  <w:r w:rsidRPr="00001400">
                    <w:rPr>
                      <w:rFonts w:ascii="Times New Roman" w:hAnsi="Times New Roman" w:cs="Times New Roman"/>
                      <w:sz w:val="28"/>
                      <w:szCs w:val="28"/>
                      <w:lang w:val="uk-UA" w:eastAsia="ru-RU"/>
                    </w:rPr>
                    <w:t>……..…………</w:t>
                  </w:r>
                </w:p>
                <w:p w14:paraId="6B8B7820" w14:textId="77269CE1"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4.3. Показники ефективності підготовки науково-педагогічних кадрів через аспірантуру та докторантуру .…</w:t>
                  </w:r>
                  <w:r>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608C4C73" w14:textId="06359751"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4.4.</w:t>
                  </w:r>
                  <w:r w:rsidRPr="00001400">
                    <w:rPr>
                      <w:rFonts w:ascii="Times New Roman" w:hAnsi="Times New Roman" w:cs="Times New Roman"/>
                      <w:sz w:val="28"/>
                      <w:szCs w:val="28"/>
                      <w:lang w:val="uk-UA" w:eastAsia="ru-RU"/>
                    </w:rPr>
                    <w:tab/>
                    <w:t>Наукова та інноваційна робота студентів та молодих учених……………………</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015DB61E" w14:textId="77777777"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p>
                <w:p w14:paraId="03204451" w14:textId="11DCDF8E" w:rsidR="00001400" w:rsidRPr="00001400" w:rsidRDefault="00001400" w:rsidP="00001400">
                  <w:pPr>
                    <w:tabs>
                      <w:tab w:val="left" w:pos="426"/>
                      <w:tab w:val="left" w:pos="993"/>
                    </w:tabs>
                    <w:spacing w:after="0"/>
                    <w:rPr>
                      <w:rFonts w:ascii="Times New Roman" w:hAnsi="Times New Roman" w:cs="Times New Roman"/>
                      <w:b/>
                      <w:bCs/>
                      <w:sz w:val="28"/>
                      <w:szCs w:val="28"/>
                      <w:lang w:val="uk-UA" w:eastAsia="ru-RU"/>
                    </w:rPr>
                  </w:pPr>
                  <w:r w:rsidRPr="00001400">
                    <w:rPr>
                      <w:rFonts w:ascii="Times New Roman" w:hAnsi="Times New Roman" w:cs="Times New Roman"/>
                      <w:b/>
                      <w:bCs/>
                      <w:sz w:val="28"/>
                      <w:szCs w:val="28"/>
                      <w:lang w:val="uk-UA" w:eastAsia="ru-RU"/>
                    </w:rPr>
                    <w:t xml:space="preserve">5. </w:t>
                  </w:r>
                  <w:r w:rsidR="000229AD" w:rsidRPr="00001400">
                    <w:rPr>
                      <w:rFonts w:ascii="Times New Roman" w:hAnsi="Times New Roman" w:cs="Times New Roman"/>
                      <w:b/>
                      <w:bCs/>
                      <w:sz w:val="28"/>
                      <w:szCs w:val="28"/>
                      <w:lang w:val="uk-UA" w:eastAsia="ru-RU"/>
                    </w:rPr>
                    <w:t xml:space="preserve">МІЖНАРОДНЕ СПІВРОБІТНИЦТВО </w:t>
                  </w:r>
                  <w:r w:rsidRPr="00001400">
                    <w:rPr>
                      <w:rFonts w:ascii="Times New Roman" w:hAnsi="Times New Roman" w:cs="Times New Roman"/>
                      <w:sz w:val="28"/>
                      <w:szCs w:val="28"/>
                      <w:lang w:val="uk-UA" w:eastAsia="ru-RU"/>
                    </w:rPr>
                    <w:t>……………………..…</w:t>
                  </w:r>
                </w:p>
                <w:p w14:paraId="07E97960" w14:textId="1BA7FE65"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5.1. Укладання міжнародних угод із іноземними партнерами…</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22E1FB5A" w14:textId="7DD699C4"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5.2. Реалізація грантових програм …</w:t>
                  </w:r>
                  <w:r w:rsidRPr="00001400">
                    <w:rPr>
                      <w:rFonts w:ascii="Times New Roman" w:hAnsi="Times New Roman" w:cs="Times New Roman"/>
                      <w:sz w:val="28"/>
                      <w:szCs w:val="28"/>
                      <w:lang w:eastAsia="ru-RU"/>
                    </w:rPr>
                    <w:t>………………………</w:t>
                  </w:r>
                  <w:r w:rsidR="000229AD">
                    <w:rPr>
                      <w:rFonts w:ascii="Times New Roman" w:hAnsi="Times New Roman" w:cs="Times New Roman"/>
                      <w:sz w:val="28"/>
                      <w:szCs w:val="28"/>
                      <w:lang w:eastAsia="ru-RU"/>
                    </w:rPr>
                    <w:t>…</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527481FC" w14:textId="27AC247E"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5.3. Реалізація програм міжнародної мобільності…………</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 xml:space="preserve"> </w:t>
                  </w:r>
                </w:p>
                <w:p w14:paraId="5AAB7C8F" w14:textId="40F65091"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5.4. Підготовка фахівців для зарубіжних країн……</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r w:rsidR="000229AD">
                    <w:rPr>
                      <w:rFonts w:ascii="Times New Roman" w:hAnsi="Times New Roman" w:cs="Times New Roman"/>
                      <w:sz w:val="28"/>
                      <w:szCs w:val="28"/>
                      <w:lang w:val="uk-UA" w:eastAsia="ru-RU"/>
                    </w:rPr>
                    <w:t>..</w:t>
                  </w:r>
                </w:p>
                <w:p w14:paraId="7FD655E2" w14:textId="3D23577C" w:rsidR="00001400" w:rsidRDefault="00001400" w:rsidP="00001400">
                  <w:pPr>
                    <w:tabs>
                      <w:tab w:val="left" w:pos="426"/>
                      <w:tab w:val="left" w:pos="993"/>
                    </w:tabs>
                    <w:spacing w:after="0"/>
                    <w:rPr>
                      <w:rFonts w:ascii="Times New Roman" w:hAnsi="Times New Roman" w:cs="Times New Roman"/>
                      <w:b/>
                      <w:bCs/>
                      <w:sz w:val="28"/>
                      <w:szCs w:val="28"/>
                      <w:lang w:val="uk-UA" w:eastAsia="ru-RU"/>
                    </w:rPr>
                  </w:pPr>
                </w:p>
                <w:p w14:paraId="0FDFF3DC" w14:textId="1D9B0129" w:rsidR="000229AD" w:rsidRDefault="000229AD" w:rsidP="00001400">
                  <w:pPr>
                    <w:tabs>
                      <w:tab w:val="left" w:pos="426"/>
                      <w:tab w:val="left" w:pos="993"/>
                    </w:tabs>
                    <w:spacing w:after="0"/>
                    <w:rPr>
                      <w:rFonts w:ascii="Times New Roman" w:hAnsi="Times New Roman" w:cs="Times New Roman"/>
                      <w:b/>
                      <w:bCs/>
                      <w:sz w:val="28"/>
                      <w:szCs w:val="28"/>
                      <w:lang w:val="uk-UA" w:eastAsia="ru-RU"/>
                    </w:rPr>
                  </w:pPr>
                </w:p>
                <w:p w14:paraId="5E884B3F" w14:textId="77777777" w:rsidR="000229AD" w:rsidRPr="00001400" w:rsidRDefault="000229AD" w:rsidP="00001400">
                  <w:pPr>
                    <w:tabs>
                      <w:tab w:val="left" w:pos="426"/>
                      <w:tab w:val="left" w:pos="993"/>
                    </w:tabs>
                    <w:spacing w:after="0"/>
                    <w:rPr>
                      <w:rFonts w:ascii="Times New Roman" w:hAnsi="Times New Roman" w:cs="Times New Roman"/>
                      <w:b/>
                      <w:bCs/>
                      <w:sz w:val="28"/>
                      <w:szCs w:val="28"/>
                      <w:lang w:val="uk-UA" w:eastAsia="ru-RU"/>
                    </w:rPr>
                  </w:pPr>
                </w:p>
                <w:p w14:paraId="5CA9BA6F" w14:textId="0DB39337" w:rsidR="00001400" w:rsidRPr="00001400" w:rsidRDefault="00001400" w:rsidP="00001400">
                  <w:pPr>
                    <w:tabs>
                      <w:tab w:val="left" w:pos="426"/>
                      <w:tab w:val="left" w:pos="993"/>
                    </w:tabs>
                    <w:spacing w:after="0"/>
                    <w:rPr>
                      <w:rFonts w:ascii="Times New Roman" w:hAnsi="Times New Roman" w:cs="Times New Roman"/>
                      <w:b/>
                      <w:bCs/>
                      <w:sz w:val="28"/>
                      <w:szCs w:val="28"/>
                      <w:lang w:val="uk-UA" w:eastAsia="ru-RU"/>
                    </w:rPr>
                  </w:pPr>
                  <w:r w:rsidRPr="00001400">
                    <w:rPr>
                      <w:rFonts w:ascii="Times New Roman" w:hAnsi="Times New Roman" w:cs="Times New Roman"/>
                      <w:b/>
                      <w:bCs/>
                      <w:sz w:val="28"/>
                      <w:szCs w:val="28"/>
                      <w:lang w:val="uk-UA" w:eastAsia="ru-RU"/>
                    </w:rPr>
                    <w:lastRenderedPageBreak/>
                    <w:t xml:space="preserve">6. </w:t>
                  </w:r>
                  <w:r w:rsidR="000229AD" w:rsidRPr="00001400">
                    <w:rPr>
                      <w:rFonts w:ascii="Times New Roman" w:hAnsi="Times New Roman" w:cs="Times New Roman"/>
                      <w:b/>
                      <w:bCs/>
                      <w:sz w:val="28"/>
                      <w:szCs w:val="28"/>
                      <w:lang w:val="uk-UA" w:eastAsia="ru-RU"/>
                    </w:rPr>
                    <w:t>ДОТРИМАННЯ ЗАКОНОДАВСТВА У СФЕРІ ДІЯЛЬНОСТІ УНІВЕРСИТЕТУ</w:t>
                  </w:r>
                  <w:r w:rsidR="000229AD" w:rsidRPr="000229AD">
                    <w:rPr>
                      <w:rFonts w:ascii="Times New Roman" w:hAnsi="Times New Roman" w:cs="Times New Roman"/>
                      <w:sz w:val="28"/>
                      <w:szCs w:val="28"/>
                      <w:lang w:val="uk-UA" w:eastAsia="ru-RU"/>
                    </w:rPr>
                    <w:t>………………</w:t>
                  </w:r>
                  <w:r w:rsidR="000229AD">
                    <w:rPr>
                      <w:rFonts w:ascii="Times New Roman" w:hAnsi="Times New Roman" w:cs="Times New Roman"/>
                      <w:sz w:val="28"/>
                      <w:szCs w:val="28"/>
                      <w:lang w:val="uk-UA" w:eastAsia="ru-RU"/>
                    </w:rPr>
                    <w:t>……………………………………….</w:t>
                  </w:r>
                  <w:r w:rsidR="000229AD" w:rsidRPr="000229AD">
                    <w:rPr>
                      <w:rFonts w:ascii="Times New Roman" w:hAnsi="Times New Roman" w:cs="Times New Roman"/>
                      <w:sz w:val="28"/>
                      <w:szCs w:val="28"/>
                      <w:lang w:val="uk-UA" w:eastAsia="ru-RU"/>
                    </w:rPr>
                    <w:t>..</w:t>
                  </w:r>
                </w:p>
                <w:p w14:paraId="76620D90" w14:textId="3B8B1E03"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6.1. Удосконалення нормативної бази …………</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2AAF33F7" w14:textId="21793D21"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6.2. Юридичний супровід діяльності університету…</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1E695EE1" w14:textId="77777777" w:rsidR="00001400" w:rsidRPr="00001400" w:rsidRDefault="00001400" w:rsidP="00001400">
                  <w:pPr>
                    <w:tabs>
                      <w:tab w:val="left" w:pos="426"/>
                      <w:tab w:val="left" w:pos="993"/>
                    </w:tabs>
                    <w:spacing w:after="0"/>
                    <w:rPr>
                      <w:rFonts w:ascii="Times New Roman" w:hAnsi="Times New Roman" w:cs="Times New Roman"/>
                      <w:b/>
                      <w:bCs/>
                      <w:sz w:val="28"/>
                      <w:szCs w:val="28"/>
                      <w:lang w:val="uk-UA" w:eastAsia="ru-RU"/>
                    </w:rPr>
                  </w:pPr>
                </w:p>
                <w:p w14:paraId="4B69908A" w14:textId="46C57DD5"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r w:rsidRPr="00001400">
                    <w:rPr>
                      <w:rFonts w:ascii="Times New Roman" w:hAnsi="Times New Roman" w:cs="Times New Roman"/>
                      <w:b/>
                      <w:bCs/>
                      <w:sz w:val="28"/>
                      <w:szCs w:val="28"/>
                      <w:lang w:val="uk-UA" w:eastAsia="ru-RU"/>
                    </w:rPr>
                    <w:t xml:space="preserve">7. </w:t>
                  </w:r>
                  <w:r w:rsidR="000229AD" w:rsidRPr="00001400">
                    <w:rPr>
                      <w:rFonts w:ascii="Times New Roman" w:hAnsi="Times New Roman" w:cs="Times New Roman"/>
                      <w:b/>
                      <w:bCs/>
                      <w:sz w:val="28"/>
                      <w:szCs w:val="28"/>
                      <w:lang w:val="uk-UA" w:eastAsia="ru-RU"/>
                    </w:rPr>
                    <w:t>ГУМАНІТАРНО-ВИХОВНА РОБОТА</w:t>
                  </w:r>
                  <w:r w:rsidRPr="00001400">
                    <w:rPr>
                      <w:rFonts w:ascii="Times New Roman" w:hAnsi="Times New Roman" w:cs="Times New Roman"/>
                      <w:sz w:val="28"/>
                      <w:szCs w:val="28"/>
                      <w:lang w:val="uk-UA" w:eastAsia="ru-RU"/>
                    </w:rPr>
                    <w:t>…………………………</w:t>
                  </w:r>
                  <w:r w:rsidR="000229AD">
                    <w:rPr>
                      <w:rFonts w:ascii="Times New Roman" w:hAnsi="Times New Roman" w:cs="Times New Roman"/>
                      <w:sz w:val="28"/>
                      <w:szCs w:val="28"/>
                      <w:lang w:val="uk-UA" w:eastAsia="ru-RU"/>
                    </w:rPr>
                    <w:t>…</w:t>
                  </w:r>
                </w:p>
                <w:p w14:paraId="2BDADDD1" w14:textId="432AF248"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7.1. Національно-патріотичне та громадянське виховання</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r w:rsidR="000229AD">
                    <w:rPr>
                      <w:rFonts w:ascii="Times New Roman" w:hAnsi="Times New Roman" w:cs="Times New Roman"/>
                      <w:sz w:val="28"/>
                      <w:szCs w:val="28"/>
                      <w:lang w:val="uk-UA" w:eastAsia="ru-RU"/>
                    </w:rPr>
                    <w:t>.</w:t>
                  </w:r>
                </w:p>
                <w:p w14:paraId="067C730C" w14:textId="24BD7F35"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 xml:space="preserve">7.2. </w:t>
                  </w:r>
                  <w:proofErr w:type="spellStart"/>
                  <w:r w:rsidRPr="00001400">
                    <w:rPr>
                      <w:rFonts w:ascii="Times New Roman" w:hAnsi="Times New Roman" w:cs="Times New Roman"/>
                      <w:sz w:val="28"/>
                      <w:szCs w:val="28"/>
                      <w:lang w:val="uk-UA" w:eastAsia="ru-RU"/>
                    </w:rPr>
                    <w:t>Волонтерство</w:t>
                  </w:r>
                  <w:proofErr w:type="spellEnd"/>
                  <w:r w:rsidRPr="00001400">
                    <w:rPr>
                      <w:rFonts w:ascii="Times New Roman" w:hAnsi="Times New Roman" w:cs="Times New Roman"/>
                      <w:sz w:val="28"/>
                      <w:szCs w:val="28"/>
                      <w:lang w:val="uk-UA" w:eastAsia="ru-RU"/>
                    </w:rPr>
                    <w:t xml:space="preserve"> і соціальні ініціативи………………</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6F5637D9" w14:textId="1BA07FD0"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7.3. Культурно-естетичне виховання…………………………</w:t>
                  </w:r>
                  <w:r w:rsidR="000229AD">
                    <w:rPr>
                      <w:rFonts w:ascii="Times New Roman" w:hAnsi="Times New Roman" w:cs="Times New Roman"/>
                      <w:sz w:val="28"/>
                      <w:szCs w:val="28"/>
                      <w:lang w:val="uk-UA" w:eastAsia="ru-RU"/>
                    </w:rPr>
                    <w:t>…..</w:t>
                  </w:r>
                </w:p>
                <w:p w14:paraId="59A96B47" w14:textId="77540F4C"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7.4. Фізичне виховання та спорт…..……………………………</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53856EEA" w14:textId="77777777"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p>
                <w:p w14:paraId="2CE47F3D" w14:textId="77777777" w:rsidR="000229AD" w:rsidRDefault="00001400" w:rsidP="00001400">
                  <w:pPr>
                    <w:tabs>
                      <w:tab w:val="left" w:pos="426"/>
                      <w:tab w:val="left" w:pos="993"/>
                    </w:tabs>
                    <w:spacing w:after="0"/>
                    <w:rPr>
                      <w:rFonts w:ascii="Times New Roman" w:hAnsi="Times New Roman" w:cs="Times New Roman"/>
                      <w:b/>
                      <w:bCs/>
                      <w:sz w:val="28"/>
                      <w:szCs w:val="28"/>
                      <w:lang w:val="uk-UA" w:eastAsia="ru-RU"/>
                    </w:rPr>
                  </w:pPr>
                  <w:r w:rsidRPr="00001400">
                    <w:rPr>
                      <w:rFonts w:ascii="Times New Roman" w:hAnsi="Times New Roman" w:cs="Times New Roman"/>
                      <w:b/>
                      <w:bCs/>
                      <w:sz w:val="28"/>
                      <w:szCs w:val="28"/>
                      <w:lang w:val="uk-UA" w:eastAsia="ru-RU"/>
                    </w:rPr>
                    <w:t xml:space="preserve">8. </w:t>
                  </w:r>
                  <w:r w:rsidR="000229AD" w:rsidRPr="00001400">
                    <w:rPr>
                      <w:rFonts w:ascii="Times New Roman" w:hAnsi="Times New Roman" w:cs="Times New Roman"/>
                      <w:b/>
                      <w:bCs/>
                      <w:sz w:val="28"/>
                      <w:szCs w:val="28"/>
                      <w:lang w:val="uk-UA" w:eastAsia="ru-RU"/>
                    </w:rPr>
                    <w:t xml:space="preserve">СТУДЕНТСЬКЕ САМОВРЯДУВАННЯ </w:t>
                  </w:r>
                </w:p>
                <w:p w14:paraId="40FCE4F8" w14:textId="450FDA12" w:rsidR="00001400" w:rsidRPr="00001400" w:rsidRDefault="000229AD" w:rsidP="00001400">
                  <w:pPr>
                    <w:tabs>
                      <w:tab w:val="left" w:pos="426"/>
                      <w:tab w:val="left" w:pos="993"/>
                    </w:tabs>
                    <w:spacing w:after="0"/>
                    <w:rPr>
                      <w:rFonts w:ascii="Times New Roman" w:hAnsi="Times New Roman" w:cs="Times New Roman"/>
                      <w:sz w:val="28"/>
                      <w:szCs w:val="28"/>
                      <w:lang w:val="uk-UA" w:eastAsia="ru-RU"/>
                    </w:rPr>
                  </w:pPr>
                  <w:r w:rsidRPr="00001400">
                    <w:rPr>
                      <w:rFonts w:ascii="Times New Roman" w:hAnsi="Times New Roman" w:cs="Times New Roman"/>
                      <w:b/>
                      <w:bCs/>
                      <w:sz w:val="28"/>
                      <w:szCs w:val="28"/>
                      <w:lang w:val="uk-UA" w:eastAsia="ru-RU"/>
                    </w:rPr>
                    <w:t>ТА МОЛОДІЖНІ ІНІЦІАТИВИ</w:t>
                  </w:r>
                  <w:r w:rsidR="00001400" w:rsidRPr="00001400">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r w:rsidR="00001400" w:rsidRPr="00001400">
                    <w:rPr>
                      <w:rFonts w:ascii="Times New Roman" w:hAnsi="Times New Roman" w:cs="Times New Roman"/>
                      <w:sz w:val="28"/>
                      <w:szCs w:val="28"/>
                      <w:lang w:val="uk-UA" w:eastAsia="ru-RU"/>
                    </w:rPr>
                    <w:t>……</w:t>
                  </w:r>
                </w:p>
                <w:p w14:paraId="40E8CF64" w14:textId="77777777"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p>
                <w:p w14:paraId="3E690C3D" w14:textId="7090C03E" w:rsidR="00001400" w:rsidRPr="00001400" w:rsidRDefault="00001400" w:rsidP="00001400">
                  <w:pPr>
                    <w:tabs>
                      <w:tab w:val="left" w:pos="426"/>
                      <w:tab w:val="left" w:pos="993"/>
                    </w:tabs>
                    <w:spacing w:after="0"/>
                    <w:rPr>
                      <w:rFonts w:ascii="Times New Roman" w:hAnsi="Times New Roman" w:cs="Times New Roman"/>
                      <w:spacing w:val="-4"/>
                      <w:sz w:val="28"/>
                      <w:szCs w:val="28"/>
                      <w:lang w:val="uk-UA" w:eastAsia="ru-RU"/>
                    </w:rPr>
                  </w:pPr>
                  <w:r w:rsidRPr="00001400">
                    <w:rPr>
                      <w:rFonts w:ascii="Times New Roman" w:hAnsi="Times New Roman" w:cs="Times New Roman"/>
                      <w:b/>
                      <w:bCs/>
                      <w:sz w:val="28"/>
                      <w:szCs w:val="28"/>
                      <w:lang w:val="uk-UA" w:eastAsia="ru-RU"/>
                    </w:rPr>
                    <w:t xml:space="preserve">9. </w:t>
                  </w:r>
                  <w:r w:rsidR="000229AD" w:rsidRPr="00001400">
                    <w:rPr>
                      <w:rFonts w:ascii="Times New Roman" w:hAnsi="Times New Roman" w:cs="Times New Roman"/>
                      <w:b/>
                      <w:bCs/>
                      <w:spacing w:val="-4"/>
                      <w:sz w:val="28"/>
                      <w:szCs w:val="28"/>
                      <w:lang w:val="uk-UA" w:eastAsia="ru-RU"/>
                    </w:rPr>
                    <w:t>ФІНАНСОВО-ЕКОНОМІЧНЕ ТА СОЦІАЛЬНЕ ЗАБЕЗПЕЧЕННЯ ДІЯЛЬНОСТІ УНІВЕРСИТЕТУ</w:t>
                  </w:r>
                  <w:r w:rsidRPr="00001400">
                    <w:rPr>
                      <w:rFonts w:ascii="Times New Roman" w:hAnsi="Times New Roman" w:cs="Times New Roman"/>
                      <w:sz w:val="28"/>
                      <w:szCs w:val="28"/>
                      <w:lang w:val="uk-UA" w:eastAsia="ru-RU"/>
                    </w:rPr>
                    <w:t>……</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75F24071" w14:textId="4398AFFE" w:rsidR="00BA041A" w:rsidRPr="00F738FB" w:rsidRDefault="00BA041A" w:rsidP="00BA041A">
                  <w:pPr>
                    <w:tabs>
                      <w:tab w:val="left" w:pos="426"/>
                      <w:tab w:val="left" w:pos="1276"/>
                    </w:tabs>
                    <w:spacing w:after="0"/>
                    <w:ind w:left="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r w:rsidRPr="00F738FB">
                    <w:rPr>
                      <w:rFonts w:ascii="Times New Roman" w:hAnsi="Times New Roman" w:cs="Times New Roman"/>
                      <w:sz w:val="28"/>
                      <w:szCs w:val="28"/>
                      <w:lang w:val="uk-UA" w:eastAsia="ru-RU"/>
                    </w:rPr>
                    <w:t>.1.</w:t>
                  </w:r>
                  <w:r>
                    <w:rPr>
                      <w:rFonts w:ascii="Times New Roman" w:hAnsi="Times New Roman" w:cs="Times New Roman"/>
                      <w:sz w:val="28"/>
                      <w:szCs w:val="28"/>
                      <w:lang w:val="uk-UA" w:eastAsia="ru-RU"/>
                    </w:rPr>
                    <w:t xml:space="preserve"> </w:t>
                  </w:r>
                  <w:r w:rsidRPr="00F738FB">
                    <w:rPr>
                      <w:rFonts w:ascii="Times New Roman" w:hAnsi="Times New Roman" w:cs="Times New Roman"/>
                      <w:sz w:val="28"/>
                      <w:szCs w:val="28"/>
                      <w:lang w:val="uk-UA" w:eastAsia="ru-RU"/>
                    </w:rPr>
                    <w:t>Показники фінансово-економічної діяльності</w:t>
                  </w:r>
                  <w:r>
                    <w:rPr>
                      <w:rFonts w:ascii="Times New Roman" w:hAnsi="Times New Roman" w:cs="Times New Roman"/>
                      <w:sz w:val="28"/>
                      <w:szCs w:val="28"/>
                      <w:lang w:val="uk-UA" w:eastAsia="ru-RU"/>
                    </w:rPr>
                    <w:t>……………..</w:t>
                  </w:r>
                </w:p>
                <w:p w14:paraId="699F260E" w14:textId="3ACEED4D" w:rsidR="00BA041A" w:rsidRPr="00F738FB" w:rsidRDefault="00BA041A" w:rsidP="00BA041A">
                  <w:pPr>
                    <w:tabs>
                      <w:tab w:val="left" w:pos="426"/>
                      <w:tab w:val="left" w:pos="1276"/>
                    </w:tabs>
                    <w:spacing w:after="0"/>
                    <w:ind w:left="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r w:rsidRPr="00F738FB">
                    <w:rPr>
                      <w:rFonts w:ascii="Times New Roman" w:hAnsi="Times New Roman" w:cs="Times New Roman"/>
                      <w:sz w:val="28"/>
                      <w:szCs w:val="28"/>
                      <w:lang w:val="uk-UA" w:eastAsia="ru-RU"/>
                    </w:rPr>
                    <w:t xml:space="preserve">.2. Стипендіальне забезпечення </w:t>
                  </w:r>
                  <w:r>
                    <w:rPr>
                      <w:rFonts w:ascii="Times New Roman" w:hAnsi="Times New Roman" w:cs="Times New Roman"/>
                      <w:sz w:val="28"/>
                      <w:szCs w:val="28"/>
                      <w:lang w:val="uk-UA" w:eastAsia="ru-RU"/>
                    </w:rPr>
                    <w:t>та с</w:t>
                  </w:r>
                  <w:r w:rsidRPr="00F738FB">
                    <w:rPr>
                      <w:rFonts w:ascii="Times New Roman" w:hAnsi="Times New Roman" w:cs="Times New Roman"/>
                      <w:sz w:val="28"/>
                      <w:szCs w:val="28"/>
                      <w:lang w:val="uk-UA" w:eastAsia="ru-RU"/>
                    </w:rPr>
                    <w:t>оціальна сфера</w:t>
                  </w:r>
                  <w:r>
                    <w:rPr>
                      <w:rFonts w:ascii="Times New Roman" w:hAnsi="Times New Roman" w:cs="Times New Roman"/>
                      <w:sz w:val="28"/>
                      <w:szCs w:val="28"/>
                      <w:lang w:val="uk-UA" w:eastAsia="ru-RU"/>
                    </w:rPr>
                    <w:t xml:space="preserve"> ……….…</w:t>
                  </w:r>
                </w:p>
                <w:p w14:paraId="296795EF" w14:textId="77777777" w:rsidR="00001400" w:rsidRPr="00001400" w:rsidRDefault="00001400" w:rsidP="00001400">
                  <w:pPr>
                    <w:tabs>
                      <w:tab w:val="left" w:pos="426"/>
                      <w:tab w:val="left" w:pos="1276"/>
                    </w:tabs>
                    <w:spacing w:after="0"/>
                    <w:ind w:left="709"/>
                    <w:rPr>
                      <w:rFonts w:ascii="Times New Roman" w:hAnsi="Times New Roman" w:cs="Times New Roman"/>
                      <w:sz w:val="28"/>
                      <w:szCs w:val="28"/>
                      <w:lang w:val="uk-UA" w:eastAsia="ru-RU"/>
                    </w:rPr>
                  </w:pPr>
                </w:p>
                <w:p w14:paraId="05EFBCFB" w14:textId="448100DB" w:rsidR="00001400" w:rsidRPr="00001400" w:rsidRDefault="00001400" w:rsidP="00001400">
                  <w:pPr>
                    <w:tabs>
                      <w:tab w:val="left" w:pos="426"/>
                      <w:tab w:val="left" w:pos="993"/>
                    </w:tabs>
                    <w:spacing w:after="0"/>
                    <w:rPr>
                      <w:rFonts w:ascii="Times New Roman" w:hAnsi="Times New Roman" w:cs="Times New Roman"/>
                      <w:sz w:val="28"/>
                      <w:szCs w:val="28"/>
                      <w:lang w:val="uk-UA" w:eastAsia="ru-RU"/>
                    </w:rPr>
                  </w:pPr>
                  <w:r w:rsidRPr="00001400">
                    <w:rPr>
                      <w:rFonts w:ascii="Times New Roman" w:hAnsi="Times New Roman" w:cs="Times New Roman"/>
                      <w:b/>
                      <w:bCs/>
                      <w:sz w:val="28"/>
                      <w:szCs w:val="28"/>
                      <w:lang w:val="uk-UA" w:eastAsia="ru-RU"/>
                    </w:rPr>
                    <w:t xml:space="preserve">10. </w:t>
                  </w:r>
                  <w:r w:rsidR="000229AD" w:rsidRPr="00001400">
                    <w:rPr>
                      <w:rFonts w:ascii="Times New Roman" w:hAnsi="Times New Roman" w:cs="Times New Roman"/>
                      <w:b/>
                      <w:bCs/>
                      <w:sz w:val="28"/>
                      <w:szCs w:val="28"/>
                      <w:lang w:val="uk-UA" w:eastAsia="ru-RU"/>
                    </w:rPr>
                    <w:t>АДМІНІСТРАТИВНО-ГОСПОДАРСЬКЕ ЗАБЕЗПЕЧЕННЯ ДІЯЛЬНОСТІ УНІВЕРСИТЕТУ</w:t>
                  </w:r>
                  <w:r w:rsidRPr="00001400">
                    <w:rPr>
                      <w:rFonts w:ascii="Times New Roman" w:hAnsi="Times New Roman" w:cs="Times New Roman"/>
                      <w:sz w:val="28"/>
                      <w:szCs w:val="28"/>
                      <w:lang w:val="uk-UA" w:eastAsia="ru-RU"/>
                    </w:rPr>
                    <w:t>………………………...……………</w:t>
                  </w:r>
                </w:p>
                <w:p w14:paraId="5931A3C7" w14:textId="0CE66AB2" w:rsidR="00001400" w:rsidRPr="00001400" w:rsidRDefault="00001400" w:rsidP="00001400">
                  <w:pPr>
                    <w:spacing w:after="0"/>
                    <w:ind w:firstLine="426"/>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10.1. Показники ефективності використання  державного майна</w:t>
                  </w:r>
                  <w:r w:rsidR="000229AD">
                    <w:rPr>
                      <w:rFonts w:ascii="Times New Roman" w:hAnsi="Times New Roman" w:cs="Times New Roman"/>
                      <w:sz w:val="28"/>
                      <w:szCs w:val="28"/>
                      <w:lang w:val="uk-UA" w:eastAsia="ru-RU"/>
                    </w:rPr>
                    <w:t>…</w:t>
                  </w:r>
                </w:p>
                <w:p w14:paraId="20156774" w14:textId="578DF8F5" w:rsidR="00001400" w:rsidRDefault="00001400" w:rsidP="000229AD">
                  <w:pPr>
                    <w:spacing w:after="0"/>
                    <w:ind w:firstLine="426"/>
                    <w:rPr>
                      <w:rFonts w:ascii="Times New Roman" w:hAnsi="Times New Roman" w:cs="Times New Roman"/>
                      <w:sz w:val="28"/>
                      <w:szCs w:val="28"/>
                      <w:lang w:val="uk-UA" w:eastAsia="ru-RU"/>
                    </w:rPr>
                  </w:pPr>
                  <w:r w:rsidRPr="00001400">
                    <w:rPr>
                      <w:rFonts w:ascii="Times New Roman" w:hAnsi="Times New Roman" w:cs="Times New Roman"/>
                      <w:sz w:val="28"/>
                      <w:szCs w:val="28"/>
                      <w:lang w:val="uk-UA" w:eastAsia="ru-RU"/>
                    </w:rPr>
                    <w:t>10.2. Адміністративно-господарська діяльність………</w:t>
                  </w:r>
                  <w:r w:rsidR="000229AD">
                    <w:rPr>
                      <w:rFonts w:ascii="Times New Roman" w:hAnsi="Times New Roman" w:cs="Times New Roman"/>
                      <w:sz w:val="28"/>
                      <w:szCs w:val="28"/>
                      <w:lang w:val="uk-UA" w:eastAsia="ru-RU"/>
                    </w:rPr>
                    <w:t>…...</w:t>
                  </w:r>
                  <w:r w:rsidRPr="00001400">
                    <w:rPr>
                      <w:rFonts w:ascii="Times New Roman" w:hAnsi="Times New Roman" w:cs="Times New Roman"/>
                      <w:sz w:val="28"/>
                      <w:szCs w:val="28"/>
                      <w:lang w:val="uk-UA" w:eastAsia="ru-RU"/>
                    </w:rPr>
                    <w:t>……….</w:t>
                  </w:r>
                </w:p>
                <w:p w14:paraId="54EEDD76" w14:textId="77777777" w:rsidR="000229AD" w:rsidRDefault="000229AD" w:rsidP="000229AD">
                  <w:pPr>
                    <w:spacing w:after="0"/>
                    <w:ind w:firstLine="426"/>
                    <w:rPr>
                      <w:rFonts w:ascii="Times New Roman" w:hAnsi="Times New Roman" w:cs="Times New Roman"/>
                      <w:sz w:val="28"/>
                      <w:szCs w:val="28"/>
                      <w:lang w:val="uk-UA" w:eastAsia="ru-RU"/>
                    </w:rPr>
                  </w:pPr>
                </w:p>
                <w:p w14:paraId="702E845C" w14:textId="219EC6F5" w:rsidR="000229AD" w:rsidRPr="007C0C3F" w:rsidRDefault="000229AD" w:rsidP="000229AD">
                  <w:r>
                    <w:rPr>
                      <w:rFonts w:ascii="Times New Roman" w:hAnsi="Times New Roman" w:cs="Times New Roman"/>
                      <w:b/>
                      <w:sz w:val="28"/>
                      <w:szCs w:val="28"/>
                      <w:lang w:val="uk-UA" w:eastAsia="ru-RU"/>
                    </w:rPr>
                    <w:t>11. М</w:t>
                  </w:r>
                  <w:r w:rsidRPr="008D259D">
                    <w:rPr>
                      <w:rFonts w:ascii="Times New Roman" w:hAnsi="Times New Roman" w:cs="Times New Roman"/>
                      <w:b/>
                      <w:sz w:val="28"/>
                      <w:szCs w:val="28"/>
                      <w:lang w:val="uk-UA" w:eastAsia="ru-RU"/>
                    </w:rPr>
                    <w:t>ЕДІЙНЕ ЗАБЕЗПЕЧЕННЯ ДІЯЛЬНОСТІ УНІВЕРСИТЕТУ</w:t>
                  </w:r>
                  <w:r>
                    <w:rPr>
                      <w:rFonts w:ascii="Times New Roman" w:hAnsi="Times New Roman" w:cs="Times New Roman"/>
                      <w:sz w:val="28"/>
                      <w:szCs w:val="28"/>
                      <w:lang w:val="uk-UA" w:eastAsia="ru-RU"/>
                    </w:rPr>
                    <w:t>………………………………………………………...</w:t>
                  </w:r>
                </w:p>
                <w:p w14:paraId="19A99E2E" w14:textId="716DE5CA" w:rsidR="000229AD" w:rsidRPr="00001400" w:rsidRDefault="000229AD" w:rsidP="000229AD">
                  <w:pPr>
                    <w:spacing w:after="0"/>
                    <w:ind w:firstLine="426"/>
                    <w:rPr>
                      <w:rFonts w:ascii="Times New Roman" w:hAnsi="Times New Roman" w:cs="Times New Roman"/>
                      <w:sz w:val="28"/>
                      <w:szCs w:val="28"/>
                      <w:lang w:val="uk-UA" w:eastAsia="ru-RU"/>
                    </w:rPr>
                  </w:pPr>
                </w:p>
              </w:tc>
            </w:tr>
          </w:tbl>
          <w:p w14:paraId="1F2D1FBA" w14:textId="77777777" w:rsidR="00001400" w:rsidRDefault="00001400" w:rsidP="00001400"/>
        </w:tc>
        <w:tc>
          <w:tcPr>
            <w:tcW w:w="4786" w:type="dxa"/>
          </w:tcPr>
          <w:p w14:paraId="2F48C35E" w14:textId="77777777"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2F9B068B" w14:textId="77777777"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sidRPr="000A7C88">
              <w:rPr>
                <w:rFonts w:ascii="Times New Roman" w:hAnsi="Times New Roman" w:cs="Times New Roman"/>
                <w:b/>
                <w:bCs/>
                <w:sz w:val="28"/>
                <w:szCs w:val="28"/>
                <w:lang w:val="uk-UA" w:eastAsia="ru-RU"/>
              </w:rPr>
              <w:t>2</w:t>
            </w:r>
          </w:p>
          <w:p w14:paraId="40CBE965" w14:textId="7B088791"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1145BC84" w14:textId="3B5DCABA"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183712F2" w14:textId="5B97D9AB"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2</w:t>
            </w:r>
          </w:p>
          <w:p w14:paraId="6B8665BC" w14:textId="1DF9DDBA"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15BBE8F0" w14:textId="64E3F3C9"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180C537E" w14:textId="2BEBCAB6"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0FCC7BF7" w14:textId="02225FFD"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w:t>
            </w:r>
          </w:p>
          <w:p w14:paraId="7BC91D29" w14:textId="6D70AD33"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16B15F50" w14:textId="42DF43F6"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9</w:t>
            </w:r>
          </w:p>
          <w:p w14:paraId="0A3EFFD3" w14:textId="5C8F6A7A"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9</w:t>
            </w:r>
          </w:p>
          <w:p w14:paraId="04F4C3B5" w14:textId="357F5DC4"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10</w:t>
            </w:r>
          </w:p>
          <w:p w14:paraId="723D0197" w14:textId="2972F272"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39CBCB2B" w14:textId="696B5BBF"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14</w:t>
            </w:r>
          </w:p>
          <w:p w14:paraId="56ABAA64" w14:textId="69B11131"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18</w:t>
            </w:r>
          </w:p>
          <w:p w14:paraId="48ED7C50" w14:textId="7FF84518"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27</w:t>
            </w:r>
          </w:p>
          <w:p w14:paraId="727FB4B5" w14:textId="284481DC"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6736A35F" w14:textId="4C305E96"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31</w:t>
            </w:r>
          </w:p>
          <w:p w14:paraId="76A990CF" w14:textId="622539C0"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492571F6" w14:textId="474DAA09"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31</w:t>
            </w:r>
          </w:p>
          <w:p w14:paraId="0980E7A0" w14:textId="31429C20"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636C3789" w14:textId="2AE064C5"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41</w:t>
            </w:r>
          </w:p>
          <w:p w14:paraId="7D869C53" w14:textId="30281649"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0CEBCB5C" w14:textId="43108D82"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43</w:t>
            </w:r>
          </w:p>
          <w:p w14:paraId="6D118C91" w14:textId="554A766F"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24AE5F8F" w14:textId="7A1A5D04"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44</w:t>
            </w:r>
          </w:p>
          <w:p w14:paraId="606F638E" w14:textId="2C4B173A"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57C6E156" w14:textId="1289A4C9"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48</w:t>
            </w:r>
          </w:p>
          <w:p w14:paraId="45836F69" w14:textId="5E55F86B"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23280294" w14:textId="48223672"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48</w:t>
            </w:r>
          </w:p>
          <w:p w14:paraId="638F8D07" w14:textId="1EF8AD77"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48</w:t>
            </w:r>
          </w:p>
          <w:p w14:paraId="45236334" w14:textId="1A58D045"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50</w:t>
            </w:r>
          </w:p>
          <w:p w14:paraId="5C3A99B7" w14:textId="2C586616"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51</w:t>
            </w:r>
          </w:p>
          <w:p w14:paraId="5651261E" w14:textId="02303BB9"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0F6FCE20" w14:textId="4F4351A8"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64A07511" w14:textId="7AB8019C"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0022C838" w14:textId="5167BA46"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1361F689" w14:textId="31C690D9"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52</w:t>
            </w:r>
          </w:p>
          <w:p w14:paraId="29AF925A" w14:textId="44E19CB9" w:rsidR="000A7C88"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52</w:t>
            </w:r>
          </w:p>
          <w:p w14:paraId="1E462BDE" w14:textId="0961A2EE"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43</w:t>
            </w:r>
          </w:p>
          <w:p w14:paraId="01B43D09" w14:textId="7A963B10"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7064C8E0" w14:textId="3905A023"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55</w:t>
            </w:r>
          </w:p>
          <w:p w14:paraId="27DD2154" w14:textId="384F2784"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56</w:t>
            </w:r>
          </w:p>
          <w:p w14:paraId="4FABD03D" w14:textId="038E3CE5"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62</w:t>
            </w:r>
          </w:p>
          <w:p w14:paraId="02C2E068" w14:textId="4C8BC884"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67</w:t>
            </w:r>
          </w:p>
          <w:p w14:paraId="29983F14" w14:textId="1E7D7792"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71</w:t>
            </w:r>
          </w:p>
          <w:p w14:paraId="4E60ECA9" w14:textId="7763FA50"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5186D6FB" w14:textId="3CF24834"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35C8D7BF" w14:textId="29FE6110"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73</w:t>
            </w:r>
          </w:p>
          <w:p w14:paraId="1EDE5B9C" w14:textId="536D3D5F"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20D84D37" w14:textId="2516F972"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7D6C424F" w14:textId="4F29ECE3"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76</w:t>
            </w:r>
          </w:p>
          <w:p w14:paraId="16719E81" w14:textId="6604EE5D"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76</w:t>
            </w:r>
          </w:p>
          <w:p w14:paraId="198B73FF" w14:textId="122472E3"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77</w:t>
            </w:r>
          </w:p>
          <w:p w14:paraId="1B583281" w14:textId="351D2ADE"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3B026549" w14:textId="77777777"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p>
          <w:p w14:paraId="7069E7FF" w14:textId="470F6832" w:rsidR="00BA041A"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79</w:t>
            </w:r>
          </w:p>
          <w:p w14:paraId="1F155341" w14:textId="0EB5D306" w:rsidR="000A7C88" w:rsidRDefault="00BA041A"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79</w:t>
            </w:r>
          </w:p>
          <w:p w14:paraId="706D375D" w14:textId="729A6BFF" w:rsidR="00BA041A" w:rsidRDefault="00B44397"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81</w:t>
            </w:r>
          </w:p>
          <w:p w14:paraId="5A0B1BA3" w14:textId="77777777" w:rsid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5A7F343C" w14:textId="77777777" w:rsidR="000A7C88" w:rsidRPr="000A7C88" w:rsidRDefault="000A7C88" w:rsidP="000A7C88">
            <w:pPr>
              <w:tabs>
                <w:tab w:val="left" w:pos="426"/>
                <w:tab w:val="left" w:pos="993"/>
              </w:tabs>
              <w:spacing w:line="276" w:lineRule="auto"/>
              <w:rPr>
                <w:rFonts w:ascii="Times New Roman" w:hAnsi="Times New Roman" w:cs="Times New Roman"/>
                <w:b/>
                <w:bCs/>
                <w:sz w:val="28"/>
                <w:szCs w:val="28"/>
                <w:lang w:val="uk-UA" w:eastAsia="ru-RU"/>
              </w:rPr>
            </w:pPr>
          </w:p>
          <w:p w14:paraId="5B96A9D0" w14:textId="649BF25F" w:rsidR="000A7C88" w:rsidRPr="000A7C88" w:rsidRDefault="00B44397" w:rsidP="000A7C88">
            <w:pPr>
              <w:tabs>
                <w:tab w:val="left" w:pos="426"/>
                <w:tab w:val="left" w:pos="993"/>
              </w:tabs>
              <w:spacing w:line="276"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83</w:t>
            </w:r>
          </w:p>
          <w:p w14:paraId="2126ED93" w14:textId="69C5929E" w:rsidR="000A7C88" w:rsidRPr="000A7C88" w:rsidRDefault="000A7C88" w:rsidP="000A7C88">
            <w:pPr>
              <w:tabs>
                <w:tab w:val="left" w:pos="426"/>
                <w:tab w:val="left" w:pos="993"/>
              </w:tabs>
              <w:spacing w:line="276" w:lineRule="auto"/>
              <w:rPr>
                <w:lang w:val="uk-UA"/>
              </w:rPr>
            </w:pPr>
          </w:p>
        </w:tc>
      </w:tr>
    </w:tbl>
    <w:p w14:paraId="2676D17B" w14:textId="7E2F57E4" w:rsidR="008A1FAF" w:rsidRPr="006A5434" w:rsidRDefault="008A1FAF" w:rsidP="00001400">
      <w:pPr>
        <w:pStyle w:val="1"/>
        <w:spacing w:after="100" w:afterAutospacing="1" w:line="240" w:lineRule="auto"/>
        <w:ind w:firstLine="567"/>
        <w:rPr>
          <w:lang w:val="uk-UA"/>
        </w:rPr>
      </w:pPr>
    </w:p>
    <w:sectPr w:rsidR="008A1FAF" w:rsidRPr="006A5434" w:rsidSect="0051095F">
      <w:footerReference w:type="even" r:id="rId49"/>
      <w:footerReference w:type="default" r:id="rId50"/>
      <w:pgSz w:w="11906" w:h="16838"/>
      <w:pgMar w:top="1134" w:right="849"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1C05" w14:textId="77777777" w:rsidR="00111D7B" w:rsidRDefault="00111D7B" w:rsidP="0051095F">
      <w:pPr>
        <w:spacing w:after="0" w:line="240" w:lineRule="auto"/>
      </w:pPr>
      <w:r>
        <w:separator/>
      </w:r>
    </w:p>
  </w:endnote>
  <w:endnote w:type="continuationSeparator" w:id="0">
    <w:p w14:paraId="2DC821CF" w14:textId="77777777" w:rsidR="00111D7B" w:rsidRDefault="00111D7B" w:rsidP="0051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SerifCondensed">
    <w:altName w:val="Times New Roman"/>
    <w:panose1 w:val="00000000000000000000"/>
    <w:charset w:val="00"/>
    <w:family w:val="roman"/>
    <w:notTrueType/>
    <w:pitch w:val="default"/>
    <w:sig w:usb0="00000003" w:usb1="00000000" w:usb2="00000000" w:usb3="00000000" w:csb0="00000001" w:csb1="00000000"/>
  </w:font>
  <w:font w:name="System 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51742841"/>
      <w:docPartObj>
        <w:docPartGallery w:val="Page Numbers (Bottom of Page)"/>
        <w:docPartUnique/>
      </w:docPartObj>
    </w:sdtPr>
    <w:sdtEndPr>
      <w:rPr>
        <w:rStyle w:val="af1"/>
      </w:rPr>
    </w:sdtEndPr>
    <w:sdtContent>
      <w:p w14:paraId="6DA9A499" w14:textId="00C5AC88" w:rsidR="0051095F" w:rsidRDefault="0051095F" w:rsidP="009E2B24">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ED071C7" w14:textId="77777777" w:rsidR="0051095F" w:rsidRDefault="0051095F" w:rsidP="0051095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31713714"/>
      <w:docPartObj>
        <w:docPartGallery w:val="Page Numbers (Bottom of Page)"/>
        <w:docPartUnique/>
      </w:docPartObj>
    </w:sdtPr>
    <w:sdtEndPr>
      <w:rPr>
        <w:rStyle w:val="af1"/>
      </w:rPr>
    </w:sdtEndPr>
    <w:sdtContent>
      <w:p w14:paraId="1516AAF6" w14:textId="06D8EBB0" w:rsidR="0051095F" w:rsidRDefault="0051095F" w:rsidP="009E2B24">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3A8ED88F" w14:textId="77777777" w:rsidR="0051095F" w:rsidRDefault="0051095F" w:rsidP="0051095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0955" w14:textId="77777777" w:rsidR="00111D7B" w:rsidRDefault="00111D7B" w:rsidP="0051095F">
      <w:pPr>
        <w:spacing w:after="0" w:line="240" w:lineRule="auto"/>
      </w:pPr>
      <w:r>
        <w:separator/>
      </w:r>
    </w:p>
  </w:footnote>
  <w:footnote w:type="continuationSeparator" w:id="0">
    <w:p w14:paraId="26300E6B" w14:textId="77777777" w:rsidR="00111D7B" w:rsidRDefault="00111D7B" w:rsidP="00510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A"/>
    <w:multiLevelType w:val="multilevel"/>
    <w:tmpl w:val="3EB4C89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 w15:restartNumberingAfterBreak="0">
    <w:nsid w:val="05BF32FF"/>
    <w:multiLevelType w:val="hybridMultilevel"/>
    <w:tmpl w:val="2608864E"/>
    <w:lvl w:ilvl="0" w:tplc="DC289564">
      <w:start w:val="1"/>
      <w:numFmt w:val="decimal"/>
      <w:lvlText w:val="%1."/>
      <w:lvlJc w:val="left"/>
      <w:pPr>
        <w:tabs>
          <w:tab w:val="num" w:pos="720"/>
        </w:tabs>
        <w:ind w:left="720" w:hanging="360"/>
      </w:pPr>
    </w:lvl>
    <w:lvl w:ilvl="1" w:tplc="94948982" w:tentative="1">
      <w:start w:val="1"/>
      <w:numFmt w:val="decimal"/>
      <w:lvlText w:val="%2."/>
      <w:lvlJc w:val="left"/>
      <w:pPr>
        <w:tabs>
          <w:tab w:val="num" w:pos="1440"/>
        </w:tabs>
        <w:ind w:left="1440" w:hanging="360"/>
      </w:pPr>
    </w:lvl>
    <w:lvl w:ilvl="2" w:tplc="DD3A9E26" w:tentative="1">
      <w:start w:val="1"/>
      <w:numFmt w:val="decimal"/>
      <w:lvlText w:val="%3."/>
      <w:lvlJc w:val="left"/>
      <w:pPr>
        <w:tabs>
          <w:tab w:val="num" w:pos="2160"/>
        </w:tabs>
        <w:ind w:left="2160" w:hanging="360"/>
      </w:pPr>
    </w:lvl>
    <w:lvl w:ilvl="3" w:tplc="8BA0E9C8" w:tentative="1">
      <w:start w:val="1"/>
      <w:numFmt w:val="decimal"/>
      <w:lvlText w:val="%4."/>
      <w:lvlJc w:val="left"/>
      <w:pPr>
        <w:tabs>
          <w:tab w:val="num" w:pos="2880"/>
        </w:tabs>
        <w:ind w:left="2880" w:hanging="360"/>
      </w:pPr>
    </w:lvl>
    <w:lvl w:ilvl="4" w:tplc="41A84788" w:tentative="1">
      <w:start w:val="1"/>
      <w:numFmt w:val="decimal"/>
      <w:lvlText w:val="%5."/>
      <w:lvlJc w:val="left"/>
      <w:pPr>
        <w:tabs>
          <w:tab w:val="num" w:pos="3600"/>
        </w:tabs>
        <w:ind w:left="3600" w:hanging="360"/>
      </w:pPr>
    </w:lvl>
    <w:lvl w:ilvl="5" w:tplc="96BC456A" w:tentative="1">
      <w:start w:val="1"/>
      <w:numFmt w:val="decimal"/>
      <w:lvlText w:val="%6."/>
      <w:lvlJc w:val="left"/>
      <w:pPr>
        <w:tabs>
          <w:tab w:val="num" w:pos="4320"/>
        </w:tabs>
        <w:ind w:left="4320" w:hanging="360"/>
      </w:pPr>
    </w:lvl>
    <w:lvl w:ilvl="6" w:tplc="4B1C0662" w:tentative="1">
      <w:start w:val="1"/>
      <w:numFmt w:val="decimal"/>
      <w:lvlText w:val="%7."/>
      <w:lvlJc w:val="left"/>
      <w:pPr>
        <w:tabs>
          <w:tab w:val="num" w:pos="5040"/>
        </w:tabs>
        <w:ind w:left="5040" w:hanging="360"/>
      </w:pPr>
    </w:lvl>
    <w:lvl w:ilvl="7" w:tplc="3C6432A4" w:tentative="1">
      <w:start w:val="1"/>
      <w:numFmt w:val="decimal"/>
      <w:lvlText w:val="%8."/>
      <w:lvlJc w:val="left"/>
      <w:pPr>
        <w:tabs>
          <w:tab w:val="num" w:pos="5760"/>
        </w:tabs>
        <w:ind w:left="5760" w:hanging="360"/>
      </w:pPr>
    </w:lvl>
    <w:lvl w:ilvl="8" w:tplc="0CFA2078" w:tentative="1">
      <w:start w:val="1"/>
      <w:numFmt w:val="decimal"/>
      <w:lvlText w:val="%9."/>
      <w:lvlJc w:val="left"/>
      <w:pPr>
        <w:tabs>
          <w:tab w:val="num" w:pos="6480"/>
        </w:tabs>
        <w:ind w:left="6480" w:hanging="360"/>
      </w:pPr>
    </w:lvl>
  </w:abstractNum>
  <w:abstractNum w:abstractNumId="2" w15:restartNumberingAfterBreak="0">
    <w:nsid w:val="099A19F9"/>
    <w:multiLevelType w:val="hybridMultilevel"/>
    <w:tmpl w:val="3512672A"/>
    <w:lvl w:ilvl="0" w:tplc="04A474EA">
      <w:start w:val="1"/>
      <w:numFmt w:val="bullet"/>
      <w:lvlText w:val=""/>
      <w:lvlJc w:val="left"/>
      <w:pPr>
        <w:tabs>
          <w:tab w:val="num" w:pos="1920"/>
        </w:tabs>
        <w:ind w:left="1920" w:hanging="360"/>
      </w:pPr>
      <w:rPr>
        <w:rFonts w:ascii="Symbol" w:hAnsi="Symbol" w:hint="default"/>
      </w:rPr>
    </w:lvl>
    <w:lvl w:ilvl="1" w:tplc="0419000B">
      <w:start w:val="1"/>
      <w:numFmt w:val="bullet"/>
      <w:lvlText w:val=""/>
      <w:lvlJc w:val="left"/>
      <w:pPr>
        <w:tabs>
          <w:tab w:val="num" w:pos="786"/>
        </w:tabs>
        <w:ind w:left="786" w:hanging="360"/>
      </w:pPr>
      <w:rPr>
        <w:rFonts w:ascii="Wingdings" w:hAnsi="Wingdings"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0FC474B4"/>
    <w:multiLevelType w:val="hybridMultilevel"/>
    <w:tmpl w:val="1C9C0000"/>
    <w:lvl w:ilvl="0" w:tplc="AE627F6E">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07B6F3A"/>
    <w:multiLevelType w:val="multilevel"/>
    <w:tmpl w:val="4EBCECB6"/>
    <w:lvl w:ilvl="0">
      <w:start w:val="1"/>
      <w:numFmt w:val="decimal"/>
      <w:lvlText w:val="%1."/>
      <w:lvlJc w:val="left"/>
      <w:pPr>
        <w:ind w:left="1068" w:hanging="360"/>
      </w:pPr>
      <w:rPr>
        <w:rFonts w:cs="Times New Roman" w:hint="default"/>
      </w:rPr>
    </w:lvl>
    <w:lvl w:ilvl="1">
      <w:start w:val="2"/>
      <w:numFmt w:val="decimal"/>
      <w:isLgl/>
      <w:lvlText w:val="%1.%2"/>
      <w:lvlJc w:val="left"/>
      <w:pPr>
        <w:ind w:left="1083" w:hanging="375"/>
      </w:pPr>
      <w:rPr>
        <w:rFonts w:cs="Times New Roman" w:hint="default"/>
        <w:i w:val="0"/>
      </w:rPr>
    </w:lvl>
    <w:lvl w:ilvl="2">
      <w:start w:val="1"/>
      <w:numFmt w:val="decimal"/>
      <w:isLgl/>
      <w:lvlText w:val="%1.%2.%3"/>
      <w:lvlJc w:val="left"/>
      <w:pPr>
        <w:ind w:left="1428" w:hanging="720"/>
      </w:pPr>
      <w:rPr>
        <w:rFonts w:cs="Times New Roman" w:hint="default"/>
        <w:i w:val="0"/>
      </w:rPr>
    </w:lvl>
    <w:lvl w:ilvl="3">
      <w:start w:val="1"/>
      <w:numFmt w:val="decimal"/>
      <w:isLgl/>
      <w:lvlText w:val="%1.%2.%3.%4"/>
      <w:lvlJc w:val="left"/>
      <w:pPr>
        <w:ind w:left="1788" w:hanging="1080"/>
      </w:pPr>
      <w:rPr>
        <w:rFonts w:cs="Times New Roman" w:hint="default"/>
        <w:i w:val="0"/>
      </w:rPr>
    </w:lvl>
    <w:lvl w:ilvl="4">
      <w:start w:val="1"/>
      <w:numFmt w:val="decimal"/>
      <w:isLgl/>
      <w:lvlText w:val="%1.%2.%3.%4.%5"/>
      <w:lvlJc w:val="left"/>
      <w:pPr>
        <w:ind w:left="1788" w:hanging="1080"/>
      </w:pPr>
      <w:rPr>
        <w:rFonts w:cs="Times New Roman" w:hint="default"/>
        <w:i w:val="0"/>
      </w:rPr>
    </w:lvl>
    <w:lvl w:ilvl="5">
      <w:start w:val="1"/>
      <w:numFmt w:val="decimal"/>
      <w:isLgl/>
      <w:lvlText w:val="%1.%2.%3.%4.%5.%6"/>
      <w:lvlJc w:val="left"/>
      <w:pPr>
        <w:ind w:left="2148" w:hanging="1440"/>
      </w:pPr>
      <w:rPr>
        <w:rFonts w:cs="Times New Roman" w:hint="default"/>
        <w:i w:val="0"/>
      </w:rPr>
    </w:lvl>
    <w:lvl w:ilvl="6">
      <w:start w:val="1"/>
      <w:numFmt w:val="decimal"/>
      <w:isLgl/>
      <w:lvlText w:val="%1.%2.%3.%4.%5.%6.%7"/>
      <w:lvlJc w:val="left"/>
      <w:pPr>
        <w:ind w:left="2148" w:hanging="1440"/>
      </w:pPr>
      <w:rPr>
        <w:rFonts w:cs="Times New Roman" w:hint="default"/>
        <w:i w:val="0"/>
      </w:rPr>
    </w:lvl>
    <w:lvl w:ilvl="7">
      <w:start w:val="1"/>
      <w:numFmt w:val="decimal"/>
      <w:isLgl/>
      <w:lvlText w:val="%1.%2.%3.%4.%5.%6.%7.%8"/>
      <w:lvlJc w:val="left"/>
      <w:pPr>
        <w:ind w:left="2508" w:hanging="1800"/>
      </w:pPr>
      <w:rPr>
        <w:rFonts w:cs="Times New Roman" w:hint="default"/>
        <w:i w:val="0"/>
      </w:rPr>
    </w:lvl>
    <w:lvl w:ilvl="8">
      <w:start w:val="1"/>
      <w:numFmt w:val="decimal"/>
      <w:isLgl/>
      <w:lvlText w:val="%1.%2.%3.%4.%5.%6.%7.%8.%9"/>
      <w:lvlJc w:val="left"/>
      <w:pPr>
        <w:ind w:left="2868" w:hanging="2160"/>
      </w:pPr>
      <w:rPr>
        <w:rFonts w:cs="Times New Roman" w:hint="default"/>
        <w:i w:val="0"/>
      </w:rPr>
    </w:lvl>
  </w:abstractNum>
  <w:abstractNum w:abstractNumId="5" w15:restartNumberingAfterBreak="0">
    <w:nsid w:val="111B78BD"/>
    <w:multiLevelType w:val="hybridMultilevel"/>
    <w:tmpl w:val="FA342C3E"/>
    <w:lvl w:ilvl="0" w:tplc="04190001">
      <w:start w:val="1"/>
      <w:numFmt w:val="bullet"/>
      <w:lvlText w:val=""/>
      <w:lvlJc w:val="left"/>
      <w:pPr>
        <w:tabs>
          <w:tab w:val="num" w:pos="1495"/>
        </w:tabs>
        <w:ind w:left="1495" w:hanging="360"/>
      </w:pPr>
      <w:rPr>
        <w:rFonts w:ascii="Symbol" w:hAnsi="Symbol" w:hint="default"/>
      </w:rPr>
    </w:lvl>
    <w:lvl w:ilvl="1" w:tplc="B5DE8310">
      <w:numFmt w:val="bullet"/>
      <w:lvlText w:val="-"/>
      <w:lvlJc w:val="left"/>
      <w:pPr>
        <w:tabs>
          <w:tab w:val="num" w:pos="2215"/>
        </w:tabs>
        <w:ind w:left="2215" w:hanging="360"/>
      </w:pPr>
      <w:rPr>
        <w:rFonts w:ascii="Times New Roman" w:eastAsia="Times New Roman" w:hAnsi="Times New Roman" w:cs="Times New Roman"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6" w15:restartNumberingAfterBreak="0">
    <w:nsid w:val="113F40C2"/>
    <w:multiLevelType w:val="hybridMultilevel"/>
    <w:tmpl w:val="CAEC426E"/>
    <w:lvl w:ilvl="0" w:tplc="7ED6726A">
      <w:start w:val="2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55770A4"/>
    <w:multiLevelType w:val="hybridMultilevel"/>
    <w:tmpl w:val="3D789452"/>
    <w:lvl w:ilvl="0" w:tplc="B82025E8">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9D373C"/>
    <w:multiLevelType w:val="hybridMultilevel"/>
    <w:tmpl w:val="6D26B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C61714A"/>
    <w:multiLevelType w:val="hybridMultilevel"/>
    <w:tmpl w:val="F74238B4"/>
    <w:lvl w:ilvl="0" w:tplc="04FC756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3301BC4"/>
    <w:multiLevelType w:val="hybridMultilevel"/>
    <w:tmpl w:val="60946862"/>
    <w:lvl w:ilvl="0" w:tplc="09F8B73C">
      <w:start w:val="5215"/>
      <w:numFmt w:val="bullet"/>
      <w:lvlText w:val="-"/>
      <w:lvlJc w:val="left"/>
      <w:pPr>
        <w:ind w:left="720" w:hanging="360"/>
      </w:pPr>
      <w:rPr>
        <w:rFonts w:ascii="Times New Roman" w:eastAsia="Times New Roman" w:hAnsi="Times New Roman" w:cs="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F0A495A"/>
    <w:multiLevelType w:val="hybridMultilevel"/>
    <w:tmpl w:val="1F36ABFC"/>
    <w:lvl w:ilvl="0" w:tplc="77B02770">
      <w:numFmt w:val="bullet"/>
      <w:lvlText w:val="–"/>
      <w:lvlJc w:val="left"/>
      <w:pPr>
        <w:tabs>
          <w:tab w:val="num" w:pos="1069"/>
        </w:tabs>
        <w:ind w:left="1069" w:hanging="360"/>
      </w:pPr>
      <w:rPr>
        <w:rFonts w:ascii="Times New Roman" w:eastAsia="Times New Roman" w:hAnsi="Times New Roman" w:hint="default"/>
        <w:color w:val="auto"/>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8695098"/>
    <w:multiLevelType w:val="hybridMultilevel"/>
    <w:tmpl w:val="5600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BC44C3"/>
    <w:multiLevelType w:val="hybridMultilevel"/>
    <w:tmpl w:val="BA06324E"/>
    <w:lvl w:ilvl="0" w:tplc="3C9EC486">
      <w:start w:val="1"/>
      <w:numFmt w:val="decimal"/>
      <w:lvlText w:val="%1."/>
      <w:lvlJc w:val="left"/>
      <w:pPr>
        <w:ind w:left="360" w:hanging="360"/>
      </w:pPr>
      <w:rPr>
        <w:rFonts w:hint="default"/>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FB69A1"/>
    <w:multiLevelType w:val="hybridMultilevel"/>
    <w:tmpl w:val="2090BA7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3070DD1"/>
    <w:multiLevelType w:val="hybridMultilevel"/>
    <w:tmpl w:val="E6B689E0"/>
    <w:lvl w:ilvl="0" w:tplc="B82025E8">
      <w:start w:val="1"/>
      <w:numFmt w:val="bullet"/>
      <w:lvlText w:val=""/>
      <w:lvlJc w:val="left"/>
      <w:pPr>
        <w:tabs>
          <w:tab w:val="num" w:pos="928"/>
        </w:tabs>
        <w:ind w:left="928"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CA1364"/>
    <w:multiLevelType w:val="singleLevel"/>
    <w:tmpl w:val="7A162A7C"/>
    <w:lvl w:ilvl="0">
      <w:start w:val="1"/>
      <w:numFmt w:val="bullet"/>
      <w:lvlText w:val=""/>
      <w:lvlJc w:val="left"/>
      <w:pPr>
        <w:tabs>
          <w:tab w:val="num" w:pos="1080"/>
        </w:tabs>
        <w:ind w:left="1080" w:hanging="360"/>
      </w:pPr>
      <w:rPr>
        <w:rFonts w:ascii="Symbol" w:hAnsi="Symbol" w:hint="default"/>
      </w:rPr>
    </w:lvl>
  </w:abstractNum>
  <w:abstractNum w:abstractNumId="17" w15:restartNumberingAfterBreak="0">
    <w:nsid w:val="61862F9E"/>
    <w:multiLevelType w:val="hybridMultilevel"/>
    <w:tmpl w:val="08CCB440"/>
    <w:lvl w:ilvl="0" w:tplc="334A02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63091F73"/>
    <w:multiLevelType w:val="hybridMultilevel"/>
    <w:tmpl w:val="7E90FB72"/>
    <w:lvl w:ilvl="0" w:tplc="E2FEE6C0">
      <w:start w:val="1"/>
      <w:numFmt w:val="bullet"/>
      <w:lvlText w:val="§"/>
      <w:lvlJc w:val="left"/>
      <w:pPr>
        <w:tabs>
          <w:tab w:val="num" w:pos="720"/>
        </w:tabs>
        <w:ind w:left="720" w:hanging="360"/>
      </w:pPr>
      <w:rPr>
        <w:rFonts w:ascii="Wingdings" w:hAnsi="Wingdings" w:hint="default"/>
      </w:rPr>
    </w:lvl>
    <w:lvl w:ilvl="1" w:tplc="04F81EEC" w:tentative="1">
      <w:start w:val="1"/>
      <w:numFmt w:val="bullet"/>
      <w:lvlText w:val="§"/>
      <w:lvlJc w:val="left"/>
      <w:pPr>
        <w:tabs>
          <w:tab w:val="num" w:pos="1440"/>
        </w:tabs>
        <w:ind w:left="1440" w:hanging="360"/>
      </w:pPr>
      <w:rPr>
        <w:rFonts w:ascii="Wingdings" w:hAnsi="Wingdings" w:hint="default"/>
      </w:rPr>
    </w:lvl>
    <w:lvl w:ilvl="2" w:tplc="B1360BA4" w:tentative="1">
      <w:start w:val="1"/>
      <w:numFmt w:val="bullet"/>
      <w:lvlText w:val="§"/>
      <w:lvlJc w:val="left"/>
      <w:pPr>
        <w:tabs>
          <w:tab w:val="num" w:pos="2160"/>
        </w:tabs>
        <w:ind w:left="2160" w:hanging="360"/>
      </w:pPr>
      <w:rPr>
        <w:rFonts w:ascii="Wingdings" w:hAnsi="Wingdings" w:hint="default"/>
      </w:rPr>
    </w:lvl>
    <w:lvl w:ilvl="3" w:tplc="D6B0BE64" w:tentative="1">
      <w:start w:val="1"/>
      <w:numFmt w:val="bullet"/>
      <w:lvlText w:val="§"/>
      <w:lvlJc w:val="left"/>
      <w:pPr>
        <w:tabs>
          <w:tab w:val="num" w:pos="2880"/>
        </w:tabs>
        <w:ind w:left="2880" w:hanging="360"/>
      </w:pPr>
      <w:rPr>
        <w:rFonts w:ascii="Wingdings" w:hAnsi="Wingdings" w:hint="default"/>
      </w:rPr>
    </w:lvl>
    <w:lvl w:ilvl="4" w:tplc="9926BD2E" w:tentative="1">
      <w:start w:val="1"/>
      <w:numFmt w:val="bullet"/>
      <w:lvlText w:val="§"/>
      <w:lvlJc w:val="left"/>
      <w:pPr>
        <w:tabs>
          <w:tab w:val="num" w:pos="3600"/>
        </w:tabs>
        <w:ind w:left="3600" w:hanging="360"/>
      </w:pPr>
      <w:rPr>
        <w:rFonts w:ascii="Wingdings" w:hAnsi="Wingdings" w:hint="default"/>
      </w:rPr>
    </w:lvl>
    <w:lvl w:ilvl="5" w:tplc="04A2188E" w:tentative="1">
      <w:start w:val="1"/>
      <w:numFmt w:val="bullet"/>
      <w:lvlText w:val="§"/>
      <w:lvlJc w:val="left"/>
      <w:pPr>
        <w:tabs>
          <w:tab w:val="num" w:pos="4320"/>
        </w:tabs>
        <w:ind w:left="4320" w:hanging="360"/>
      </w:pPr>
      <w:rPr>
        <w:rFonts w:ascii="Wingdings" w:hAnsi="Wingdings" w:hint="default"/>
      </w:rPr>
    </w:lvl>
    <w:lvl w:ilvl="6" w:tplc="53845E54" w:tentative="1">
      <w:start w:val="1"/>
      <w:numFmt w:val="bullet"/>
      <w:lvlText w:val="§"/>
      <w:lvlJc w:val="left"/>
      <w:pPr>
        <w:tabs>
          <w:tab w:val="num" w:pos="5040"/>
        </w:tabs>
        <w:ind w:left="5040" w:hanging="360"/>
      </w:pPr>
      <w:rPr>
        <w:rFonts w:ascii="Wingdings" w:hAnsi="Wingdings" w:hint="default"/>
      </w:rPr>
    </w:lvl>
    <w:lvl w:ilvl="7" w:tplc="1DE64A76" w:tentative="1">
      <w:start w:val="1"/>
      <w:numFmt w:val="bullet"/>
      <w:lvlText w:val="§"/>
      <w:lvlJc w:val="left"/>
      <w:pPr>
        <w:tabs>
          <w:tab w:val="num" w:pos="5760"/>
        </w:tabs>
        <w:ind w:left="5760" w:hanging="360"/>
      </w:pPr>
      <w:rPr>
        <w:rFonts w:ascii="Wingdings" w:hAnsi="Wingdings" w:hint="default"/>
      </w:rPr>
    </w:lvl>
    <w:lvl w:ilvl="8" w:tplc="110EB4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D36DCD"/>
    <w:multiLevelType w:val="multilevel"/>
    <w:tmpl w:val="5B0EA696"/>
    <w:lvl w:ilvl="0">
      <w:start w:val="3"/>
      <w:numFmt w:val="decimal"/>
      <w:lvlText w:val="%1."/>
      <w:lvlJc w:val="left"/>
      <w:pPr>
        <w:ind w:left="420" w:hanging="420"/>
      </w:pPr>
      <w:rPr>
        <w:rFonts w:hint="default"/>
        <w:b/>
      </w:rPr>
    </w:lvl>
    <w:lvl w:ilvl="1">
      <w:start w:val="3"/>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0" w15:restartNumberingAfterBreak="0">
    <w:nsid w:val="774D0929"/>
    <w:multiLevelType w:val="hybridMultilevel"/>
    <w:tmpl w:val="3670E1DE"/>
    <w:lvl w:ilvl="0" w:tplc="50AA19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840A44"/>
    <w:multiLevelType w:val="hybridMultilevel"/>
    <w:tmpl w:val="F328C696"/>
    <w:lvl w:ilvl="0" w:tplc="F48EB4F0">
      <w:start w:val="2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C6B7467"/>
    <w:multiLevelType w:val="hybridMultilevel"/>
    <w:tmpl w:val="D67625CE"/>
    <w:lvl w:ilvl="0" w:tplc="75AE106C">
      <w:start w:val="1"/>
      <w:numFmt w:val="bullet"/>
      <w:lvlText w:val=""/>
      <w:lvlJc w:val="left"/>
      <w:pPr>
        <w:ind w:left="1789" w:hanging="360"/>
      </w:pPr>
      <w:rPr>
        <w:rFonts w:ascii="Symbol" w:hAnsi="Symbol" w:hint="default"/>
        <w:color w:val="auto"/>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num w:numId="1">
    <w:abstractNumId w:val="0"/>
  </w:num>
  <w:num w:numId="2">
    <w:abstractNumId w:val="22"/>
  </w:num>
  <w:num w:numId="3">
    <w:abstractNumId w:val="4"/>
  </w:num>
  <w:num w:numId="4">
    <w:abstractNumId w:val="12"/>
  </w:num>
  <w:num w:numId="5">
    <w:abstractNumId w:val="1"/>
  </w:num>
  <w:num w:numId="6">
    <w:abstractNumId w:val="11"/>
  </w:num>
  <w:num w:numId="7">
    <w:abstractNumId w:val="16"/>
  </w:num>
  <w:num w:numId="8">
    <w:abstractNumId w:val="15"/>
  </w:num>
  <w:num w:numId="9">
    <w:abstractNumId w:val="5"/>
  </w:num>
  <w:num w:numId="10">
    <w:abstractNumId w:val="14"/>
  </w:num>
  <w:num w:numId="11">
    <w:abstractNumId w:val="2"/>
  </w:num>
  <w:num w:numId="12">
    <w:abstractNumId w:val="10"/>
  </w:num>
  <w:num w:numId="13">
    <w:abstractNumId w:val="17"/>
  </w:num>
  <w:num w:numId="14">
    <w:abstractNumId w:val="19"/>
  </w:num>
  <w:num w:numId="15">
    <w:abstractNumId w:val="13"/>
  </w:num>
  <w:num w:numId="16">
    <w:abstractNumId w:val="3"/>
  </w:num>
  <w:num w:numId="17">
    <w:abstractNumId w:val="18"/>
  </w:num>
  <w:num w:numId="18">
    <w:abstractNumId w:val="8"/>
  </w:num>
  <w:num w:numId="19">
    <w:abstractNumId w:val="9"/>
  </w:num>
  <w:num w:numId="20">
    <w:abstractNumId w:val="7"/>
  </w:num>
  <w:num w:numId="21">
    <w:abstractNumId w:val="2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34"/>
    <w:rsid w:val="00001400"/>
    <w:rsid w:val="00001FA0"/>
    <w:rsid w:val="00007B11"/>
    <w:rsid w:val="00012B63"/>
    <w:rsid w:val="000144A2"/>
    <w:rsid w:val="000229AD"/>
    <w:rsid w:val="00023AA3"/>
    <w:rsid w:val="00055246"/>
    <w:rsid w:val="00060DB2"/>
    <w:rsid w:val="00092718"/>
    <w:rsid w:val="000A7C88"/>
    <w:rsid w:val="000B5F79"/>
    <w:rsid w:val="000B6A42"/>
    <w:rsid w:val="000C4EA1"/>
    <w:rsid w:val="000C6F2F"/>
    <w:rsid w:val="000E5BCA"/>
    <w:rsid w:val="000F0DA8"/>
    <w:rsid w:val="000F2699"/>
    <w:rsid w:val="000F6339"/>
    <w:rsid w:val="001028BC"/>
    <w:rsid w:val="00111D7B"/>
    <w:rsid w:val="00126B48"/>
    <w:rsid w:val="001474AA"/>
    <w:rsid w:val="00157DBA"/>
    <w:rsid w:val="001702B6"/>
    <w:rsid w:val="001A3EF8"/>
    <w:rsid w:val="001F32D5"/>
    <w:rsid w:val="00203E3E"/>
    <w:rsid w:val="002104B7"/>
    <w:rsid w:val="00212FD5"/>
    <w:rsid w:val="002456D5"/>
    <w:rsid w:val="0025158F"/>
    <w:rsid w:val="00261064"/>
    <w:rsid w:val="002650D5"/>
    <w:rsid w:val="00265ED2"/>
    <w:rsid w:val="00282C5D"/>
    <w:rsid w:val="00292202"/>
    <w:rsid w:val="002A5B9F"/>
    <w:rsid w:val="002A5CD4"/>
    <w:rsid w:val="002A7A1C"/>
    <w:rsid w:val="002B3011"/>
    <w:rsid w:val="002C6E5C"/>
    <w:rsid w:val="002E69FA"/>
    <w:rsid w:val="002F2BCD"/>
    <w:rsid w:val="002F6E90"/>
    <w:rsid w:val="0033429A"/>
    <w:rsid w:val="003510D9"/>
    <w:rsid w:val="0035511D"/>
    <w:rsid w:val="0039065E"/>
    <w:rsid w:val="00391752"/>
    <w:rsid w:val="003D7228"/>
    <w:rsid w:val="003E0635"/>
    <w:rsid w:val="003F1196"/>
    <w:rsid w:val="004071F8"/>
    <w:rsid w:val="00413C1E"/>
    <w:rsid w:val="0043295F"/>
    <w:rsid w:val="00437E57"/>
    <w:rsid w:val="004752D7"/>
    <w:rsid w:val="0048584F"/>
    <w:rsid w:val="004867BB"/>
    <w:rsid w:val="00495BE8"/>
    <w:rsid w:val="004A4635"/>
    <w:rsid w:val="004B52A4"/>
    <w:rsid w:val="004E126F"/>
    <w:rsid w:val="004E7659"/>
    <w:rsid w:val="00502BD4"/>
    <w:rsid w:val="0051095F"/>
    <w:rsid w:val="00515177"/>
    <w:rsid w:val="0051714F"/>
    <w:rsid w:val="00524A04"/>
    <w:rsid w:val="005302EC"/>
    <w:rsid w:val="00541044"/>
    <w:rsid w:val="00544386"/>
    <w:rsid w:val="00561E9B"/>
    <w:rsid w:val="00573BEE"/>
    <w:rsid w:val="00586DF4"/>
    <w:rsid w:val="005B17D8"/>
    <w:rsid w:val="005B2B3E"/>
    <w:rsid w:val="005C5533"/>
    <w:rsid w:val="005C6E35"/>
    <w:rsid w:val="005D30C8"/>
    <w:rsid w:val="005D3578"/>
    <w:rsid w:val="005F4667"/>
    <w:rsid w:val="00605A07"/>
    <w:rsid w:val="006111F3"/>
    <w:rsid w:val="00626811"/>
    <w:rsid w:val="00634029"/>
    <w:rsid w:val="006413A6"/>
    <w:rsid w:val="00656AC8"/>
    <w:rsid w:val="006948CC"/>
    <w:rsid w:val="00697B69"/>
    <w:rsid w:val="006A1E3A"/>
    <w:rsid w:val="006A3D23"/>
    <w:rsid w:val="006A5434"/>
    <w:rsid w:val="006E147E"/>
    <w:rsid w:val="006E7B27"/>
    <w:rsid w:val="006F102B"/>
    <w:rsid w:val="007165E9"/>
    <w:rsid w:val="0072775E"/>
    <w:rsid w:val="007452F2"/>
    <w:rsid w:val="00755FFA"/>
    <w:rsid w:val="00756B83"/>
    <w:rsid w:val="007622C2"/>
    <w:rsid w:val="007722AF"/>
    <w:rsid w:val="00795077"/>
    <w:rsid w:val="007955D9"/>
    <w:rsid w:val="007C140E"/>
    <w:rsid w:val="007C50CC"/>
    <w:rsid w:val="007C5153"/>
    <w:rsid w:val="007C7BE7"/>
    <w:rsid w:val="007D281C"/>
    <w:rsid w:val="007F5103"/>
    <w:rsid w:val="008102F2"/>
    <w:rsid w:val="0084434B"/>
    <w:rsid w:val="00846300"/>
    <w:rsid w:val="00855634"/>
    <w:rsid w:val="00855C0C"/>
    <w:rsid w:val="008575B5"/>
    <w:rsid w:val="00860EF6"/>
    <w:rsid w:val="008635BC"/>
    <w:rsid w:val="00863E32"/>
    <w:rsid w:val="0086581C"/>
    <w:rsid w:val="0087401E"/>
    <w:rsid w:val="00891137"/>
    <w:rsid w:val="008972F0"/>
    <w:rsid w:val="008A1FAF"/>
    <w:rsid w:val="008B69C6"/>
    <w:rsid w:val="008C4EA3"/>
    <w:rsid w:val="008E63EB"/>
    <w:rsid w:val="008F7CA7"/>
    <w:rsid w:val="00903E94"/>
    <w:rsid w:val="00912583"/>
    <w:rsid w:val="00917C10"/>
    <w:rsid w:val="0092178E"/>
    <w:rsid w:val="009343C8"/>
    <w:rsid w:val="00954206"/>
    <w:rsid w:val="00962DF0"/>
    <w:rsid w:val="00965ADF"/>
    <w:rsid w:val="009711BF"/>
    <w:rsid w:val="009763C3"/>
    <w:rsid w:val="009813EB"/>
    <w:rsid w:val="0098446F"/>
    <w:rsid w:val="0099075F"/>
    <w:rsid w:val="009A3452"/>
    <w:rsid w:val="009A45F8"/>
    <w:rsid w:val="009C099E"/>
    <w:rsid w:val="009C382B"/>
    <w:rsid w:val="009D4756"/>
    <w:rsid w:val="009D493E"/>
    <w:rsid w:val="009E2D4E"/>
    <w:rsid w:val="009F472C"/>
    <w:rsid w:val="00A0042F"/>
    <w:rsid w:val="00A12BAD"/>
    <w:rsid w:val="00A223E6"/>
    <w:rsid w:val="00A230E7"/>
    <w:rsid w:val="00A238A3"/>
    <w:rsid w:val="00A25EDC"/>
    <w:rsid w:val="00A47716"/>
    <w:rsid w:val="00A5158C"/>
    <w:rsid w:val="00A549A2"/>
    <w:rsid w:val="00A569E0"/>
    <w:rsid w:val="00AA575B"/>
    <w:rsid w:val="00AB266C"/>
    <w:rsid w:val="00AB4C0F"/>
    <w:rsid w:val="00AE06F2"/>
    <w:rsid w:val="00AF468E"/>
    <w:rsid w:val="00B12B88"/>
    <w:rsid w:val="00B13FEA"/>
    <w:rsid w:val="00B256B4"/>
    <w:rsid w:val="00B36376"/>
    <w:rsid w:val="00B44397"/>
    <w:rsid w:val="00B45A9C"/>
    <w:rsid w:val="00B46455"/>
    <w:rsid w:val="00B544D2"/>
    <w:rsid w:val="00B678E5"/>
    <w:rsid w:val="00B80CD3"/>
    <w:rsid w:val="00BA041A"/>
    <w:rsid w:val="00BA4EC2"/>
    <w:rsid w:val="00BD4295"/>
    <w:rsid w:val="00BD541B"/>
    <w:rsid w:val="00BD76EE"/>
    <w:rsid w:val="00BD7BFA"/>
    <w:rsid w:val="00C035B9"/>
    <w:rsid w:val="00C05FDF"/>
    <w:rsid w:val="00C220B7"/>
    <w:rsid w:val="00C24FC2"/>
    <w:rsid w:val="00C5231E"/>
    <w:rsid w:val="00C57A50"/>
    <w:rsid w:val="00C72983"/>
    <w:rsid w:val="00CA7B17"/>
    <w:rsid w:val="00CB00CF"/>
    <w:rsid w:val="00CB0468"/>
    <w:rsid w:val="00CB66CB"/>
    <w:rsid w:val="00CD7AE4"/>
    <w:rsid w:val="00D01F7D"/>
    <w:rsid w:val="00D050EC"/>
    <w:rsid w:val="00D301CE"/>
    <w:rsid w:val="00D51F7A"/>
    <w:rsid w:val="00D57B14"/>
    <w:rsid w:val="00D7381D"/>
    <w:rsid w:val="00D761CA"/>
    <w:rsid w:val="00DB753F"/>
    <w:rsid w:val="00E24CD5"/>
    <w:rsid w:val="00E2579B"/>
    <w:rsid w:val="00E45935"/>
    <w:rsid w:val="00E53692"/>
    <w:rsid w:val="00E618A1"/>
    <w:rsid w:val="00E622BD"/>
    <w:rsid w:val="00E6241F"/>
    <w:rsid w:val="00E86B8F"/>
    <w:rsid w:val="00E873F9"/>
    <w:rsid w:val="00EB12E4"/>
    <w:rsid w:val="00EC0D3E"/>
    <w:rsid w:val="00EC31D7"/>
    <w:rsid w:val="00EC77CA"/>
    <w:rsid w:val="00EE7CE9"/>
    <w:rsid w:val="00EF18D8"/>
    <w:rsid w:val="00EF3A6F"/>
    <w:rsid w:val="00EF7D3C"/>
    <w:rsid w:val="00F07051"/>
    <w:rsid w:val="00F13DEB"/>
    <w:rsid w:val="00F4215D"/>
    <w:rsid w:val="00F4452D"/>
    <w:rsid w:val="00F53A9E"/>
    <w:rsid w:val="00F56945"/>
    <w:rsid w:val="00F57B30"/>
    <w:rsid w:val="00F76E2E"/>
    <w:rsid w:val="00F826D3"/>
    <w:rsid w:val="00F93120"/>
    <w:rsid w:val="00FA5484"/>
    <w:rsid w:val="00FC2629"/>
    <w:rsid w:val="00FE0B75"/>
    <w:rsid w:val="00FF4C69"/>
    <w:rsid w:val="00FF74D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4D28"/>
  <w15:docId w15:val="{7CEADE45-B235-5F47-AB5E-B0AC356C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5B5"/>
  </w:style>
  <w:style w:type="paragraph" w:styleId="1">
    <w:name w:val="heading 1"/>
    <w:basedOn w:val="a"/>
    <w:link w:val="10"/>
    <w:uiPriority w:val="9"/>
    <w:qFormat/>
    <w:rsid w:val="008A1FAF"/>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8A1F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FAF"/>
    <w:rPr>
      <w:rFonts w:ascii="Times New Roman" w:eastAsiaTheme="majorEastAsia" w:hAnsi="Times New Roman" w:cstheme="majorBidi"/>
      <w:b/>
      <w:bCs/>
      <w:sz w:val="28"/>
      <w:szCs w:val="28"/>
    </w:rPr>
  </w:style>
  <w:style w:type="paragraph" w:styleId="11">
    <w:name w:val="toc 1"/>
    <w:basedOn w:val="a"/>
    <w:next w:val="a"/>
    <w:autoRedefine/>
    <w:uiPriority w:val="39"/>
    <w:unhideWhenUsed/>
    <w:rsid w:val="00B13FEA"/>
    <w:pPr>
      <w:spacing w:before="360" w:after="0"/>
    </w:pPr>
    <w:rPr>
      <w:rFonts w:asciiTheme="majorHAnsi" w:hAnsiTheme="majorHAnsi"/>
      <w:b/>
      <w:bCs/>
      <w:caps/>
      <w:sz w:val="24"/>
      <w:szCs w:val="24"/>
    </w:rPr>
  </w:style>
  <w:style w:type="character" w:customStyle="1" w:styleId="20">
    <w:name w:val="Заголовок 2 Знак"/>
    <w:basedOn w:val="a0"/>
    <w:link w:val="2"/>
    <w:uiPriority w:val="9"/>
    <w:semiHidden/>
    <w:rsid w:val="008A1FA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A1FAF"/>
    <w:pPr>
      <w:spacing w:before="240" w:after="0"/>
    </w:pPr>
    <w:rPr>
      <w:rFonts w:cstheme="minorHAnsi"/>
      <w:b/>
      <w:bCs/>
      <w:sz w:val="20"/>
      <w:szCs w:val="20"/>
    </w:rPr>
  </w:style>
  <w:style w:type="paragraph" w:styleId="3">
    <w:name w:val="toc 3"/>
    <w:basedOn w:val="a"/>
    <w:next w:val="a"/>
    <w:autoRedefine/>
    <w:uiPriority w:val="39"/>
    <w:unhideWhenUsed/>
    <w:rsid w:val="008A1FAF"/>
    <w:pPr>
      <w:spacing w:after="0"/>
      <w:ind w:left="220"/>
    </w:pPr>
    <w:rPr>
      <w:rFonts w:cstheme="minorHAnsi"/>
      <w:sz w:val="20"/>
      <w:szCs w:val="20"/>
    </w:rPr>
  </w:style>
  <w:style w:type="paragraph" w:styleId="4">
    <w:name w:val="toc 4"/>
    <w:basedOn w:val="a"/>
    <w:next w:val="a"/>
    <w:autoRedefine/>
    <w:uiPriority w:val="39"/>
    <w:unhideWhenUsed/>
    <w:rsid w:val="008A1FAF"/>
    <w:pPr>
      <w:spacing w:after="0"/>
      <w:ind w:left="440"/>
    </w:pPr>
    <w:rPr>
      <w:rFonts w:cstheme="minorHAnsi"/>
      <w:sz w:val="20"/>
      <w:szCs w:val="20"/>
    </w:rPr>
  </w:style>
  <w:style w:type="paragraph" w:styleId="5">
    <w:name w:val="toc 5"/>
    <w:basedOn w:val="a"/>
    <w:next w:val="a"/>
    <w:autoRedefine/>
    <w:uiPriority w:val="39"/>
    <w:unhideWhenUsed/>
    <w:rsid w:val="008A1FAF"/>
    <w:pPr>
      <w:spacing w:after="0"/>
      <w:ind w:left="660"/>
    </w:pPr>
    <w:rPr>
      <w:rFonts w:cstheme="minorHAnsi"/>
      <w:sz w:val="20"/>
      <w:szCs w:val="20"/>
    </w:rPr>
  </w:style>
  <w:style w:type="paragraph" w:styleId="6">
    <w:name w:val="toc 6"/>
    <w:basedOn w:val="a"/>
    <w:next w:val="a"/>
    <w:autoRedefine/>
    <w:uiPriority w:val="39"/>
    <w:unhideWhenUsed/>
    <w:rsid w:val="008A1FAF"/>
    <w:pPr>
      <w:spacing w:after="0"/>
      <w:ind w:left="880"/>
    </w:pPr>
    <w:rPr>
      <w:rFonts w:cstheme="minorHAnsi"/>
      <w:sz w:val="20"/>
      <w:szCs w:val="20"/>
    </w:rPr>
  </w:style>
  <w:style w:type="paragraph" w:styleId="7">
    <w:name w:val="toc 7"/>
    <w:basedOn w:val="a"/>
    <w:next w:val="a"/>
    <w:autoRedefine/>
    <w:uiPriority w:val="39"/>
    <w:unhideWhenUsed/>
    <w:rsid w:val="008A1FAF"/>
    <w:pPr>
      <w:spacing w:after="0"/>
      <w:ind w:left="1100"/>
    </w:pPr>
    <w:rPr>
      <w:rFonts w:cstheme="minorHAnsi"/>
      <w:sz w:val="20"/>
      <w:szCs w:val="20"/>
    </w:rPr>
  </w:style>
  <w:style w:type="paragraph" w:styleId="8">
    <w:name w:val="toc 8"/>
    <w:basedOn w:val="a"/>
    <w:next w:val="a"/>
    <w:autoRedefine/>
    <w:uiPriority w:val="39"/>
    <w:unhideWhenUsed/>
    <w:rsid w:val="008A1FAF"/>
    <w:pPr>
      <w:spacing w:after="0"/>
      <w:ind w:left="1320"/>
    </w:pPr>
    <w:rPr>
      <w:rFonts w:cstheme="minorHAnsi"/>
      <w:sz w:val="20"/>
      <w:szCs w:val="20"/>
    </w:rPr>
  </w:style>
  <w:style w:type="paragraph" w:styleId="9">
    <w:name w:val="toc 9"/>
    <w:basedOn w:val="a"/>
    <w:next w:val="a"/>
    <w:autoRedefine/>
    <w:uiPriority w:val="39"/>
    <w:unhideWhenUsed/>
    <w:rsid w:val="008A1FAF"/>
    <w:pPr>
      <w:spacing w:after="0"/>
      <w:ind w:left="1540"/>
    </w:pPr>
    <w:rPr>
      <w:rFonts w:cstheme="minorHAnsi"/>
      <w:sz w:val="20"/>
      <w:szCs w:val="20"/>
    </w:rPr>
  </w:style>
  <w:style w:type="character" w:styleId="a3">
    <w:name w:val="Hyperlink"/>
    <w:basedOn w:val="a0"/>
    <w:uiPriority w:val="99"/>
    <w:unhideWhenUsed/>
    <w:rsid w:val="008A1FAF"/>
    <w:rPr>
      <w:color w:val="0000FF" w:themeColor="hyperlink"/>
      <w:u w:val="single"/>
    </w:rPr>
  </w:style>
  <w:style w:type="paragraph" w:styleId="a4">
    <w:name w:val="List Paragraph"/>
    <w:basedOn w:val="a"/>
    <w:link w:val="a5"/>
    <w:uiPriority w:val="34"/>
    <w:qFormat/>
    <w:rsid w:val="000144A2"/>
    <w:pPr>
      <w:ind w:left="720"/>
    </w:pPr>
    <w:rPr>
      <w:rFonts w:ascii="Calibri" w:eastAsia="Times New Roman" w:hAnsi="Calibri" w:cs="Calibri"/>
    </w:rPr>
  </w:style>
  <w:style w:type="character" w:customStyle="1" w:styleId="a5">
    <w:name w:val="Абзац списка Знак"/>
    <w:link w:val="a4"/>
    <w:uiPriority w:val="99"/>
    <w:locked/>
    <w:rsid w:val="000144A2"/>
    <w:rPr>
      <w:rFonts w:ascii="Calibri" w:eastAsia="Times New Roman" w:hAnsi="Calibri" w:cs="Calibri"/>
    </w:rPr>
  </w:style>
  <w:style w:type="table" w:styleId="a6">
    <w:name w:val="Table Grid"/>
    <w:basedOn w:val="a1"/>
    <w:uiPriority w:val="39"/>
    <w:rsid w:val="005C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C55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533"/>
    <w:rPr>
      <w:rFonts w:ascii="Tahoma" w:hAnsi="Tahoma" w:cs="Tahoma"/>
      <w:sz w:val="16"/>
      <w:szCs w:val="16"/>
    </w:rPr>
  </w:style>
  <w:style w:type="character" w:styleId="a9">
    <w:name w:val="FollowedHyperlink"/>
    <w:basedOn w:val="a0"/>
    <w:uiPriority w:val="99"/>
    <w:semiHidden/>
    <w:unhideWhenUsed/>
    <w:rsid w:val="002A5CD4"/>
    <w:rPr>
      <w:color w:val="800080" w:themeColor="followedHyperlink"/>
      <w:u w:val="single"/>
    </w:rPr>
  </w:style>
  <w:style w:type="paragraph" w:styleId="aa">
    <w:name w:val="Body Text"/>
    <w:basedOn w:val="a"/>
    <w:link w:val="ab"/>
    <w:unhideWhenUsed/>
    <w:rsid w:val="00B46455"/>
    <w:pPr>
      <w:spacing w:after="0" w:line="240" w:lineRule="auto"/>
      <w:jc w:val="both"/>
    </w:pPr>
    <w:rPr>
      <w:rFonts w:ascii="Times New Roman" w:eastAsia="Times New Roman" w:hAnsi="Times New Roman" w:cs="Times New Roman"/>
      <w:sz w:val="24"/>
      <w:szCs w:val="20"/>
      <w:lang w:val="uk-UA" w:eastAsia="ru-RU"/>
    </w:rPr>
  </w:style>
  <w:style w:type="character" w:customStyle="1" w:styleId="ab">
    <w:name w:val="Основной текст Знак"/>
    <w:basedOn w:val="a0"/>
    <w:link w:val="aa"/>
    <w:rsid w:val="00B46455"/>
    <w:rPr>
      <w:rFonts w:ascii="Times New Roman" w:eastAsia="Times New Roman" w:hAnsi="Times New Roman" w:cs="Times New Roman"/>
      <w:sz w:val="24"/>
      <w:szCs w:val="20"/>
      <w:lang w:val="uk-UA" w:eastAsia="ru-RU"/>
    </w:rPr>
  </w:style>
  <w:style w:type="paragraph" w:styleId="ac">
    <w:name w:val="Plain Text"/>
    <w:aliases w:val="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Знак,Знак Знак Знак Знак,Текст Знак Зн,Знак Знак Зн"/>
    <w:basedOn w:val="a"/>
    <w:link w:val="ad"/>
    <w:qFormat/>
    <w:rsid w:val="00B46455"/>
    <w:pPr>
      <w:spacing w:after="0" w:line="240" w:lineRule="auto"/>
    </w:pPr>
    <w:rPr>
      <w:rFonts w:ascii="Courier New" w:eastAsia="Times New Roman" w:hAnsi="Courier New" w:cs="Times New Roman"/>
      <w:sz w:val="20"/>
      <w:szCs w:val="20"/>
      <w:lang w:eastAsia="ru-RU"/>
    </w:rPr>
  </w:style>
  <w:style w:type="character" w:customStyle="1" w:styleId="ad">
    <w:name w:val="Текст Знак"/>
    <w:aliases w:val="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Зн Знак,Знак Знак"/>
    <w:basedOn w:val="a0"/>
    <w:link w:val="ac"/>
    <w:rsid w:val="00B46455"/>
    <w:rPr>
      <w:rFonts w:ascii="Courier New" w:eastAsia="Times New Roman" w:hAnsi="Courier New" w:cs="Times New Roman"/>
      <w:sz w:val="20"/>
      <w:szCs w:val="20"/>
      <w:lang w:eastAsia="ru-RU"/>
    </w:rPr>
  </w:style>
  <w:style w:type="paragraph" w:customStyle="1" w:styleId="12">
    <w:name w:val="Текст1"/>
    <w:basedOn w:val="a"/>
    <w:rsid w:val="00B46455"/>
    <w:pPr>
      <w:suppressAutoHyphens/>
      <w:spacing w:after="0" w:line="240" w:lineRule="auto"/>
    </w:pPr>
    <w:rPr>
      <w:rFonts w:ascii="Courier New" w:eastAsia="Times New Roman" w:hAnsi="Courier New" w:cs="Times New Roman"/>
      <w:sz w:val="20"/>
      <w:szCs w:val="20"/>
      <w:lang w:eastAsia="ar-SA"/>
    </w:rPr>
  </w:style>
  <w:style w:type="character" w:customStyle="1" w:styleId="fontstyle01">
    <w:name w:val="fontstyle01"/>
    <w:rsid w:val="00B46455"/>
    <w:rPr>
      <w:rFonts w:ascii="DejaVuSerifCondensed" w:hAnsi="DejaVuSerifCondensed" w:hint="default"/>
      <w:b w:val="0"/>
      <w:bCs w:val="0"/>
      <w:i w:val="0"/>
      <w:iCs w:val="0"/>
      <w:color w:val="000000"/>
      <w:sz w:val="22"/>
      <w:szCs w:val="22"/>
    </w:rPr>
  </w:style>
  <w:style w:type="character" w:customStyle="1" w:styleId="40">
    <w:name w:val="Основной текст (4)_"/>
    <w:link w:val="41"/>
    <w:locked/>
    <w:rsid w:val="00B46455"/>
    <w:rPr>
      <w:rFonts w:ascii="Arial" w:eastAsia="Arial" w:hAnsi="Arial" w:cs="Arial"/>
      <w:shd w:val="clear" w:color="auto" w:fill="FFFFFF"/>
    </w:rPr>
  </w:style>
  <w:style w:type="paragraph" w:customStyle="1" w:styleId="41">
    <w:name w:val="Основной текст (4)"/>
    <w:basedOn w:val="a"/>
    <w:link w:val="40"/>
    <w:rsid w:val="00B46455"/>
    <w:pPr>
      <w:widowControl w:val="0"/>
      <w:shd w:val="clear" w:color="auto" w:fill="FFFFFF"/>
      <w:spacing w:after="0" w:line="274" w:lineRule="exact"/>
    </w:pPr>
    <w:rPr>
      <w:rFonts w:ascii="Arial" w:eastAsia="Arial" w:hAnsi="Arial" w:cs="Arial"/>
    </w:rPr>
  </w:style>
  <w:style w:type="character" w:customStyle="1" w:styleId="x193iq5w">
    <w:name w:val="x193iq5w"/>
    <w:basedOn w:val="a0"/>
    <w:rsid w:val="00E618A1"/>
  </w:style>
  <w:style w:type="paragraph" w:customStyle="1" w:styleId="p1">
    <w:name w:val="p1"/>
    <w:basedOn w:val="a"/>
    <w:rsid w:val="00E618A1"/>
    <w:pPr>
      <w:spacing w:after="0" w:line="240" w:lineRule="auto"/>
    </w:pPr>
    <w:rPr>
      <w:rFonts w:ascii="System Font" w:eastAsiaTheme="minorEastAsia" w:hAnsi="System Font" w:cs="Times New Roman"/>
      <w:sz w:val="18"/>
      <w:szCs w:val="18"/>
      <w:lang w:val="uk-UA" w:eastAsia="uk-UA"/>
    </w:rPr>
  </w:style>
  <w:style w:type="paragraph" w:styleId="ae">
    <w:name w:val="Normal (Web)"/>
    <w:basedOn w:val="a"/>
    <w:uiPriority w:val="99"/>
    <w:unhideWhenUsed/>
    <w:rsid w:val="00E618A1"/>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af">
    <w:name w:val="footer"/>
    <w:basedOn w:val="a"/>
    <w:link w:val="af0"/>
    <w:uiPriority w:val="99"/>
    <w:unhideWhenUsed/>
    <w:rsid w:val="0051095F"/>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51095F"/>
  </w:style>
  <w:style w:type="character" w:styleId="af1">
    <w:name w:val="page number"/>
    <w:basedOn w:val="a0"/>
    <w:uiPriority w:val="99"/>
    <w:semiHidden/>
    <w:unhideWhenUsed/>
    <w:rsid w:val="0051095F"/>
  </w:style>
  <w:style w:type="paragraph" w:styleId="af2">
    <w:name w:val="Revision"/>
    <w:hidden/>
    <w:uiPriority w:val="99"/>
    <w:semiHidden/>
    <w:rsid w:val="008F7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944">
      <w:bodyDiv w:val="1"/>
      <w:marLeft w:val="0"/>
      <w:marRight w:val="0"/>
      <w:marTop w:val="0"/>
      <w:marBottom w:val="0"/>
      <w:divBdr>
        <w:top w:val="none" w:sz="0" w:space="0" w:color="auto"/>
        <w:left w:val="none" w:sz="0" w:space="0" w:color="auto"/>
        <w:bottom w:val="none" w:sz="0" w:space="0" w:color="auto"/>
        <w:right w:val="none" w:sz="0" w:space="0" w:color="auto"/>
      </w:divBdr>
    </w:div>
    <w:div w:id="814373292">
      <w:bodyDiv w:val="1"/>
      <w:marLeft w:val="0"/>
      <w:marRight w:val="0"/>
      <w:marTop w:val="0"/>
      <w:marBottom w:val="0"/>
      <w:divBdr>
        <w:top w:val="none" w:sz="0" w:space="0" w:color="auto"/>
        <w:left w:val="none" w:sz="0" w:space="0" w:color="auto"/>
        <w:bottom w:val="none" w:sz="0" w:space="0" w:color="auto"/>
        <w:right w:val="none" w:sz="0" w:space="0" w:color="auto"/>
      </w:divBdr>
    </w:div>
    <w:div w:id="1071611392">
      <w:bodyDiv w:val="1"/>
      <w:marLeft w:val="0"/>
      <w:marRight w:val="0"/>
      <w:marTop w:val="0"/>
      <w:marBottom w:val="0"/>
      <w:divBdr>
        <w:top w:val="none" w:sz="0" w:space="0" w:color="auto"/>
        <w:left w:val="none" w:sz="0" w:space="0" w:color="auto"/>
        <w:bottom w:val="none" w:sz="0" w:space="0" w:color="auto"/>
        <w:right w:val="none" w:sz="0" w:space="0" w:color="auto"/>
      </w:divBdr>
    </w:div>
    <w:div w:id="1914271313">
      <w:bodyDiv w:val="1"/>
      <w:marLeft w:val="0"/>
      <w:marRight w:val="0"/>
      <w:marTop w:val="0"/>
      <w:marBottom w:val="0"/>
      <w:divBdr>
        <w:top w:val="none" w:sz="0" w:space="0" w:color="auto"/>
        <w:left w:val="none" w:sz="0" w:space="0" w:color="auto"/>
        <w:bottom w:val="none" w:sz="0" w:space="0" w:color="auto"/>
        <w:right w:val="none" w:sz="0" w:space="0" w:color="auto"/>
      </w:divBdr>
    </w:div>
    <w:div w:id="20200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on.gov.ua/ua/news/do-rejtingu-krashih-universitetiv-svitu-vid-zhurnalu-times-higher-education-potrapili-10-zakladiv-vishoyi-osviti-ukrayini?fbclid=IwAR0GO9NYhZ9iwMl2ZSWUIv65V3H8NsT4qJsVjVfVsm4uKf968E1-YQ1zzN8" TargetMode="External"/><Relationship Id="rId18" Type="http://schemas.openxmlformats.org/officeDocument/2006/relationships/hyperlink" Target="https://www.facebook.com/N.iX.Company/" TargetMode="External"/><Relationship Id="rId26" Type="http://schemas.openxmlformats.org/officeDocument/2006/relationships/hyperlink" Target="https://www.facebook.com/Comparusua/" TargetMode="External"/><Relationship Id="rId39" Type="http://schemas.openxmlformats.org/officeDocument/2006/relationships/hyperlink" Target="https://www.facebook.com/100008823301600/videos/670394927568219" TargetMode="External"/><Relationship Id="rId3" Type="http://schemas.openxmlformats.org/officeDocument/2006/relationships/styles" Target="styles.xml"/><Relationship Id="rId21" Type="http://schemas.openxmlformats.org/officeDocument/2006/relationships/hyperlink" Target="https://www.facebook.com/reply.io/" TargetMode="External"/><Relationship Id="rId34" Type="http://schemas.openxmlformats.org/officeDocument/2006/relationships/hyperlink" Target="https://www.facebook.com/groups/2976026975761988" TargetMode="External"/><Relationship Id="rId42" Type="http://schemas.openxmlformats.org/officeDocument/2006/relationships/chart" Target="charts/chart1.xml"/><Relationship Id="rId47" Type="http://schemas.openxmlformats.org/officeDocument/2006/relationships/chart" Target="charts/chart6.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svita.ua/vnz/rating/45457/" TargetMode="External"/><Relationship Id="rId17" Type="http://schemas.openxmlformats.org/officeDocument/2006/relationships/hyperlink" Target="https://www.facebook.com/sitecoreua/" TargetMode="External"/><Relationship Id="rId25" Type="http://schemas.openxmlformats.org/officeDocument/2006/relationships/hyperlink" Target="https://www.dnu.dp.ua/news/Yalantis" TargetMode="External"/><Relationship Id="rId33" Type="http://schemas.openxmlformats.org/officeDocument/2006/relationships/hyperlink" Target="(https:/www.facebook.com/100010747961406/videos/530746271572970/" TargetMode="External"/><Relationship Id="rId38" Type="http://schemas.openxmlformats.org/officeDocument/2006/relationships/hyperlink" Target="https://www.library.dnu.dp.ua/" TargetMode="External"/><Relationship Id="rId46"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s://www.webometrics.info/en/transparent" TargetMode="External"/><Relationship Id="rId20" Type="http://schemas.openxmlformats.org/officeDocument/2006/relationships/hyperlink" Target="https://www.facebook.com/isditcompany/" TargetMode="External"/><Relationship Id="rId29" Type="http://schemas.openxmlformats.org/officeDocument/2006/relationships/hyperlink" Target="http://www.euroosvita.net/index.php/?category=58" TargetMode="External"/><Relationship Id="rId41" Type="http://schemas.openxmlformats.org/officeDocument/2006/relationships/hyperlink" Target="https://www.facebook.com/100008823301600/videos/2259508667544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vnz/rating/25716/" TargetMode="External"/><Relationship Id="rId24" Type="http://schemas.openxmlformats.org/officeDocument/2006/relationships/hyperlink" Target="https://www.facebook.com/amcbridgeua" TargetMode="External"/><Relationship Id="rId32" Type="http://schemas.openxmlformats.org/officeDocument/2006/relationships/hyperlink" Target="http://nfv.ukrintei.ua/view/5b1925e27847426a2d0ab64a" TargetMode="External"/><Relationship Id="rId37" Type="http://schemas.openxmlformats.org/officeDocument/2006/relationships/hyperlink" Target="https://www.facebook.com/hashtag/%D1%81%D0%BB%D0%BE%D0%B2%D0%BE%D1%81%D0%BA%D0%BE%D0%B2%D0%BE%D1%80%D0%BE%D0%B4%D0%B8?__eep__=6&amp;__cft__%5b0%5d=AZX5r4GGukhXkbMI6y_xofEddJaXQpNq5XuRA7gv8H3Daw8nYz0pNG9l6pj6eRHEnqOPz_eS46NgQQuDZHLqakrEITX3Z_JajvwiHbDnaqUviMKxxa-xPGGeBRdoUt9w7NIr4S91V5897I00Ip8PooW232ZcHTV-ehk6beUrsBP8Bpu0r7US_BMI2Bh2OYyDYGA&amp;__tn__=*NK-R" TargetMode="External"/><Relationship Id="rId40" Type="http://schemas.openxmlformats.org/officeDocument/2006/relationships/hyperlink" Target="https://www.facebook.com/100058727551810/videos/389870133015156/" TargetMode="External"/><Relationship Id="rId45"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webometrics.info/en/Europe/Ukraine" TargetMode="External"/><Relationship Id="rId23" Type="http://schemas.openxmlformats.org/officeDocument/2006/relationships/hyperlink" Target="https://www.facebook.com/Luxoft.Ukraine/" TargetMode="External"/><Relationship Id="rId28" Type="http://schemas.openxmlformats.org/officeDocument/2006/relationships/hyperlink" Target="https://www.facebook.com/noosphere.engineering" TargetMode="External"/><Relationship Id="rId36" Type="http://schemas.openxmlformats.org/officeDocument/2006/relationships/hyperlink" Target="https://www.facebook.com/100008823301600/videos/456681609980390/" TargetMode="External"/><Relationship Id="rId49" Type="http://schemas.openxmlformats.org/officeDocument/2006/relationships/footer" Target="footer1.xml"/><Relationship Id="rId10" Type="http://schemas.openxmlformats.org/officeDocument/2006/relationships/hyperlink" Target="https://osvita.ua/vnz/rating/25713/" TargetMode="External"/><Relationship Id="rId19" Type="http://schemas.openxmlformats.org/officeDocument/2006/relationships/hyperlink" Target="https://www.facebook.com/AgilieTeam/" TargetMode="External"/><Relationship Id="rId31" Type="http://schemas.openxmlformats.org/officeDocument/2006/relationships/hyperlink" Target="http://nfv.ukrintei.ua/view/5d248832e9c40f706e5ae163" TargetMode="External"/><Relationship Id="rId44" Type="http://schemas.openxmlformats.org/officeDocument/2006/relationships/chart" Target="charts/chart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osvita.net/index.php/?category=1&amp;id=7420" TargetMode="External"/><Relationship Id="rId14" Type="http://schemas.openxmlformats.org/officeDocument/2006/relationships/hyperlink" Target="https://www.topuniversities.com/university-rankings/eeca-rankings/2022" TargetMode="External"/><Relationship Id="rId22" Type="http://schemas.openxmlformats.org/officeDocument/2006/relationships/hyperlink" Target="https://www.facebook.com/chisoftware/" TargetMode="External"/><Relationship Id="rId27" Type="http://schemas.openxmlformats.org/officeDocument/2006/relationships/hyperlink" Target="https://www.inforeachinc.com/" TargetMode="External"/><Relationship Id="rId30" Type="http://schemas.openxmlformats.org/officeDocument/2006/relationships/hyperlink" Target="http://www.euroosvita.net/index.php/?category=58" TargetMode="External"/><Relationship Id="rId35" Type="http://schemas.openxmlformats.org/officeDocument/2006/relationships/hyperlink" Target="https://m.facebook.com/groups/538756494181133/permalink/845752110148235/" TargetMode="External"/><Relationship Id="rId43" Type="http://schemas.openxmlformats.org/officeDocument/2006/relationships/chart" Target="charts/chart2.xml"/><Relationship Id="rId48" Type="http://schemas.openxmlformats.org/officeDocument/2006/relationships/hyperlink" Target="https://www.instagram.com/dnu.info/" TargetMode="External"/><Relationship Id="rId8" Type="http://schemas.openxmlformats.org/officeDocument/2006/relationships/image" Target="media/image1.pn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dLbl>
              <c:idx val="0"/>
              <c:layout>
                <c:manualLayout>
                  <c:x val="-1.8379255912713912E-2"/>
                  <c:y val="-0.16528925619834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3A-804F-A075-F86B2AF64301}"/>
                </c:ext>
              </c:extLst>
            </c:dLbl>
            <c:dLbl>
              <c:idx val="1"/>
              <c:layout>
                <c:manualLayout>
                  <c:x val="2.1521575379317764E-3"/>
                  <c:y val="-0.15527172551965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3A-804F-A075-F86B2AF64301}"/>
                </c:ext>
              </c:extLst>
            </c:dLbl>
            <c:dLbl>
              <c:idx val="2"/>
              <c:layout>
                <c:manualLayout>
                  <c:x val="1.5110857295856419E-2"/>
                  <c:y val="-0.151777815902238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3A-804F-A075-F86B2AF64301}"/>
                </c:ext>
              </c:extLst>
            </c:dLbl>
            <c:dLbl>
              <c:idx val="3"/>
              <c:layout>
                <c:manualLayout>
                  <c:x val="3.9992340352699642E-2"/>
                  <c:y val="-0.233321698799671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3A-804F-A075-F86B2AF64301}"/>
                </c:ext>
              </c:extLst>
            </c:dLbl>
            <c:dLbl>
              <c:idx val="4"/>
              <c:layout>
                <c:manualLayout>
                  <c:x val="-1.0879410546088211E-4"/>
                  <c:y val="-0.136502264790154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3A-804F-A075-F86B2AF64301}"/>
                </c:ext>
              </c:extLst>
            </c:dLbl>
            <c:dLbl>
              <c:idx val="5"/>
              <c:layout>
                <c:manualLayout>
                  <c:x val="-4.1497664400687671E-3"/>
                  <c:y val="-0.10100392221821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3A-804F-A075-F86B2AF64301}"/>
                </c:ext>
              </c:extLst>
            </c:dLbl>
            <c:dLbl>
              <c:idx val="6"/>
              <c:layout>
                <c:manualLayout>
                  <c:x val="-6.7787370224476812E-2"/>
                  <c:y val="-0.102046691947127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3A-804F-A075-F86B2AF64301}"/>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січень</c:v>
                </c:pt>
                <c:pt idx="1">
                  <c:v>лютий</c:v>
                </c:pt>
                <c:pt idx="2">
                  <c:v>березень</c:v>
                </c:pt>
                <c:pt idx="3">
                  <c:v>квітень</c:v>
                </c:pt>
                <c:pt idx="4">
                  <c:v>листопад</c:v>
                </c:pt>
                <c:pt idx="5">
                  <c:v>грудень</c:v>
                </c:pt>
                <c:pt idx="6">
                  <c:v>Разом</c:v>
                </c:pt>
              </c:strCache>
            </c:strRef>
          </c:cat>
          <c:val>
            <c:numRef>
              <c:f>Лист1!$B$2:$B$8</c:f>
              <c:numCache>
                <c:formatCode>_(* #,##0.00_);_(* \(#,##0.00\);_(* "-"??_);_(@_)</c:formatCode>
                <c:ptCount val="7"/>
                <c:pt idx="0">
                  <c:v>600599.37</c:v>
                </c:pt>
                <c:pt idx="1">
                  <c:v>580257.34000000008</c:v>
                </c:pt>
                <c:pt idx="2">
                  <c:v>493734.79999999993</c:v>
                </c:pt>
                <c:pt idx="3">
                  <c:v>23665.53</c:v>
                </c:pt>
                <c:pt idx="4">
                  <c:v>108370.54</c:v>
                </c:pt>
                <c:pt idx="5">
                  <c:v>589981.08999999985</c:v>
                </c:pt>
                <c:pt idx="6">
                  <c:v>2396608.67</c:v>
                </c:pt>
              </c:numCache>
            </c:numRef>
          </c:val>
          <c:extLst>
            <c:ext xmlns:c16="http://schemas.microsoft.com/office/drawing/2014/chart" uri="{C3380CC4-5D6E-409C-BE32-E72D297353CC}">
              <c16:uniqueId val="{00000006-953A-804F-A075-F86B2AF64301}"/>
            </c:ext>
          </c:extLst>
        </c:ser>
        <c:ser>
          <c:idx val="1"/>
          <c:order val="1"/>
          <c:tx>
            <c:strRef>
              <c:f>Лист1!$C$1</c:f>
              <c:strCache>
                <c:ptCount val="1"/>
                <c:pt idx="0">
                  <c:v>2022</c:v>
                </c:pt>
              </c:strCache>
            </c:strRef>
          </c:tx>
          <c:spPr>
            <a:solidFill>
              <a:schemeClr val="accent2"/>
            </a:solidFill>
            <a:ln>
              <a:noFill/>
            </a:ln>
            <a:effectLst/>
          </c:spPr>
          <c:invertIfNegative val="0"/>
          <c:dLbls>
            <c:dLbl>
              <c:idx val="0"/>
              <c:layout>
                <c:manualLayout>
                  <c:x val="1.8115942028985508E-2"/>
                  <c:y val="-4.0039700575952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3A-804F-A075-F86B2AF64301}"/>
                </c:ext>
              </c:extLst>
            </c:dLbl>
            <c:dLbl>
              <c:idx val="1"/>
              <c:layout>
                <c:manualLayout>
                  <c:x val="2.5362318840579667E-2"/>
                  <c:y val="-6.1662883193215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3A-804F-A075-F86B2AF64301}"/>
                </c:ext>
              </c:extLst>
            </c:dLbl>
            <c:dLbl>
              <c:idx val="2"/>
              <c:layout>
                <c:manualLayout>
                  <c:x val="1.8115942028985508E-2"/>
                  <c:y val="-3.1283780396400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3A-804F-A075-F86B2AF64301}"/>
                </c:ext>
              </c:extLst>
            </c:dLbl>
            <c:dLbl>
              <c:idx val="3"/>
              <c:layout>
                <c:manualLayout>
                  <c:x val="-4.830917874396135E-3"/>
                  <c:y val="-4.0615197340699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3A-804F-A075-F86B2AF64301}"/>
                </c:ext>
              </c:extLst>
            </c:dLbl>
            <c:dLbl>
              <c:idx val="4"/>
              <c:layout>
                <c:manualLayout>
                  <c:x val="1.4492753623188406E-2"/>
                  <c:y val="-5.26192146312905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3A-804F-A075-F86B2AF64301}"/>
                </c:ext>
              </c:extLst>
            </c:dLbl>
            <c:dLbl>
              <c:idx val="5"/>
              <c:layout>
                <c:manualLayout>
                  <c:x val="2.5362318840579622E-2"/>
                  <c:y val="-1.5785764389387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3A-804F-A075-F86B2AF64301}"/>
                </c:ext>
              </c:extLst>
            </c:dLbl>
            <c:dLbl>
              <c:idx val="6"/>
              <c:layout>
                <c:manualLayout>
                  <c:x val="8.3624329567499722E-3"/>
                  <c:y val="-9.0315702858052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3A-804F-A075-F86B2AF64301}"/>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січень</c:v>
                </c:pt>
                <c:pt idx="1">
                  <c:v>лютий</c:v>
                </c:pt>
                <c:pt idx="2">
                  <c:v>березень</c:v>
                </c:pt>
                <c:pt idx="3">
                  <c:v>квітень</c:v>
                </c:pt>
                <c:pt idx="4">
                  <c:v>листопад</c:v>
                </c:pt>
                <c:pt idx="5">
                  <c:v>грудень</c:v>
                </c:pt>
                <c:pt idx="6">
                  <c:v>Разом</c:v>
                </c:pt>
              </c:strCache>
            </c:strRef>
          </c:cat>
          <c:val>
            <c:numRef>
              <c:f>Лист1!$C$2:$C$8</c:f>
              <c:numCache>
                <c:formatCode>_(* #,##0.00_);_(* \(#,##0.00\);_(* "-"??_);_(@_)</c:formatCode>
                <c:ptCount val="7"/>
                <c:pt idx="0">
                  <c:v>656548.78</c:v>
                </c:pt>
                <c:pt idx="1">
                  <c:v>528709.30000000005</c:v>
                </c:pt>
                <c:pt idx="2">
                  <c:v>532396.06999999995</c:v>
                </c:pt>
                <c:pt idx="3">
                  <c:v>43662.320000000007</c:v>
                </c:pt>
                <c:pt idx="4">
                  <c:v>4720.43</c:v>
                </c:pt>
                <c:pt idx="5">
                  <c:v>339640.31999999995</c:v>
                </c:pt>
                <c:pt idx="6">
                  <c:v>2105677.2199999997</c:v>
                </c:pt>
              </c:numCache>
            </c:numRef>
          </c:val>
          <c:extLst>
            <c:ext xmlns:c16="http://schemas.microsoft.com/office/drawing/2014/chart" uri="{C3380CC4-5D6E-409C-BE32-E72D297353CC}">
              <c16:uniqueId val="{0000000E-953A-804F-A075-F86B2AF64301}"/>
            </c:ext>
          </c:extLst>
        </c:ser>
        <c:dLbls>
          <c:showLegendKey val="0"/>
          <c:showVal val="0"/>
          <c:showCatName val="0"/>
          <c:showSerName val="0"/>
          <c:showPercent val="0"/>
          <c:showBubbleSize val="0"/>
        </c:dLbls>
        <c:gapWidth val="219"/>
        <c:overlap val="-27"/>
        <c:axId val="1425393856"/>
        <c:axId val="1448166160"/>
      </c:barChart>
      <c:catAx>
        <c:axId val="142539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8166160"/>
        <c:crosses val="autoZero"/>
        <c:auto val="1"/>
        <c:lblAlgn val="ctr"/>
        <c:lblOffset val="100"/>
        <c:noMultiLvlLbl val="0"/>
      </c:catAx>
      <c:valAx>
        <c:axId val="144816616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2539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 (тариф 1 півріччя - 7,27 грн./м3; 2 півриччя - 16,554 грн.м3)</c:v>
                </c:pt>
              </c:strCache>
            </c:strRef>
          </c:tx>
          <c:spPr>
            <a:solidFill>
              <a:schemeClr val="accent1"/>
            </a:solidFill>
            <a:ln>
              <a:noFill/>
            </a:ln>
            <a:effectLst/>
          </c:spPr>
          <c:invertIfNegative val="0"/>
          <c:dLbls>
            <c:dLbl>
              <c:idx val="0"/>
              <c:layout>
                <c:manualLayout>
                  <c:x val="1.6151858110873933E-2"/>
                  <c:y val="-0.265275611212466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CD-0440-9568-F0AB51AC8FE7}"/>
                </c:ext>
              </c:extLst>
            </c:dLbl>
            <c:dLbl>
              <c:idx val="1"/>
              <c:layout>
                <c:manualLayout>
                  <c:x val="2.5435561388798163E-2"/>
                  <c:y val="-0.210306262228898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CD-0440-9568-F0AB51AC8FE7}"/>
                </c:ext>
              </c:extLst>
            </c:dLbl>
            <c:dLbl>
              <c:idx val="2"/>
              <c:layout>
                <c:manualLayout>
                  <c:x val="4.5362155603374359E-2"/>
                  <c:y val="-0.2994919389996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CD-0440-9568-F0AB51AC8FE7}"/>
                </c:ext>
              </c:extLst>
            </c:dLbl>
            <c:dLbl>
              <c:idx val="3"/>
              <c:layout>
                <c:manualLayout>
                  <c:x val="5.4004527752953939E-2"/>
                  <c:y val="-0.28622305510158119"/>
                </c:manualLayout>
              </c:layout>
              <c:showLegendKey val="0"/>
              <c:showVal val="1"/>
              <c:showCatName val="0"/>
              <c:showSerName val="0"/>
              <c:showPercent val="0"/>
              <c:showBubbleSize val="0"/>
              <c:extLst>
                <c:ext xmlns:c15="http://schemas.microsoft.com/office/drawing/2012/chart" uri="{CE6537A1-D6FC-4f65-9D91-7224C49458BB}">
                  <c15:layout>
                    <c:manualLayout>
                      <c:w val="0.11929517347050454"/>
                      <c:h val="6.8617367463021453E-2"/>
                    </c:manualLayout>
                  </c15:layout>
                </c:ext>
                <c:ext xmlns:c16="http://schemas.microsoft.com/office/drawing/2014/chart" uri="{C3380CC4-5D6E-409C-BE32-E72D297353CC}">
                  <c16:uniqueId val="{00000003-E6CD-0440-9568-F0AB51AC8FE7}"/>
                </c:ext>
              </c:extLst>
            </c:dLbl>
            <c:dLbl>
              <c:idx val="4"/>
              <c:layout>
                <c:manualLayout>
                  <c:x val="-3.0317158149912227E-4"/>
                  <c:y val="-0.170603536798781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CD-0440-9568-F0AB51AC8FE7}"/>
                </c:ext>
              </c:extLst>
            </c:dLbl>
            <c:dLbl>
              <c:idx val="5"/>
              <c:layout>
                <c:manualLayout>
                  <c:x val="-2.0984506191404934E-2"/>
                  <c:y val="-0.133808267406616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CD-0440-9568-F0AB51AC8FE7}"/>
                </c:ext>
              </c:extLst>
            </c:dLbl>
            <c:dLbl>
              <c:idx val="6"/>
              <c:layout>
                <c:manualLayout>
                  <c:x val="-5.8120870493683641E-2"/>
                  <c:y val="-5.514827571245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CD-0440-9568-F0AB51AC8FE7}"/>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січень</c:v>
                </c:pt>
                <c:pt idx="1">
                  <c:v>лютий</c:v>
                </c:pt>
                <c:pt idx="2">
                  <c:v>березень</c:v>
                </c:pt>
                <c:pt idx="3">
                  <c:v>квітень</c:v>
                </c:pt>
                <c:pt idx="4">
                  <c:v>листопад</c:v>
                </c:pt>
                <c:pt idx="5">
                  <c:v>грудень</c:v>
                </c:pt>
                <c:pt idx="6">
                  <c:v>Разом</c:v>
                </c:pt>
              </c:strCache>
            </c:strRef>
          </c:cat>
          <c:val>
            <c:numRef>
              <c:f>Лист1!$B$2:$B$8</c:f>
              <c:numCache>
                <c:formatCode>_(* #,##0.00_);_(* \(#,##0.00\);_(* "-"??_);_(@_)</c:formatCode>
                <c:ptCount val="7"/>
                <c:pt idx="0">
                  <c:v>3996988.8073499999</c:v>
                </c:pt>
                <c:pt idx="1">
                  <c:v>4351930.0499999989</c:v>
                </c:pt>
                <c:pt idx="2">
                  <c:v>3801757.96</c:v>
                </c:pt>
                <c:pt idx="3">
                  <c:v>200447.03909999999</c:v>
                </c:pt>
                <c:pt idx="4">
                  <c:v>1820625.0720000002</c:v>
                </c:pt>
                <c:pt idx="5">
                  <c:v>9766546.9638599977</c:v>
                </c:pt>
                <c:pt idx="6">
                  <c:v>23938295.892310001</c:v>
                </c:pt>
              </c:numCache>
            </c:numRef>
          </c:val>
          <c:extLst>
            <c:ext xmlns:c16="http://schemas.microsoft.com/office/drawing/2014/chart" uri="{C3380CC4-5D6E-409C-BE32-E72D297353CC}">
              <c16:uniqueId val="{00000007-E6CD-0440-9568-F0AB51AC8FE7}"/>
            </c:ext>
          </c:extLst>
        </c:ser>
        <c:ser>
          <c:idx val="1"/>
          <c:order val="1"/>
          <c:tx>
            <c:strRef>
              <c:f>Лист1!$C$1</c:f>
              <c:strCache>
                <c:ptCount val="1"/>
                <c:pt idx="0">
                  <c:v>2022 (тариф 16,554 грн./м3)</c:v>
                </c:pt>
              </c:strCache>
            </c:strRef>
          </c:tx>
          <c:spPr>
            <a:solidFill>
              <a:schemeClr val="accent2"/>
            </a:solidFill>
            <a:ln>
              <a:noFill/>
            </a:ln>
            <a:effectLst/>
          </c:spPr>
          <c:invertIfNegative val="0"/>
          <c:dLbls>
            <c:dLbl>
              <c:idx val="0"/>
              <c:layout>
                <c:manualLayout>
                  <c:x val="2.5670480584695436E-3"/>
                  <c:y val="-3.1666725206974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CD-0440-9568-F0AB51AC8FE7}"/>
                </c:ext>
              </c:extLst>
            </c:dLbl>
            <c:dLbl>
              <c:idx val="1"/>
              <c:layout>
                <c:manualLayout>
                  <c:x val="2.3098434245462082E-2"/>
                  <c:y val="-5.0139153755085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CD-0440-9568-F0AB51AC8FE7}"/>
                </c:ext>
              </c:extLst>
            </c:dLbl>
            <c:dLbl>
              <c:idx val="2"/>
              <c:layout>
                <c:manualLayout>
                  <c:x val="3.7138087847369744E-2"/>
                  <c:y val="-6.0694591082176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CD-0440-9568-F0AB51AC8FE7}"/>
                </c:ext>
              </c:extLst>
            </c:dLbl>
            <c:dLbl>
              <c:idx val="3"/>
              <c:layout>
                <c:manualLayout>
                  <c:x val="8.1525406347298709E-3"/>
                  <c:y val="-8.3083159606361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CD-0440-9568-F0AB51AC8FE7}"/>
                </c:ext>
              </c:extLst>
            </c:dLbl>
            <c:dLbl>
              <c:idx val="4"/>
              <c:layout>
                <c:manualLayout>
                  <c:x val="1.78143897056098E-2"/>
                  <c:y val="-2.9027865875201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CD-0440-9568-F0AB51AC8FE7}"/>
                </c:ext>
              </c:extLst>
            </c:dLbl>
            <c:dLbl>
              <c:idx val="5"/>
              <c:layout>
                <c:manualLayout>
                  <c:x val="1.7587915880658129E-2"/>
                  <c:y val="-3.9434128723938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CD-0440-9568-F0AB51AC8FE7}"/>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CD-0440-9568-F0AB51AC8FE7}"/>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січень</c:v>
                </c:pt>
                <c:pt idx="1">
                  <c:v>лютий</c:v>
                </c:pt>
                <c:pt idx="2">
                  <c:v>березень</c:v>
                </c:pt>
                <c:pt idx="3">
                  <c:v>квітень</c:v>
                </c:pt>
                <c:pt idx="4">
                  <c:v>листопад</c:v>
                </c:pt>
                <c:pt idx="5">
                  <c:v>грудень</c:v>
                </c:pt>
                <c:pt idx="6">
                  <c:v>Разом</c:v>
                </c:pt>
              </c:strCache>
            </c:strRef>
          </c:cat>
          <c:val>
            <c:numRef>
              <c:f>Лист1!$C$2:$C$8</c:f>
              <c:numCache>
                <c:formatCode>_(* #,##0.00_);_(* \(#,##0.00\);_(* "-"??_);_(@_)</c:formatCode>
                <c:ptCount val="7"/>
                <c:pt idx="0">
                  <c:v>10868508.50412</c:v>
                </c:pt>
                <c:pt idx="1">
                  <c:v>8752253.7522</c:v>
                </c:pt>
                <c:pt idx="2">
                  <c:v>8805346.5173762999</c:v>
                </c:pt>
                <c:pt idx="3">
                  <c:v>722135.04008880013</c:v>
                </c:pt>
                <c:pt idx="4">
                  <c:v>78141.998219999994</c:v>
                </c:pt>
                <c:pt idx="5">
                  <c:v>5622405.8572800001</c:v>
                </c:pt>
                <c:pt idx="6">
                  <c:v>34848791.669285096</c:v>
                </c:pt>
              </c:numCache>
            </c:numRef>
          </c:val>
          <c:extLst>
            <c:ext xmlns:c16="http://schemas.microsoft.com/office/drawing/2014/chart" uri="{C3380CC4-5D6E-409C-BE32-E72D297353CC}">
              <c16:uniqueId val="{0000000F-E6CD-0440-9568-F0AB51AC8FE7}"/>
            </c:ext>
          </c:extLst>
        </c:ser>
        <c:dLbls>
          <c:showLegendKey val="0"/>
          <c:showVal val="0"/>
          <c:showCatName val="0"/>
          <c:showSerName val="0"/>
          <c:showPercent val="0"/>
          <c:showBubbleSize val="0"/>
        </c:dLbls>
        <c:gapWidth val="219"/>
        <c:overlap val="-27"/>
        <c:axId val="1447790528"/>
        <c:axId val="1441433376"/>
      </c:barChart>
      <c:catAx>
        <c:axId val="14477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1433376"/>
        <c:crosses val="autoZero"/>
        <c:auto val="1"/>
        <c:lblAlgn val="ctr"/>
        <c:lblOffset val="100"/>
        <c:noMultiLvlLbl val="0"/>
      </c:catAx>
      <c:valAx>
        <c:axId val="1441433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779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dLbl>
              <c:idx val="0"/>
              <c:layout>
                <c:manualLayout>
                  <c:x val="2.7179833694168263E-3"/>
                  <c:y val="-0.199301267116891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82-1045-9970-89D6C2F1F45D}"/>
                </c:ext>
              </c:extLst>
            </c:dLbl>
            <c:dLbl>
              <c:idx val="1"/>
              <c:layout>
                <c:manualLayout>
                  <c:x val="1.1927203276473102E-2"/>
                  <c:y val="-0.301530960315353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82-1045-9970-89D6C2F1F45D}"/>
                </c:ext>
              </c:extLst>
            </c:dLbl>
            <c:dLbl>
              <c:idx val="2"/>
              <c:layout>
                <c:manualLayout>
                  <c:x val="3.1706358509038858E-3"/>
                  <c:y val="-0.19345503160419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82-1045-9970-89D6C2F1F45D}"/>
                </c:ext>
              </c:extLst>
            </c:dLbl>
            <c:dLbl>
              <c:idx val="3"/>
              <c:layout>
                <c:manualLayout>
                  <c:x val="2.263262407435498E-4"/>
                  <c:y val="-0.313873406273654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82-1045-9970-89D6C2F1F45D}"/>
                </c:ext>
              </c:extLst>
            </c:dLbl>
            <c:dLbl>
              <c:idx val="4"/>
              <c:layout>
                <c:manualLayout>
                  <c:x val="-2.1891418563922942E-3"/>
                  <c:y val="-0.230115898434044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82-1045-9970-89D6C2F1F45D}"/>
                </c:ext>
              </c:extLst>
            </c:dLbl>
            <c:dLbl>
              <c:idx val="5"/>
              <c:layout>
                <c:manualLayout>
                  <c:x val="4.9071252258091206E-3"/>
                  <c:y val="-0.34204921014086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82-1045-9970-89D6C2F1F45D}"/>
                </c:ext>
              </c:extLst>
            </c:dLbl>
            <c:dLbl>
              <c:idx val="6"/>
              <c:layout>
                <c:manualLayout>
                  <c:x val="3.0251527228090214E-4"/>
                  <c:y val="-0.23425757173611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82-1045-9970-89D6C2F1F45D}"/>
                </c:ext>
              </c:extLst>
            </c:dLbl>
            <c:dLbl>
              <c:idx val="7"/>
              <c:layout>
                <c:manualLayout>
                  <c:x val="-4.830936194271768E-3"/>
                  <c:y val="-0.316228336626460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82-1045-9970-89D6C2F1F45D}"/>
                </c:ext>
              </c:extLst>
            </c:dLbl>
            <c:dLbl>
              <c:idx val="8"/>
              <c:layout>
                <c:manualLayout>
                  <c:x val="3.9256312312974887E-3"/>
                  <c:y val="-0.235476127281842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82-1045-9970-89D6C2F1F45D}"/>
                </c:ext>
              </c:extLst>
            </c:dLbl>
            <c:dLbl>
              <c:idx val="9"/>
              <c:layout>
                <c:manualLayout>
                  <c:x val="-3.8494421997602168E-3"/>
                  <c:y val="-0.30538873652029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82-1045-9970-89D6C2F1F45D}"/>
                </c:ext>
              </c:extLst>
            </c:dLbl>
            <c:dLbl>
              <c:idx val="10"/>
              <c:layout>
                <c:manualLayout>
                  <c:x val="-3.7646344994966699E-4"/>
                  <c:y val="-0.18289972180443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82-1045-9970-89D6C2F1F45D}"/>
                </c:ext>
              </c:extLst>
            </c:dLbl>
            <c:dLbl>
              <c:idx val="11"/>
              <c:layout>
                <c:manualLayout>
                  <c:x val="2.0986113600948743E-2"/>
                  <c:y val="-0.214080824166642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082-1045-9970-89D6C2F1F45D}"/>
                </c:ext>
              </c:extLst>
            </c:dLbl>
            <c:dLbl>
              <c:idx val="12"/>
              <c:layout>
                <c:manualLayout>
                  <c:x val="-8.0734517423502305E-3"/>
                  <c:y val="2.1111012808792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082-1045-9970-89D6C2F1F45D}"/>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Лист1!$B$2:$B$14</c:f>
              <c:numCache>
                <c:formatCode>General</c:formatCode>
                <c:ptCount val="13"/>
                <c:pt idx="0">
                  <c:v>773610</c:v>
                </c:pt>
                <c:pt idx="1">
                  <c:v>742984</c:v>
                </c:pt>
                <c:pt idx="2">
                  <c:v>767673</c:v>
                </c:pt>
                <c:pt idx="3">
                  <c:v>581375</c:v>
                </c:pt>
                <c:pt idx="4">
                  <c:v>322691</c:v>
                </c:pt>
                <c:pt idx="5">
                  <c:v>277859</c:v>
                </c:pt>
                <c:pt idx="6">
                  <c:v>230216</c:v>
                </c:pt>
                <c:pt idx="7">
                  <c:v>245573</c:v>
                </c:pt>
                <c:pt idx="8">
                  <c:v>373495</c:v>
                </c:pt>
                <c:pt idx="9">
                  <c:v>475070</c:v>
                </c:pt>
                <c:pt idx="10">
                  <c:v>1054981</c:v>
                </c:pt>
                <c:pt idx="11">
                  <c:v>736983</c:v>
                </c:pt>
                <c:pt idx="12" formatCode="_(* #,##0.00_);_(* \(#,##0.00\);_(* &quot;-&quot;??_);_(@_)">
                  <c:v>6582510</c:v>
                </c:pt>
              </c:numCache>
            </c:numRef>
          </c:val>
          <c:extLst>
            <c:ext xmlns:c16="http://schemas.microsoft.com/office/drawing/2014/chart" uri="{C3380CC4-5D6E-409C-BE32-E72D297353CC}">
              <c16:uniqueId val="{0000000D-6082-1045-9970-89D6C2F1F45D}"/>
            </c:ext>
          </c:extLst>
        </c:ser>
        <c:ser>
          <c:idx val="1"/>
          <c:order val="1"/>
          <c:tx>
            <c:strRef>
              <c:f>Лист1!$C$1</c:f>
              <c:strCache>
                <c:ptCount val="1"/>
                <c:pt idx="0">
                  <c:v>2022</c:v>
                </c:pt>
              </c:strCache>
            </c:strRef>
          </c:tx>
          <c:spPr>
            <a:solidFill>
              <a:schemeClr val="accent2"/>
            </a:solidFill>
            <a:ln>
              <a:noFill/>
            </a:ln>
            <a:effectLst/>
          </c:spPr>
          <c:invertIfNegative val="0"/>
          <c:dLbls>
            <c:dLbl>
              <c:idx val="0"/>
              <c:layout>
                <c:manualLayout>
                  <c:x val="5.5099149165023578E-3"/>
                  <c:y val="-9.8656600509205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082-1045-9970-89D6C2F1F45D}"/>
                </c:ext>
              </c:extLst>
            </c:dLbl>
            <c:dLbl>
              <c:idx val="1"/>
              <c:layout>
                <c:manualLayout>
                  <c:x val="3.6231884057970794E-3"/>
                  <c:y val="-3.6944533331117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082-1045-9970-89D6C2F1F45D}"/>
                </c:ext>
              </c:extLst>
            </c:dLbl>
            <c:dLbl>
              <c:idx val="2"/>
              <c:layout>
                <c:manualLayout>
                  <c:x val="7.0200780506639825E-3"/>
                  <c:y val="-0.112418925162444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082-1045-9970-89D6C2F1F45D}"/>
                </c:ext>
              </c:extLst>
            </c:dLbl>
            <c:dLbl>
              <c:idx val="3"/>
              <c:layout>
                <c:manualLayout>
                  <c:x val="3.6231884057971015E-3"/>
                  <c:y val="-4.2222323806990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082-1045-9970-89D6C2F1F45D}"/>
                </c:ext>
              </c:extLst>
            </c:dLbl>
            <c:dLbl>
              <c:idx val="4"/>
              <c:layout>
                <c:manualLayout>
                  <c:x val="1.2076478618805822E-3"/>
                  <c:y val="-0.118631631720192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082-1045-9970-89D6C2F1F45D}"/>
                </c:ext>
              </c:extLst>
            </c:dLbl>
            <c:dLbl>
              <c:idx val="5"/>
              <c:layout>
                <c:manualLayout>
                  <c:x val="1.4795151481721447E-2"/>
                  <c:y val="-0.106573082859024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082-1045-9970-89D6C2F1F45D}"/>
                </c:ext>
              </c:extLst>
            </c:dLbl>
            <c:dLbl>
              <c:idx val="6"/>
              <c:layout>
                <c:manualLayout>
                  <c:x val="3.623188405797013E-3"/>
                  <c:y val="-3.6944533331116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082-1045-9970-89D6C2F1F45D}"/>
                </c:ext>
              </c:extLst>
            </c:dLbl>
            <c:dLbl>
              <c:idx val="7"/>
              <c:layout>
                <c:manualLayout>
                  <c:x val="1.0719383041217922E-2"/>
                  <c:y val="-0.116844495561650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082-1045-9970-89D6C2F1F45D}"/>
                </c:ext>
              </c:extLst>
            </c:dLbl>
            <c:dLbl>
              <c:idx val="8"/>
              <c:layout>
                <c:manualLayout>
                  <c:x val="-1.2077294685990338E-3"/>
                  <c:y val="-2.6388952379369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082-1045-9970-89D6C2F1F45D}"/>
                </c:ext>
              </c:extLst>
            </c:dLbl>
            <c:dLbl>
              <c:idx val="9"/>
              <c:layout>
                <c:manualLayout>
                  <c:x val="9.9642152874496789E-3"/>
                  <c:y val="-6.7841969192053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082-1045-9970-89D6C2F1F45D}"/>
                </c:ext>
              </c:extLst>
            </c:dLbl>
            <c:dLbl>
              <c:idx val="10"/>
              <c:layout>
                <c:manualLayout>
                  <c:x val="2.460940193333977E-2"/>
                  <c:y val="-0.110632182213178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082-1045-9970-89D6C2F1F45D}"/>
                </c:ext>
              </c:extLst>
            </c:dLbl>
            <c:dLbl>
              <c:idx val="11"/>
              <c:layout>
                <c:manualLayout>
                  <c:x val="4.528420921990706E-3"/>
                  <c:y val="-2.8175803867213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082-1045-9970-89D6C2F1F45D}"/>
                </c:ext>
              </c:extLst>
            </c:dLbl>
            <c:dLbl>
              <c:idx val="12"/>
              <c:layout>
                <c:manualLayout>
                  <c:x val="-7.3821655611787579E-2"/>
                  <c:y val="2.1111012808792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082-1045-9970-89D6C2F1F45D}"/>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Лист1!$C$2:$C$14</c:f>
              <c:numCache>
                <c:formatCode>General</c:formatCode>
                <c:ptCount val="13"/>
                <c:pt idx="0">
                  <c:v>749336</c:v>
                </c:pt>
                <c:pt idx="1">
                  <c:v>628691</c:v>
                </c:pt>
                <c:pt idx="2">
                  <c:v>469026</c:v>
                </c:pt>
                <c:pt idx="3">
                  <c:v>361146</c:v>
                </c:pt>
                <c:pt idx="4">
                  <c:v>278101</c:v>
                </c:pt>
                <c:pt idx="5">
                  <c:v>193002</c:v>
                </c:pt>
                <c:pt idx="6">
                  <c:v>188450</c:v>
                </c:pt>
                <c:pt idx="7">
                  <c:v>198312</c:v>
                </c:pt>
                <c:pt idx="8">
                  <c:v>272751</c:v>
                </c:pt>
                <c:pt idx="9">
                  <c:v>563064</c:v>
                </c:pt>
                <c:pt idx="10">
                  <c:v>716910</c:v>
                </c:pt>
                <c:pt idx="11">
                  <c:v>642503</c:v>
                </c:pt>
                <c:pt idx="12" formatCode="_(* #,##0.00_);_(* \(#,##0.00\);_(* &quot;-&quot;??_);_(@_)">
                  <c:v>5261292</c:v>
                </c:pt>
              </c:numCache>
            </c:numRef>
          </c:val>
          <c:extLst>
            <c:ext xmlns:c16="http://schemas.microsoft.com/office/drawing/2014/chart" uri="{C3380CC4-5D6E-409C-BE32-E72D297353CC}">
              <c16:uniqueId val="{0000001B-6082-1045-9970-89D6C2F1F45D}"/>
            </c:ext>
          </c:extLst>
        </c:ser>
        <c:dLbls>
          <c:showLegendKey val="0"/>
          <c:showVal val="0"/>
          <c:showCatName val="0"/>
          <c:showSerName val="0"/>
          <c:showPercent val="0"/>
          <c:showBubbleSize val="0"/>
        </c:dLbls>
        <c:gapWidth val="219"/>
        <c:overlap val="-27"/>
        <c:axId val="1447790528"/>
        <c:axId val="1441433376"/>
      </c:barChart>
      <c:catAx>
        <c:axId val="14477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1433376"/>
        <c:crosses val="autoZero"/>
        <c:auto val="1"/>
        <c:lblAlgn val="ctr"/>
        <c:lblOffset val="100"/>
        <c:noMultiLvlLbl val="0"/>
      </c:catAx>
      <c:valAx>
        <c:axId val="144143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779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dLbl>
              <c:idx val="0"/>
              <c:layout>
                <c:manualLayout>
                  <c:x val="-1.2077294685990338E-2"/>
                  <c:y val="-0.335139695217989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DC-B742-BE0E-11E396DD33E9}"/>
                </c:ext>
              </c:extLst>
            </c:dLbl>
            <c:dLbl>
              <c:idx val="1"/>
              <c:layout>
                <c:manualLayout>
                  <c:x val="-4.830917874396135E-3"/>
                  <c:y val="-0.211111619034953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DC-B742-BE0E-11E396DD33E9}"/>
                </c:ext>
              </c:extLst>
            </c:dLbl>
            <c:dLbl>
              <c:idx val="2"/>
              <c:layout>
                <c:manualLayout>
                  <c:x val="-2.0531400966183597E-2"/>
                  <c:y val="-0.340417485693863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DC-B742-BE0E-11E396DD33E9}"/>
                </c:ext>
              </c:extLst>
            </c:dLbl>
            <c:dLbl>
              <c:idx val="3"/>
              <c:layout>
                <c:manualLayout>
                  <c:x val="-1.2077294685990338E-2"/>
                  <c:y val="-0.237500571414323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DC-B742-BE0E-11E396DD33E9}"/>
                </c:ext>
              </c:extLst>
            </c:dLbl>
            <c:dLbl>
              <c:idx val="4"/>
              <c:layout>
                <c:manualLayout>
                  <c:x val="-2.1739130434782608E-2"/>
                  <c:y val="-0.3852787047387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DC-B742-BE0E-11E396DD33E9}"/>
                </c:ext>
              </c:extLst>
            </c:dLbl>
            <c:dLbl>
              <c:idx val="5"/>
              <c:layout>
                <c:manualLayout>
                  <c:x val="-1.570048309178744E-2"/>
                  <c:y val="-0.261250628555755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DC-B742-BE0E-11E396DD33E9}"/>
                </c:ext>
              </c:extLst>
            </c:dLbl>
            <c:dLbl>
              <c:idx val="6"/>
              <c:layout>
                <c:manualLayout>
                  <c:x val="-4.830917874396135E-3"/>
                  <c:y val="-0.393195390452601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DC-B742-BE0E-11E396DD33E9}"/>
                </c:ext>
              </c:extLst>
            </c:dLbl>
            <c:dLbl>
              <c:idx val="7"/>
              <c:layout>
                <c:manualLayout>
                  <c:x val="1.2077294685989453E-3"/>
                  <c:y val="-0.263889523793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DC-B742-BE0E-11E396DD33E9}"/>
                </c:ext>
              </c:extLst>
            </c:dLbl>
            <c:dLbl>
              <c:idx val="8"/>
              <c:layout>
                <c:manualLayout>
                  <c:x val="4.830917874396135E-3"/>
                  <c:y val="-0.380000914262917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DC-B742-BE0E-11E396DD33E9}"/>
                </c:ext>
              </c:extLst>
            </c:dLbl>
            <c:dLbl>
              <c:idx val="9"/>
              <c:layout>
                <c:manualLayout>
                  <c:x val="-1.2077294685991224E-3"/>
                  <c:y val="-0.2401394666522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DC-B742-BE0E-11E396DD33E9}"/>
                </c:ext>
              </c:extLst>
            </c:dLbl>
            <c:dLbl>
              <c:idx val="10"/>
              <c:layout>
                <c:manualLayout>
                  <c:x val="-7.246376811594203E-3"/>
                  <c:y val="-0.277083999983377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3DC-B742-BE0E-11E396DD33E9}"/>
                </c:ext>
              </c:extLst>
            </c:dLbl>
            <c:dLbl>
              <c:idx val="11"/>
              <c:layout>
                <c:manualLayout>
                  <c:x val="-6.038647342995169E-3"/>
                  <c:y val="-0.184722666655584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3DC-B742-BE0E-11E396DD33E9}"/>
                </c:ext>
              </c:extLst>
            </c:dLbl>
            <c:dLbl>
              <c:idx val="12"/>
              <c:layout>
                <c:manualLayout>
                  <c:x val="-6.1594202898550728E-2"/>
                  <c:y val="3.4305638093180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3DC-B742-BE0E-11E396DD33E9}"/>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Лист1!$B$2:$B$14</c:f>
              <c:numCache>
                <c:formatCode>_(* #,##0.00_);_(* \(#,##0.00\);_(* "-"??_);_(@_)</c:formatCode>
                <c:ptCount val="13"/>
                <c:pt idx="0">
                  <c:v>2093753.2517599997</c:v>
                </c:pt>
                <c:pt idx="1">
                  <c:v>2121295.8824</c:v>
                </c:pt>
                <c:pt idx="2">
                  <c:v>2209694.7132000001</c:v>
                </c:pt>
                <c:pt idx="3">
                  <c:v>1581625.2132800005</c:v>
                </c:pt>
                <c:pt idx="4">
                  <c:v>871776.38543999987</c:v>
                </c:pt>
                <c:pt idx="5">
                  <c:v>762096.12808000005</c:v>
                </c:pt>
                <c:pt idx="6">
                  <c:v>635489.90352000005</c:v>
                </c:pt>
                <c:pt idx="7">
                  <c:v>689203.5192000001</c:v>
                </c:pt>
                <c:pt idx="8">
                  <c:v>1111508.9806320001</c:v>
                </c:pt>
                <c:pt idx="9">
                  <c:v>1489837.8341279998</c:v>
                </c:pt>
                <c:pt idx="10">
                  <c:v>4045241.4315600013</c:v>
                </c:pt>
                <c:pt idx="11">
                  <c:v>2909819.1709439997</c:v>
                </c:pt>
                <c:pt idx="12">
                  <c:v>20521342.414144002</c:v>
                </c:pt>
              </c:numCache>
            </c:numRef>
          </c:val>
          <c:extLst>
            <c:ext xmlns:c16="http://schemas.microsoft.com/office/drawing/2014/chart" uri="{C3380CC4-5D6E-409C-BE32-E72D297353CC}">
              <c16:uniqueId val="{0000000D-53DC-B742-BE0E-11E396DD33E9}"/>
            </c:ext>
          </c:extLst>
        </c:ser>
        <c:ser>
          <c:idx val="1"/>
          <c:order val="1"/>
          <c:tx>
            <c:strRef>
              <c:f>Лист1!$C$1</c:f>
              <c:strCache>
                <c:ptCount val="1"/>
                <c:pt idx="0">
                  <c:v>2022</c:v>
                </c:pt>
              </c:strCache>
            </c:strRef>
          </c:tx>
          <c:spPr>
            <a:solidFill>
              <a:schemeClr val="accent2"/>
            </a:solidFill>
            <a:ln>
              <a:noFill/>
            </a:ln>
            <a:effectLst/>
          </c:spPr>
          <c:invertIfNegative val="0"/>
          <c:dLbls>
            <c:dLbl>
              <c:idx val="0"/>
              <c:layout>
                <c:manualLayout>
                  <c:x val="-4.830917874396135E-3"/>
                  <c:y val="-0.255972838079881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3DC-B742-BE0E-11E396DD33E9}"/>
                </c:ext>
              </c:extLst>
            </c:dLbl>
            <c:dLbl>
              <c:idx val="1"/>
              <c:layout>
                <c:manualLayout>
                  <c:x val="-1.2077294685990559E-3"/>
                  <c:y val="-0.158333714276215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DC-B742-BE0E-11E396DD33E9}"/>
                </c:ext>
              </c:extLst>
            </c:dLbl>
            <c:dLbl>
              <c:idx val="2"/>
              <c:layout>
                <c:manualLayout>
                  <c:x val="-9.6618357487922701E-3"/>
                  <c:y val="-0.298195161886872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3DC-B742-BE0E-11E396DD33E9}"/>
                </c:ext>
              </c:extLst>
            </c:dLbl>
            <c:dLbl>
              <c:idx val="3"/>
              <c:layout>
                <c:manualLayout>
                  <c:x val="3.6231884057971015E-3"/>
                  <c:y val="-0.192639352369395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DC-B742-BE0E-11E396DD33E9}"/>
                </c:ext>
              </c:extLst>
            </c:dLbl>
            <c:dLbl>
              <c:idx val="4"/>
              <c:layout>
                <c:manualLayout>
                  <c:x val="-1.0869517668987029E-2"/>
                  <c:y val="-0.32590356188521014"/>
                </c:manualLayout>
              </c:layout>
              <c:showLegendKey val="0"/>
              <c:showVal val="1"/>
              <c:showCatName val="0"/>
              <c:showSerName val="0"/>
              <c:showPercent val="0"/>
              <c:showBubbleSize val="0"/>
              <c:extLst>
                <c:ext xmlns:c15="http://schemas.microsoft.com/office/drawing/2012/chart" uri="{CE6537A1-D6FC-4f65-9D91-7224C49458BB}">
                  <c15:layout>
                    <c:manualLayout>
                      <c:w val="8.7662995929856588E-2"/>
                      <c:h val="4.5085629033665656E-2"/>
                    </c:manualLayout>
                  </c15:layout>
                </c:ext>
                <c:ext xmlns:c16="http://schemas.microsoft.com/office/drawing/2014/chart" uri="{C3380CC4-5D6E-409C-BE32-E72D297353CC}">
                  <c16:uniqueId val="{00000012-53DC-B742-BE0E-11E396DD33E9}"/>
                </c:ext>
              </c:extLst>
            </c:dLbl>
            <c:dLbl>
              <c:idx val="5"/>
              <c:layout>
                <c:manualLayout>
                  <c:x val="-2.4154589371980675E-3"/>
                  <c:y val="-0.20583382855908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3DC-B742-BE0E-11E396DD33E9}"/>
                </c:ext>
              </c:extLst>
            </c:dLbl>
            <c:dLbl>
              <c:idx val="6"/>
              <c:layout>
                <c:manualLayout>
                  <c:x val="-1.2077294685991224E-3"/>
                  <c:y val="-0.335139695217989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3DC-B742-BE0E-11E396DD33E9}"/>
                </c:ext>
              </c:extLst>
            </c:dLbl>
            <c:dLbl>
              <c:idx val="7"/>
              <c:layout>
                <c:manualLayout>
                  <c:x val="2.4154589371980675E-3"/>
                  <c:y val="-0.213750514272890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3DC-B742-BE0E-11E396DD33E9}"/>
                </c:ext>
              </c:extLst>
            </c:dLbl>
            <c:dLbl>
              <c:idx val="8"/>
              <c:layout>
                <c:manualLayout>
                  <c:x val="-1.2077294685991224E-3"/>
                  <c:y val="-0.321945219028304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3DC-B742-BE0E-11E396DD33E9}"/>
                </c:ext>
              </c:extLst>
            </c:dLbl>
            <c:dLbl>
              <c:idx val="9"/>
              <c:layout>
                <c:manualLayout>
                  <c:x val="2.4154589371978906E-3"/>
                  <c:y val="-0.153055923800341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3DC-B742-BE0E-11E396DD33E9}"/>
                </c:ext>
              </c:extLst>
            </c:dLbl>
            <c:dLbl>
              <c:idx val="10"/>
              <c:layout>
                <c:manualLayout>
                  <c:x val="-8.856580457753038E-17"/>
                  <c:y val="-0.261250628555755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3DC-B742-BE0E-11E396DD33E9}"/>
                </c:ext>
              </c:extLst>
            </c:dLbl>
            <c:dLbl>
              <c:idx val="11"/>
              <c:layout>
                <c:manualLayout>
                  <c:x val="1.2077294685990338E-3"/>
                  <c:y val="-0.134583657134783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3DC-B742-BE0E-11E396DD33E9}"/>
                </c:ext>
              </c:extLst>
            </c:dLbl>
            <c:dLbl>
              <c:idx val="12"/>
              <c:layout>
                <c:manualLayout>
                  <c:x val="0"/>
                  <c:y val="-0.105555809517476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3DC-B742-BE0E-11E396DD33E9}"/>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Лист1!$C$2:$C$14</c:f>
              <c:numCache>
                <c:formatCode>_(* #,##0.00_);_(* \(#,##0.00\);_(* "-"??_);_(@_)</c:formatCode>
                <c:ptCount val="13"/>
                <c:pt idx="0">
                  <c:v>2546841.9149759999</c:v>
                </c:pt>
                <c:pt idx="1">
                  <c:v>2183602.1775040003</c:v>
                </c:pt>
                <c:pt idx="2">
                  <c:v>1692918.2199200001</c:v>
                </c:pt>
                <c:pt idx="3">
                  <c:v>1181371.4769280001</c:v>
                </c:pt>
                <c:pt idx="4">
                  <c:v>895967.69315199996</c:v>
                </c:pt>
                <c:pt idx="5">
                  <c:v>618215.9264479999</c:v>
                </c:pt>
                <c:pt idx="6">
                  <c:v>597644.98430400004</c:v>
                </c:pt>
                <c:pt idx="7">
                  <c:v>668126.00486400002</c:v>
                </c:pt>
                <c:pt idx="8">
                  <c:v>954456.39351999993</c:v>
                </c:pt>
                <c:pt idx="9">
                  <c:v>2247221.0868480001</c:v>
                </c:pt>
                <c:pt idx="10">
                  <c:v>2792163.6156959995</c:v>
                </c:pt>
                <c:pt idx="11">
                  <c:v>2380746.9920640001</c:v>
                </c:pt>
                <c:pt idx="12">
                  <c:v>18759276.486223999</c:v>
                </c:pt>
              </c:numCache>
            </c:numRef>
          </c:val>
          <c:extLst>
            <c:ext xmlns:c16="http://schemas.microsoft.com/office/drawing/2014/chart" uri="{C3380CC4-5D6E-409C-BE32-E72D297353CC}">
              <c16:uniqueId val="{0000001B-53DC-B742-BE0E-11E396DD33E9}"/>
            </c:ext>
          </c:extLst>
        </c:ser>
        <c:dLbls>
          <c:showLegendKey val="0"/>
          <c:showVal val="0"/>
          <c:showCatName val="0"/>
          <c:showSerName val="0"/>
          <c:showPercent val="0"/>
          <c:showBubbleSize val="0"/>
        </c:dLbls>
        <c:gapWidth val="219"/>
        <c:overlap val="-27"/>
        <c:axId val="1447790528"/>
        <c:axId val="1441433376"/>
      </c:barChart>
      <c:catAx>
        <c:axId val="14477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1433376"/>
        <c:crosses val="autoZero"/>
        <c:auto val="1"/>
        <c:lblAlgn val="ctr"/>
        <c:lblOffset val="100"/>
        <c:noMultiLvlLbl val="0"/>
      </c:catAx>
      <c:valAx>
        <c:axId val="144143337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779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dLbl>
              <c:idx val="0"/>
              <c:layout>
                <c:manualLayout>
                  <c:x val="-1.8128078154403424E-4"/>
                  <c:y val="-0.312148247581318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E-A24F-9A00-DEC20C8E581D}"/>
                </c:ext>
              </c:extLst>
            </c:dLbl>
            <c:dLbl>
              <c:idx val="1"/>
              <c:layout>
                <c:manualLayout>
                  <c:x val="2.5120096413771085E-3"/>
                  <c:y val="-0.24153238641427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E-A24F-9A00-DEC20C8E581D}"/>
                </c:ext>
              </c:extLst>
            </c:dLbl>
            <c:dLbl>
              <c:idx val="2"/>
              <c:layout>
                <c:manualLayout>
                  <c:x val="-4.8309560920105563E-3"/>
                  <c:y val="-0.29433358252255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3E-A24F-9A00-DEC20C8E581D}"/>
                </c:ext>
              </c:extLst>
            </c:dLbl>
            <c:dLbl>
              <c:idx val="3"/>
              <c:layout>
                <c:manualLayout>
                  <c:x val="4.9274035273166742E-3"/>
                  <c:y val="-0.232950454997699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3E-A24F-9A00-DEC20C8E581D}"/>
                </c:ext>
              </c:extLst>
            </c:dLbl>
            <c:dLbl>
              <c:idx val="4"/>
              <c:layout>
                <c:manualLayout>
                  <c:x val="3.7197065843468228E-3"/>
                  <c:y val="-0.31412939286955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3E-A24F-9A00-DEC20C8E581D}"/>
                </c:ext>
              </c:extLst>
            </c:dLbl>
            <c:dLbl>
              <c:idx val="5"/>
              <c:layout>
                <c:manualLayout>
                  <c:x val="-4.8309560920105953E-3"/>
                  <c:y val="-0.232292377174266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3E-A24F-9A00-DEC20C8E581D}"/>
                </c:ext>
              </c:extLst>
            </c:dLbl>
            <c:dLbl>
              <c:idx val="6"/>
              <c:layout>
                <c:manualLayout>
                  <c:x val="-9.2996872611958133E-4"/>
                  <c:y val="-0.320738182155505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3E-A24F-9A00-DEC20C8E581D}"/>
                </c:ext>
              </c:extLst>
            </c:dLbl>
            <c:dLbl>
              <c:idx val="7"/>
              <c:layout>
                <c:manualLayout>
                  <c:x val="-1.217392182539824E-2"/>
                  <c:y val="-0.225041516380099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3E-A24F-9A00-DEC20C8E581D}"/>
                </c:ext>
              </c:extLst>
            </c:dLbl>
            <c:dLbl>
              <c:idx val="8"/>
              <c:layout>
                <c:manualLayout>
                  <c:x val="-4.8309560920105164E-3"/>
                  <c:y val="-0.30160044963194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3E-A24F-9A00-DEC20C8E581D}"/>
                </c:ext>
              </c:extLst>
            </c:dLbl>
            <c:dLbl>
              <c:idx val="9"/>
              <c:layout>
                <c:manualLayout>
                  <c:x val="-6.412997007268142E-3"/>
                  <c:y val="-0.206561497900080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3E-A24F-9A00-DEC20C8E581D}"/>
                </c:ext>
              </c:extLst>
            </c:dLbl>
            <c:dLbl>
              <c:idx val="10"/>
              <c:layout>
                <c:manualLayout>
                  <c:x val="-2.2862250170845089E-2"/>
                  <c:y val="-0.304246948341436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3E-A24F-9A00-DEC20C8E581D}"/>
                </c:ext>
              </c:extLst>
            </c:dLbl>
            <c:dLbl>
              <c:idx val="11"/>
              <c:layout>
                <c:manualLayout>
                  <c:x val="-1.3103722231386476E-2"/>
                  <c:y val="-0.1828114001342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93E-A24F-9A00-DEC20C8E581D}"/>
                </c:ext>
              </c:extLst>
            </c:dLbl>
            <c:dLbl>
              <c:idx val="12"/>
              <c:layout>
                <c:manualLayout>
                  <c:x val="-4.7838264552116962E-2"/>
                  <c:y val="1.5863321466868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93E-A24F-9A00-DEC20C8E581D}"/>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Лист1!$B$2:$B$14</c:f>
              <c:numCache>
                <c:formatCode>General</c:formatCode>
                <c:ptCount val="13"/>
                <c:pt idx="0">
                  <c:v>15221</c:v>
                </c:pt>
                <c:pt idx="1">
                  <c:v>16883</c:v>
                </c:pt>
                <c:pt idx="2">
                  <c:v>17268</c:v>
                </c:pt>
                <c:pt idx="3">
                  <c:v>13769</c:v>
                </c:pt>
                <c:pt idx="4">
                  <c:v>12460</c:v>
                </c:pt>
                <c:pt idx="5">
                  <c:v>13076</c:v>
                </c:pt>
                <c:pt idx="6">
                  <c:v>12441</c:v>
                </c:pt>
                <c:pt idx="7">
                  <c:v>13201</c:v>
                </c:pt>
                <c:pt idx="8">
                  <c:v>14345</c:v>
                </c:pt>
                <c:pt idx="9">
                  <c:v>16799</c:v>
                </c:pt>
                <c:pt idx="10">
                  <c:v>18084</c:v>
                </c:pt>
                <c:pt idx="11">
                  <c:v>27373</c:v>
                </c:pt>
                <c:pt idx="12" formatCode="_(* #,##0.00_);_(* \(#,##0.00\);_(* &quot;-&quot;??_);_(@_)">
                  <c:v>190920</c:v>
                </c:pt>
              </c:numCache>
            </c:numRef>
          </c:val>
          <c:extLst>
            <c:ext xmlns:c16="http://schemas.microsoft.com/office/drawing/2014/chart" uri="{C3380CC4-5D6E-409C-BE32-E72D297353CC}">
              <c16:uniqueId val="{0000000D-893E-A24F-9A00-DEC20C8E581D}"/>
            </c:ext>
          </c:extLst>
        </c:ser>
        <c:ser>
          <c:idx val="1"/>
          <c:order val="1"/>
          <c:tx>
            <c:strRef>
              <c:f>Лист1!$C$1</c:f>
              <c:strCache>
                <c:ptCount val="1"/>
                <c:pt idx="0">
                  <c:v>2022</c:v>
                </c:pt>
              </c:strCache>
            </c:strRef>
          </c:tx>
          <c:spPr>
            <a:solidFill>
              <a:schemeClr val="accent2"/>
            </a:solidFill>
            <a:ln>
              <a:noFill/>
            </a:ln>
            <a:effectLst/>
          </c:spPr>
          <c:invertIfNegative val="0"/>
          <c:dLbls>
            <c:dLbl>
              <c:idx val="0"/>
              <c:layout>
                <c:manualLayout>
                  <c:x val="-2.4154589371980675E-3"/>
                  <c:y val="-4.2222323806990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93E-A24F-9A00-DEC20C8E581D}"/>
                </c:ext>
              </c:extLst>
            </c:dLbl>
            <c:dLbl>
              <c:idx val="1"/>
              <c:layout>
                <c:manualLayout>
                  <c:x val="-1.2077294685990559E-3"/>
                  <c:y val="-1.3194476189684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93E-A24F-9A00-DEC20C8E581D}"/>
                </c:ext>
              </c:extLst>
            </c:dLbl>
            <c:dLbl>
              <c:idx val="2"/>
              <c:layout>
                <c:manualLayout>
                  <c:x val="-3.6231884057971015E-3"/>
                  <c:y val="-2.3750057141432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93E-A24F-9A00-DEC20C8E581D}"/>
                </c:ext>
              </c:extLst>
            </c:dLbl>
            <c:dLbl>
              <c:idx val="3"/>
              <c:layout>
                <c:manualLayout>
                  <c:x val="2.4154589371980675E-3"/>
                  <c:y val="-2.6388952379369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93E-A24F-9A00-DEC20C8E581D}"/>
                </c:ext>
              </c:extLst>
            </c:dLbl>
            <c:dLbl>
              <c:idx val="4"/>
              <c:layout>
                <c:manualLayout>
                  <c:x val="1.2077294685989895E-3"/>
                  <c:y val="-1.5833371427621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93E-A24F-9A00-DEC20C8E581D}"/>
                </c:ext>
              </c:extLst>
            </c:dLbl>
            <c:dLbl>
              <c:idx val="5"/>
              <c:layout>
                <c:manualLayout>
                  <c:x val="0"/>
                  <c:y val="-2.6388952379369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93E-A24F-9A00-DEC20C8E581D}"/>
                </c:ext>
              </c:extLst>
            </c:dLbl>
            <c:dLbl>
              <c:idx val="11"/>
              <c:layout>
                <c:manualLayout>
                  <c:x val="6.038647342995169E-3"/>
                  <c:y val="-7.91668571381086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93E-A24F-9A00-DEC20C8E581D}"/>
                </c:ext>
              </c:extLst>
            </c:dLbl>
            <c:dLbl>
              <c:idx val="12"/>
              <c:layout>
                <c:manualLayout>
                  <c:x val="-1.449909612089425E-3"/>
                  <c:y val="-0.131079738097550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93E-A24F-9A00-DEC20C8E581D}"/>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Лист1!$C$2:$C$14</c:f>
              <c:numCache>
                <c:formatCode>General</c:formatCode>
                <c:ptCount val="13"/>
                <c:pt idx="0">
                  <c:v>10955</c:v>
                </c:pt>
                <c:pt idx="1">
                  <c:v>19323</c:v>
                </c:pt>
                <c:pt idx="2">
                  <c:v>15986</c:v>
                </c:pt>
                <c:pt idx="3">
                  <c:v>14092</c:v>
                </c:pt>
                <c:pt idx="4">
                  <c:v>12645</c:v>
                </c:pt>
                <c:pt idx="5">
                  <c:v>12830</c:v>
                </c:pt>
                <c:pt idx="6">
                  <c:v>12884</c:v>
                </c:pt>
                <c:pt idx="7">
                  <c:v>9106</c:v>
                </c:pt>
                <c:pt idx="8">
                  <c:v>10763</c:v>
                </c:pt>
                <c:pt idx="9">
                  <c:v>11920</c:v>
                </c:pt>
                <c:pt idx="10">
                  <c:v>10951</c:v>
                </c:pt>
                <c:pt idx="11">
                  <c:v>18222</c:v>
                </c:pt>
                <c:pt idx="12" formatCode="_(* #,##0.00_);_(* \(#,##0.00\);_(* &quot;-&quot;??_);_(@_)">
                  <c:v>159677</c:v>
                </c:pt>
              </c:numCache>
            </c:numRef>
          </c:val>
          <c:extLst>
            <c:ext xmlns:c16="http://schemas.microsoft.com/office/drawing/2014/chart" uri="{C3380CC4-5D6E-409C-BE32-E72D297353CC}">
              <c16:uniqueId val="{00000016-893E-A24F-9A00-DEC20C8E581D}"/>
            </c:ext>
          </c:extLst>
        </c:ser>
        <c:dLbls>
          <c:showLegendKey val="0"/>
          <c:showVal val="0"/>
          <c:showCatName val="0"/>
          <c:showSerName val="0"/>
          <c:showPercent val="0"/>
          <c:showBubbleSize val="0"/>
        </c:dLbls>
        <c:gapWidth val="219"/>
        <c:overlap val="-27"/>
        <c:axId val="1447790528"/>
        <c:axId val="1441433376"/>
      </c:barChart>
      <c:catAx>
        <c:axId val="14477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1433376"/>
        <c:crosses val="autoZero"/>
        <c:auto val="1"/>
        <c:lblAlgn val="ctr"/>
        <c:lblOffset val="100"/>
        <c:noMultiLvlLbl val="0"/>
      </c:catAx>
      <c:valAx>
        <c:axId val="144143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779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dLbl>
              <c:idx val="0"/>
              <c:layout>
                <c:manualLayout>
                  <c:x val="9.2027348654953635E-3"/>
                  <c:y val="-0.489869806580414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9C-9547-959C-601766AA6763}"/>
                </c:ext>
              </c:extLst>
            </c:dLbl>
            <c:dLbl>
              <c:idx val="1"/>
              <c:layout>
                <c:manualLayout>
                  <c:x val="1.6823597135864645E-2"/>
                  <c:y val="-0.385088128338832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9C-9547-959C-601766AA6763}"/>
                </c:ext>
              </c:extLst>
            </c:dLbl>
            <c:dLbl>
              <c:idx val="2"/>
              <c:layout>
                <c:manualLayout>
                  <c:x val="1.5060275439063063E-2"/>
                  <c:y val="-0.474494465494222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9C-9547-959C-601766AA6763}"/>
                </c:ext>
              </c:extLst>
            </c:dLbl>
            <c:dLbl>
              <c:idx val="3"/>
              <c:layout>
                <c:manualLayout>
                  <c:x val="2.361093811542048E-2"/>
                  <c:y val="-0.397050036613020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9C-9547-959C-601766AA6763}"/>
                </c:ext>
              </c:extLst>
            </c:dLbl>
            <c:dLbl>
              <c:idx val="4"/>
              <c:layout>
                <c:manualLayout>
                  <c:x val="4.1267719901835698E-2"/>
                  <c:y val="-0.48923754492408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9C-9547-959C-601766AA6763}"/>
                </c:ext>
              </c:extLst>
            </c:dLbl>
            <c:dLbl>
              <c:idx val="5"/>
              <c:layout>
                <c:manualLayout>
                  <c:x val="2.6207612782904059E-2"/>
                  <c:y val="-0.39036607701677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9C-9547-959C-601766AA6763}"/>
                </c:ext>
              </c:extLst>
            </c:dLbl>
            <c:dLbl>
              <c:idx val="6"/>
              <c:layout>
                <c:manualLayout>
                  <c:x val="2.4154589371980675E-3"/>
                  <c:y val="-0.237500571414323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9C-9547-959C-601766AA6763}"/>
                </c:ext>
              </c:extLst>
            </c:dLbl>
            <c:dLbl>
              <c:idx val="7"/>
              <c:layout>
                <c:manualLayout>
                  <c:x val="2.2958697606151091E-2"/>
                  <c:y val="-0.38586258681186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9C-9547-959C-601766AA6763}"/>
                </c:ext>
              </c:extLst>
            </c:dLbl>
            <c:dLbl>
              <c:idx val="8"/>
              <c:layout>
                <c:manualLayout>
                  <c:x val="3.7825909854470333E-2"/>
                  <c:y val="-0.466720093899543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9C-9547-959C-601766AA6763}"/>
                </c:ext>
              </c:extLst>
            </c:dLbl>
            <c:dLbl>
              <c:idx val="9"/>
              <c:layout>
                <c:manualLayout>
                  <c:x val="2.0446687964773964E-2"/>
                  <c:y val="-0.372668069722538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9C-9547-959C-601766AA6763}"/>
                </c:ext>
              </c:extLst>
            </c:dLbl>
            <c:dLbl>
              <c:idx val="10"/>
              <c:layout>
                <c:manualLayout>
                  <c:x val="2.1195375909349511E-2"/>
                  <c:y val="-0.283483361022114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9C-9547-959C-601766AA6763}"/>
                </c:ext>
              </c:extLst>
            </c:dLbl>
            <c:dLbl>
              <c:idx val="11"/>
              <c:layout>
                <c:manualLayout>
                  <c:x val="1.2076969429696163E-3"/>
                  <c:y val="-0.180740309960692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79C-9547-959C-601766AA6763}"/>
                </c:ext>
              </c:extLst>
            </c:dLbl>
            <c:dLbl>
              <c:idx val="12"/>
              <c:layout>
                <c:manualLayout>
                  <c:x val="-4.3562933213938407E-2"/>
                  <c:y val="-3.78313427774479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79C-9547-959C-601766AA6763}"/>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Лист1!$B$2:$B$14</c:f>
              <c:numCache>
                <c:formatCode>_(* #,##0.00_);_(* \(#,##0.00\);_(* "-"??_);_(@_)</c:formatCode>
                <c:ptCount val="13"/>
                <c:pt idx="0">
                  <c:v>365451.79</c:v>
                </c:pt>
                <c:pt idx="1">
                  <c:v>419278.82399999996</c:v>
                </c:pt>
                <c:pt idx="2">
                  <c:v>428888.89199999999</c:v>
                </c:pt>
                <c:pt idx="3">
                  <c:v>340855.12800000008</c:v>
                </c:pt>
                <c:pt idx="4">
                  <c:v>307240.57200000004</c:v>
                </c:pt>
                <c:pt idx="5">
                  <c:v>336899.67600000009</c:v>
                </c:pt>
                <c:pt idx="6">
                  <c:v>309017.78400000004</c:v>
                </c:pt>
                <c:pt idx="7">
                  <c:v>320549.47200000007</c:v>
                </c:pt>
                <c:pt idx="8">
                  <c:v>350872.42800000001</c:v>
                </c:pt>
                <c:pt idx="9">
                  <c:v>416865.00000000012</c:v>
                </c:pt>
                <c:pt idx="10">
                  <c:v>447956.88</c:v>
                </c:pt>
                <c:pt idx="11">
                  <c:v>695485.34400000004</c:v>
                </c:pt>
                <c:pt idx="12">
                  <c:v>4739361.79</c:v>
                </c:pt>
              </c:numCache>
            </c:numRef>
          </c:val>
          <c:extLst>
            <c:ext xmlns:c16="http://schemas.microsoft.com/office/drawing/2014/chart" uri="{C3380CC4-5D6E-409C-BE32-E72D297353CC}">
              <c16:uniqueId val="{0000000D-879C-9547-959C-601766AA6763}"/>
            </c:ext>
          </c:extLst>
        </c:ser>
        <c:ser>
          <c:idx val="1"/>
          <c:order val="1"/>
          <c:tx>
            <c:strRef>
              <c:f>Лист1!$C$1</c:f>
              <c:strCache>
                <c:ptCount val="1"/>
                <c:pt idx="0">
                  <c:v>2022</c:v>
                </c:pt>
              </c:strCache>
            </c:strRef>
          </c:tx>
          <c:spPr>
            <a:solidFill>
              <a:schemeClr val="accent2"/>
            </a:solidFill>
            <a:ln>
              <a:noFill/>
            </a:ln>
            <a:effectLst/>
          </c:spPr>
          <c:invertIfNegative val="0"/>
          <c:dLbls>
            <c:dLbl>
              <c:idx val="0"/>
              <c:layout>
                <c:manualLayout>
                  <c:x val="-3.6231884057971236E-3"/>
                  <c:y val="-0.147778133324467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79C-9547-959C-601766AA6763}"/>
                </c:ext>
              </c:extLst>
            </c:dLbl>
            <c:dLbl>
              <c:idx val="1"/>
              <c:layout>
                <c:manualLayout>
                  <c:x val="8.4541062801932361E-3"/>
                  <c:y val="-2.11111619034952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79C-9547-959C-601766AA6763}"/>
                </c:ext>
              </c:extLst>
            </c:dLbl>
            <c:dLbl>
              <c:idx val="2"/>
              <c:layout>
                <c:manualLayout>
                  <c:x val="-2.4154589371981118E-3"/>
                  <c:y val="-0.1240280761830354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79C-9547-959C-601766AA6763}"/>
                </c:ext>
              </c:extLst>
            </c:dLbl>
            <c:dLbl>
              <c:idx val="3"/>
              <c:layout>
                <c:manualLayout>
                  <c:x val="-1.207729468599078E-3"/>
                  <c:y val="-2.11111619034952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79C-9547-959C-601766AA6763}"/>
                </c:ext>
              </c:extLst>
            </c:dLbl>
            <c:dLbl>
              <c:idx val="4"/>
              <c:layout>
                <c:manualLayout>
                  <c:x val="0"/>
                  <c:y val="-0.142500342848593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79C-9547-959C-601766AA6763}"/>
                </c:ext>
              </c:extLst>
            </c:dLbl>
            <c:dLbl>
              <c:idx val="5"/>
              <c:layout>
                <c:manualLayout>
                  <c:x val="4.8309178743960466E-3"/>
                  <c:y val="-3.16667428552431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79C-9547-959C-601766AA6763}"/>
                </c:ext>
              </c:extLst>
            </c:dLbl>
            <c:dLbl>
              <c:idx val="6"/>
              <c:layout>
                <c:manualLayout>
                  <c:x val="2.8067381915011798E-2"/>
                  <c:y val="-0.474668222202915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79C-9547-959C-601766AA6763}"/>
                </c:ext>
              </c:extLst>
            </c:dLbl>
            <c:dLbl>
              <c:idx val="7"/>
              <c:layout>
                <c:manualLayout>
                  <c:x val="2.4154589371980675E-3"/>
                  <c:y val="-4.22223238069908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79C-9547-959C-601766AA6763}"/>
                </c:ext>
              </c:extLst>
            </c:dLbl>
            <c:dLbl>
              <c:idx val="8"/>
              <c:layout>
                <c:manualLayout>
                  <c:x val="3.6231884057971015E-3"/>
                  <c:y val="-0.1636115047520893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79C-9547-959C-601766AA6763}"/>
                </c:ext>
              </c:extLst>
            </c:dLbl>
            <c:dLbl>
              <c:idx val="9"/>
              <c:layout>
                <c:manualLayout>
                  <c:x val="-1.2077294685991224E-3"/>
                  <c:y val="-3.69445333311169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79C-9547-959C-601766AA6763}"/>
                </c:ext>
              </c:extLst>
            </c:dLbl>
            <c:dLbl>
              <c:idx val="10"/>
              <c:layout>
                <c:manualLayout>
                  <c:x val="-2.6932904229211622E-3"/>
                  <c:y val="-0.121531470354091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79C-9547-959C-601766AA6763}"/>
                </c:ext>
              </c:extLst>
            </c:dLbl>
            <c:dLbl>
              <c:idx val="11"/>
              <c:layout>
                <c:manualLayout>
                  <c:x val="-1.2077294685990338E-3"/>
                  <c:y val="-2.37500571414324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79C-9547-959C-601766AA6763}"/>
                </c:ext>
              </c:extLst>
            </c:dLbl>
            <c:dLbl>
              <c:idx val="12"/>
              <c:layout>
                <c:manualLayout>
                  <c:x val="-1.5676033815774938E-16"/>
                  <c:y val="-6.47249190938511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79C-9547-959C-601766AA6763}"/>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pt idx="12">
                  <c:v>Разом</c:v>
                </c:pt>
              </c:strCache>
            </c:strRef>
          </c:cat>
          <c:val>
            <c:numRef>
              <c:f>Лист1!$C$2:$C$14</c:f>
              <c:numCache>
                <c:formatCode>_(* #,##0.00_);_(* \(#,##0.00\);_(* "-"??_);_(@_)</c:formatCode>
                <c:ptCount val="13"/>
                <c:pt idx="0">
                  <c:v>303591.03999999998</c:v>
                </c:pt>
                <c:pt idx="1">
                  <c:v>598618.79</c:v>
                </c:pt>
                <c:pt idx="2">
                  <c:v>494292.38</c:v>
                </c:pt>
                <c:pt idx="3">
                  <c:v>434595.55</c:v>
                </c:pt>
                <c:pt idx="4">
                  <c:v>384841.01999999996</c:v>
                </c:pt>
                <c:pt idx="5">
                  <c:v>390575.88999999996</c:v>
                </c:pt>
                <c:pt idx="6">
                  <c:v>385154.2900000001</c:v>
                </c:pt>
                <c:pt idx="7">
                  <c:v>281318.14</c:v>
                </c:pt>
                <c:pt idx="8">
                  <c:v>326739.82</c:v>
                </c:pt>
                <c:pt idx="9">
                  <c:v>365460.72000000003</c:v>
                </c:pt>
                <c:pt idx="10">
                  <c:v>333334.34999999998</c:v>
                </c:pt>
                <c:pt idx="11">
                  <c:v>565099.04</c:v>
                </c:pt>
                <c:pt idx="12">
                  <c:v>4863621.03</c:v>
                </c:pt>
              </c:numCache>
            </c:numRef>
          </c:val>
          <c:extLst>
            <c:ext xmlns:c16="http://schemas.microsoft.com/office/drawing/2014/chart" uri="{C3380CC4-5D6E-409C-BE32-E72D297353CC}">
              <c16:uniqueId val="{0000001A-879C-9547-959C-601766AA6763}"/>
            </c:ext>
          </c:extLst>
        </c:ser>
        <c:dLbls>
          <c:showLegendKey val="0"/>
          <c:showVal val="0"/>
          <c:showCatName val="0"/>
          <c:showSerName val="0"/>
          <c:showPercent val="0"/>
          <c:showBubbleSize val="0"/>
        </c:dLbls>
        <c:gapWidth val="219"/>
        <c:overlap val="-27"/>
        <c:axId val="1447790528"/>
        <c:axId val="1441433376"/>
      </c:barChart>
      <c:catAx>
        <c:axId val="14477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1433376"/>
        <c:crosses val="autoZero"/>
        <c:auto val="1"/>
        <c:lblAlgn val="ctr"/>
        <c:lblOffset val="100"/>
        <c:noMultiLvlLbl val="0"/>
      </c:catAx>
      <c:valAx>
        <c:axId val="144143337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779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F224E-A30F-42B5-8BDE-0E22A38B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88</Pages>
  <Words>30059</Words>
  <Characters>171337</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ДНУ</dc:creator>
  <cp:keywords/>
  <dc:description/>
  <cp:lastModifiedBy>Оковитий Сергій Іванович</cp:lastModifiedBy>
  <cp:revision>115</cp:revision>
  <dcterms:created xsi:type="dcterms:W3CDTF">2023-01-19T13:03:00Z</dcterms:created>
  <dcterms:modified xsi:type="dcterms:W3CDTF">2023-01-28T21:28:00Z</dcterms:modified>
</cp:coreProperties>
</file>