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0DA" w:rsidRPr="008E062F" w:rsidRDefault="003435EF" w:rsidP="008570DA">
      <w:pPr>
        <w:jc w:val="center"/>
        <w:rPr>
          <w:b/>
          <w:lang w:val="uk-UA"/>
        </w:rPr>
      </w:pPr>
      <w:r w:rsidRPr="003435EF">
        <w:rPr>
          <w:rFonts w:ascii="Calibri" w:hAnsi="Calibri"/>
          <w:noProof/>
          <w:sz w:val="22"/>
          <w:szCs w:val="22"/>
          <w:lang w:val="uk-UA" w:eastAsia="uk-UA"/>
        </w:rPr>
        <w:drawing>
          <wp:anchor distT="0" distB="0" distL="6401435" distR="6401435" simplePos="0" relativeHeight="251659264" behindDoc="0" locked="0" layoutInCell="0" allowOverlap="1" wp14:anchorId="6108EACD" wp14:editId="2E24B103">
            <wp:simplePos x="0" y="0"/>
            <wp:positionH relativeFrom="margin">
              <wp:posOffset>0</wp:posOffset>
            </wp:positionH>
            <wp:positionV relativeFrom="paragraph">
              <wp:posOffset>255270</wp:posOffset>
            </wp:positionV>
            <wp:extent cx="7067550" cy="100584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lum bright="-6000" contrast="50000"/>
                      <a:extLst>
                        <a:ext uri="{28A0092B-C50C-407E-A947-70E740481C1C}">
                          <a14:useLocalDpi xmlns:a14="http://schemas.microsoft.com/office/drawing/2010/main" val="0"/>
                        </a:ext>
                      </a:extLst>
                    </a:blip>
                    <a:srcRect t="3206" r="3868" b="2498"/>
                    <a:stretch>
                      <a:fillRect/>
                    </a:stretch>
                  </pic:blipFill>
                  <pic:spPr bwMode="auto">
                    <a:xfrm>
                      <a:off x="0" y="0"/>
                      <a:ext cx="7067550" cy="1005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70DA" w:rsidRPr="008E062F">
        <w:rPr>
          <w:b/>
          <w:lang w:val="uk-UA"/>
        </w:rPr>
        <w:t>МІ</w:t>
      </w:r>
      <w:r w:rsidR="008570DA">
        <w:rPr>
          <w:b/>
          <w:lang w:val="uk-UA"/>
        </w:rPr>
        <w:t>НІ</w:t>
      </w:r>
      <w:r w:rsidR="008570DA" w:rsidRPr="008E062F">
        <w:rPr>
          <w:b/>
          <w:lang w:val="uk-UA"/>
        </w:rPr>
        <w:t>СТЕРСТВО ОСВІТИ І НАУКИ</w:t>
      </w:r>
      <w:r w:rsidR="008570DA">
        <w:rPr>
          <w:b/>
          <w:lang w:val="uk-UA"/>
        </w:rPr>
        <w:t xml:space="preserve"> </w:t>
      </w:r>
      <w:r w:rsidR="008570DA" w:rsidRPr="008E062F">
        <w:rPr>
          <w:b/>
          <w:lang w:val="uk-UA"/>
        </w:rPr>
        <w:t>УКРАЇНИ</w:t>
      </w:r>
    </w:p>
    <w:p w:rsidR="008570DA" w:rsidRPr="008570DA" w:rsidRDefault="008570DA" w:rsidP="008570DA">
      <w:pPr>
        <w:ind w:firstLine="567"/>
        <w:jc w:val="center"/>
        <w:rPr>
          <w:lang w:val="uk-UA"/>
        </w:rPr>
      </w:pPr>
      <w:bookmarkStart w:id="0" w:name="_GoBack"/>
      <w:bookmarkEnd w:id="0"/>
      <w:r w:rsidRPr="008570DA">
        <w:rPr>
          <w:b/>
          <w:lang w:val="uk-UA"/>
        </w:rPr>
        <w:lastRenderedPageBreak/>
        <w:t>Програма вступних випробувань</w:t>
      </w:r>
    </w:p>
    <w:p w:rsidR="009A0DC1" w:rsidRPr="003E563F" w:rsidRDefault="008570DA" w:rsidP="008570DA">
      <w:pPr>
        <w:ind w:firstLine="567"/>
        <w:jc w:val="center"/>
        <w:rPr>
          <w:b/>
        </w:rPr>
      </w:pPr>
      <w:r w:rsidRPr="00EB50C9">
        <w:rPr>
          <w:b/>
        </w:rPr>
        <w:t xml:space="preserve"> </w:t>
      </w:r>
      <w:r w:rsidR="00B96F8D" w:rsidRPr="00EB50C9">
        <w:rPr>
          <w:b/>
        </w:rPr>
        <w:t>«</w:t>
      </w:r>
      <w:r w:rsidR="00B96F8D" w:rsidRPr="00EB50C9">
        <w:rPr>
          <w:b/>
          <w:lang w:val="uk-UA"/>
        </w:rPr>
        <w:t>Анатомія людини»</w:t>
      </w:r>
    </w:p>
    <w:p w:rsidR="009A0DC1" w:rsidRPr="00EB50C9" w:rsidRDefault="009A0DC1" w:rsidP="00EB50C9">
      <w:pPr>
        <w:ind w:firstLine="709"/>
        <w:jc w:val="both"/>
      </w:pPr>
      <w:r w:rsidRPr="00EB50C9">
        <w:rPr>
          <w:u w:val="single"/>
        </w:rPr>
        <w:t>Поняття про організм як цілісну систему.</w:t>
      </w:r>
      <w:r w:rsidR="00B96F8D" w:rsidRPr="00EB50C9">
        <w:rPr>
          <w:b/>
        </w:rPr>
        <w:t xml:space="preserve"> </w:t>
      </w:r>
      <w:r w:rsidRPr="00EB50C9">
        <w:t>Біологічна єдність живої матерії. Різноманітність клітин та їх будова. Тканини. Поняття про органи, системи та апарати органів. Орієнтовані лінії.</w:t>
      </w:r>
    </w:p>
    <w:p w:rsidR="009A0DC1" w:rsidRPr="00EB50C9" w:rsidRDefault="009A0DC1" w:rsidP="00EB50C9">
      <w:pPr>
        <w:ind w:firstLine="709"/>
        <w:jc w:val="both"/>
      </w:pPr>
      <w:r w:rsidRPr="00EB50C9">
        <w:rPr>
          <w:u w:val="single"/>
        </w:rPr>
        <w:t>Основні етапи онтогенезу людини.</w:t>
      </w:r>
      <w:r w:rsidR="00F245FE" w:rsidRPr="00EB50C9">
        <w:rPr>
          <w:u w:val="single"/>
        </w:rPr>
        <w:t xml:space="preserve"> </w:t>
      </w:r>
      <w:r w:rsidRPr="00EB50C9">
        <w:t>Запліднення. Зародковий стан розвитку людини. Гістогенез. Органогенез. Плідний період  розвитку людини. Вікова періодизація людини. Пропорції та типи будови тіла людини.</w:t>
      </w:r>
    </w:p>
    <w:p w:rsidR="009A0DC1" w:rsidRPr="00EB50C9" w:rsidRDefault="009A0DC1" w:rsidP="00EB50C9">
      <w:pPr>
        <w:ind w:firstLine="709"/>
        <w:jc w:val="both"/>
      </w:pPr>
      <w:r w:rsidRPr="00EB50C9">
        <w:rPr>
          <w:u w:val="single"/>
        </w:rPr>
        <w:t>Остеологія.</w:t>
      </w:r>
      <w:r w:rsidR="00B96F8D" w:rsidRPr="00EB50C9">
        <w:rPr>
          <w:u w:val="single"/>
        </w:rPr>
        <w:t xml:space="preserve"> </w:t>
      </w:r>
      <w:r w:rsidRPr="00EB50C9">
        <w:t>Скелет як система органів руху, опори та захисту. Класифікація кісток. Види онтогенезу. Хімічний склад кісток. Морфологія кісткової тканини. Види з’єднання кісток. Основний механічний принцип будови кісток. Взаємодія кісткової та м’язової систем.</w:t>
      </w:r>
    </w:p>
    <w:p w:rsidR="009A0DC1" w:rsidRPr="00EB50C9" w:rsidRDefault="009A0DC1" w:rsidP="00EB50C9">
      <w:pPr>
        <w:ind w:firstLine="709"/>
        <w:jc w:val="both"/>
      </w:pPr>
      <w:r w:rsidRPr="00EB50C9">
        <w:rPr>
          <w:u w:val="single"/>
        </w:rPr>
        <w:t>Міологія</w:t>
      </w:r>
      <w:r w:rsidR="00B96F8D" w:rsidRPr="00DF74B2">
        <w:rPr>
          <w:u w:val="single"/>
        </w:rPr>
        <w:t xml:space="preserve">. </w:t>
      </w:r>
      <w:r w:rsidRPr="00EB50C9">
        <w:t>Морфологія м’язової тканини. Гладка та попереково-смугаста м’язова тканина. Будова та класифікація м’язів. Хімічний склад м’язів. Розвиток м’язів. Робота м’язів. Допоміжні апарати м’язів.</w:t>
      </w:r>
    </w:p>
    <w:p w:rsidR="009A0DC1" w:rsidRPr="00EB50C9" w:rsidRDefault="009A0DC1" w:rsidP="00EB50C9">
      <w:pPr>
        <w:ind w:firstLine="709"/>
        <w:jc w:val="both"/>
      </w:pPr>
      <w:r w:rsidRPr="00EB50C9">
        <w:rPr>
          <w:u w:val="single"/>
        </w:rPr>
        <w:t>Будова травної системи.</w:t>
      </w:r>
      <w:r w:rsidRPr="00EB50C9">
        <w:t>Поняття  про оболонки органів травної системи. Будова порожнини рота, глотки, стравоходу, шлунку, тонкої та товстої кишок. Очеревина, сальник, залози травної системи.</w:t>
      </w:r>
    </w:p>
    <w:p w:rsidR="009A0DC1" w:rsidRPr="00EB50C9" w:rsidRDefault="009A0DC1" w:rsidP="00EB50C9">
      <w:pPr>
        <w:ind w:firstLine="709"/>
        <w:jc w:val="both"/>
      </w:pPr>
      <w:r w:rsidRPr="00EB50C9">
        <w:rPr>
          <w:u w:val="single"/>
        </w:rPr>
        <w:t>Будова та топографія органів дихання.</w:t>
      </w:r>
      <w:r w:rsidR="00B96F8D" w:rsidRPr="00EB50C9">
        <w:rPr>
          <w:u w:val="single"/>
        </w:rPr>
        <w:t xml:space="preserve"> </w:t>
      </w:r>
      <w:r w:rsidRPr="00EB50C9">
        <w:t>Поняття про зовнішнє і внутрішнє дихання. Характеристика повітряних шляхів та альвеолярного апарату. Бронхіальне дерево. Плевра. Орган фонотеки. Акт дихання.</w:t>
      </w:r>
    </w:p>
    <w:p w:rsidR="009A0DC1" w:rsidRPr="00EB50C9" w:rsidRDefault="009A0DC1" w:rsidP="00EB50C9">
      <w:pPr>
        <w:ind w:firstLine="709"/>
        <w:jc w:val="both"/>
      </w:pPr>
      <w:r w:rsidRPr="00EB50C9">
        <w:rPr>
          <w:u w:val="single"/>
        </w:rPr>
        <w:t>Загальна характеристика серцево-судинної  та лімфатичної системи.</w:t>
      </w:r>
      <w:r w:rsidR="00B96F8D" w:rsidRPr="00EB50C9">
        <w:rPr>
          <w:u w:val="single"/>
        </w:rPr>
        <w:t xml:space="preserve"> </w:t>
      </w:r>
      <w:r w:rsidRPr="00EB50C9">
        <w:t>Загальних огляд судинної системи. Топографія і будова серця. Провідна система серця. Судини малого та великого кола кровообігу. Артеріо-венозні анастомози. Лімфатична система. Органи кровотворення.</w:t>
      </w:r>
    </w:p>
    <w:p w:rsidR="009A0DC1" w:rsidRPr="00EB50C9" w:rsidRDefault="009A0DC1" w:rsidP="00EB50C9">
      <w:pPr>
        <w:shd w:val="clear" w:color="auto" w:fill="FFFFFF"/>
        <w:autoSpaceDE w:val="0"/>
        <w:autoSpaceDN w:val="0"/>
        <w:adjustRightInd w:val="0"/>
        <w:ind w:firstLine="709"/>
        <w:jc w:val="both"/>
      </w:pPr>
      <w:r w:rsidRPr="00EB50C9">
        <w:rPr>
          <w:color w:val="000000"/>
          <w:u w:val="single"/>
        </w:rPr>
        <w:t>Загальні характеристика нервової системи.</w:t>
      </w:r>
      <w:r w:rsidRPr="00EB50C9">
        <w:t xml:space="preserve">  Характеристика нервової тканини. Класифікація нервових клітин. Будова спинного мозку та його провідні шляхи. Загальний огляд головного мозку, черепні нерви, стовбур мозку, архітектоніка кори головного мозку.</w:t>
      </w:r>
    </w:p>
    <w:p w:rsidR="009A0DC1" w:rsidRPr="00EB50C9" w:rsidRDefault="002F2101" w:rsidP="00EB50C9">
      <w:pPr>
        <w:ind w:firstLine="709"/>
        <w:jc w:val="both"/>
      </w:pPr>
      <w:r>
        <w:rPr>
          <w:color w:val="000000"/>
          <w:u w:val="single"/>
          <w:lang w:val="uk-UA"/>
        </w:rPr>
        <w:t>Сенсорні системи</w:t>
      </w:r>
      <w:r w:rsidR="009A0DC1" w:rsidRPr="00EB50C9">
        <w:rPr>
          <w:color w:val="000000"/>
          <w:u w:val="single"/>
        </w:rPr>
        <w:t xml:space="preserve">. </w:t>
      </w:r>
      <w:r w:rsidR="009A0DC1" w:rsidRPr="00EB50C9">
        <w:rPr>
          <w:color w:val="000000"/>
        </w:rPr>
        <w:t>Характеристика зорово</w:t>
      </w:r>
      <w:r>
        <w:rPr>
          <w:color w:val="000000"/>
          <w:lang w:val="uk-UA"/>
        </w:rPr>
        <w:t>ї</w:t>
      </w:r>
      <w:r w:rsidR="009A0DC1" w:rsidRPr="00EB50C9">
        <w:rPr>
          <w:color w:val="000000"/>
        </w:rPr>
        <w:t>, слухово</w:t>
      </w:r>
      <w:r>
        <w:rPr>
          <w:color w:val="000000"/>
          <w:lang w:val="uk-UA"/>
        </w:rPr>
        <w:t>ї</w:t>
      </w:r>
      <w:r w:rsidR="009A0DC1" w:rsidRPr="00EB50C9">
        <w:rPr>
          <w:color w:val="000000"/>
        </w:rPr>
        <w:t>, смаково</w:t>
      </w:r>
      <w:r>
        <w:rPr>
          <w:color w:val="000000"/>
          <w:lang w:val="uk-UA"/>
        </w:rPr>
        <w:t>ї</w:t>
      </w:r>
      <w:r w:rsidR="009A0DC1" w:rsidRPr="00EB50C9">
        <w:rPr>
          <w:color w:val="000000"/>
        </w:rPr>
        <w:t>, нюхово</w:t>
      </w:r>
      <w:r>
        <w:rPr>
          <w:color w:val="000000"/>
          <w:lang w:val="uk-UA"/>
        </w:rPr>
        <w:t>ї</w:t>
      </w:r>
      <w:r w:rsidR="009A0DC1" w:rsidRPr="00EB50C9">
        <w:rPr>
          <w:color w:val="000000"/>
        </w:rPr>
        <w:t>, та шкір</w:t>
      </w:r>
      <w:r>
        <w:rPr>
          <w:color w:val="000000"/>
          <w:lang w:val="uk-UA"/>
        </w:rPr>
        <w:t>и</w:t>
      </w:r>
      <w:r w:rsidR="009A0DC1" w:rsidRPr="00EB50C9">
        <w:rPr>
          <w:color w:val="000000"/>
        </w:rPr>
        <w:t>. Провідні шляхи</w:t>
      </w:r>
      <w:r>
        <w:rPr>
          <w:color w:val="000000"/>
          <w:lang w:val="uk-UA"/>
        </w:rPr>
        <w:t xml:space="preserve"> сенсорних систем</w:t>
      </w:r>
      <w:r w:rsidR="009A0DC1" w:rsidRPr="00EB50C9">
        <w:rPr>
          <w:color w:val="000000"/>
        </w:rPr>
        <w:t xml:space="preserve">. </w:t>
      </w:r>
      <w:r>
        <w:rPr>
          <w:color w:val="000000"/>
          <w:lang w:val="uk-UA"/>
        </w:rPr>
        <w:t>Представництво у корі</w:t>
      </w:r>
      <w:r w:rsidR="009A0DC1" w:rsidRPr="00EB50C9">
        <w:rPr>
          <w:color w:val="000000"/>
        </w:rPr>
        <w:t xml:space="preserve">. Взаємодія </w:t>
      </w:r>
      <w:r>
        <w:rPr>
          <w:color w:val="000000"/>
          <w:lang w:val="uk-UA"/>
        </w:rPr>
        <w:t>сенсорних систем</w:t>
      </w:r>
      <w:r w:rsidR="009A0DC1" w:rsidRPr="00EB50C9">
        <w:rPr>
          <w:color w:val="000000"/>
        </w:rPr>
        <w:t xml:space="preserve">. </w:t>
      </w:r>
    </w:p>
    <w:p w:rsidR="009A0DC1" w:rsidRPr="00EB50C9" w:rsidRDefault="009A0DC1" w:rsidP="00EB50C9">
      <w:pPr>
        <w:ind w:firstLine="709"/>
        <w:jc w:val="both"/>
        <w:rPr>
          <w:u w:val="single"/>
        </w:rPr>
      </w:pPr>
      <w:r w:rsidRPr="00EB50C9">
        <w:rPr>
          <w:color w:val="000000"/>
          <w:u w:val="single"/>
        </w:rPr>
        <w:t>Будова залоз зовнішньої та внутрішньої секреції.</w:t>
      </w:r>
      <w:r w:rsidR="00B96F8D" w:rsidRPr="00EB50C9">
        <w:rPr>
          <w:color w:val="000000"/>
          <w:u w:val="single"/>
        </w:rPr>
        <w:t xml:space="preserve"> </w:t>
      </w:r>
      <w:r w:rsidRPr="00EB50C9">
        <w:rPr>
          <w:color w:val="000000"/>
        </w:rPr>
        <w:t>Класифікація екзо- та ендокринних залоз. Будова гіпофізу, шишкоподібного тіла. Щита та прищитоподібні залози. Тімус. Надниркові залози. Залози змішаної секреції. Екзо- та ендокринна частина залоз змішаної секреції.</w:t>
      </w:r>
    </w:p>
    <w:p w:rsidR="00EB50C9" w:rsidRDefault="00EB50C9" w:rsidP="00EB50C9">
      <w:pPr>
        <w:ind w:firstLine="709"/>
        <w:jc w:val="center"/>
        <w:rPr>
          <w:b/>
          <w:lang w:val="uk-UA"/>
        </w:rPr>
      </w:pPr>
    </w:p>
    <w:p w:rsidR="009A0DC1" w:rsidRPr="008570DA" w:rsidRDefault="00B96F8D" w:rsidP="00EB50C9">
      <w:pPr>
        <w:ind w:firstLine="709"/>
        <w:jc w:val="center"/>
        <w:rPr>
          <w:b/>
        </w:rPr>
      </w:pPr>
      <w:r w:rsidRPr="00EB50C9">
        <w:rPr>
          <w:b/>
          <w:lang w:val="uk-UA"/>
        </w:rPr>
        <w:t>«Екологія людини»</w:t>
      </w:r>
    </w:p>
    <w:p w:rsidR="009A0DC1" w:rsidRPr="00EB50C9" w:rsidRDefault="009A0DC1" w:rsidP="00EB50C9">
      <w:pPr>
        <w:ind w:firstLine="709"/>
        <w:jc w:val="both"/>
      </w:pPr>
      <w:r w:rsidRPr="00EB50C9">
        <w:rPr>
          <w:u w:val="single"/>
        </w:rPr>
        <w:t>Введення в курс «Екологія людини</w:t>
      </w:r>
      <w:r w:rsidR="00B96F8D" w:rsidRPr="00EB50C9">
        <w:rPr>
          <w:u w:val="single"/>
          <w:lang w:val="uk-UA"/>
        </w:rPr>
        <w:t>»</w:t>
      </w:r>
      <w:r w:rsidRPr="00EB50C9">
        <w:rPr>
          <w:u w:val="single"/>
        </w:rPr>
        <w:t>.</w:t>
      </w:r>
      <w:r w:rsidRPr="00EB50C9">
        <w:t xml:space="preserve"> Поняття про екологію людини. Місцеположення екології </w:t>
      </w:r>
      <w:r w:rsidR="002F2101">
        <w:rPr>
          <w:lang w:val="uk-UA"/>
        </w:rPr>
        <w:t>людини у</w:t>
      </w:r>
      <w:r w:rsidRPr="00EB50C9">
        <w:t xml:space="preserve"> біологічних дисциплін</w:t>
      </w:r>
      <w:r w:rsidR="002F2101">
        <w:rPr>
          <w:lang w:val="uk-UA"/>
        </w:rPr>
        <w:t>ах</w:t>
      </w:r>
      <w:r w:rsidRPr="00EB50C9">
        <w:t xml:space="preserve"> та зв’язки з іншими науками. Предмет та задачі екології людини. Роль екології людини у вирішені глобальних проблем сьогодення.</w:t>
      </w:r>
    </w:p>
    <w:p w:rsidR="009A0DC1" w:rsidRPr="00EB50C9" w:rsidRDefault="009A0DC1" w:rsidP="00EB50C9">
      <w:pPr>
        <w:ind w:firstLine="709"/>
        <w:jc w:val="both"/>
      </w:pPr>
      <w:r w:rsidRPr="00EB50C9">
        <w:rPr>
          <w:bCs/>
          <w:u w:val="single"/>
        </w:rPr>
        <w:t>Адаптація, акліматизація, гомеостаз</w:t>
      </w:r>
      <w:r w:rsidR="002F2101">
        <w:rPr>
          <w:bCs/>
          <w:u w:val="single"/>
          <w:lang w:val="uk-UA"/>
        </w:rPr>
        <w:t xml:space="preserve"> </w:t>
      </w:r>
      <w:r w:rsidRPr="00EB50C9">
        <w:t xml:space="preserve">середовища організму та умови навколишнього середовища.Оптимальнi та допустимi параметри мiкроклiмату. Можливі наслiдки </w:t>
      </w:r>
      <w:r w:rsidR="002F2101">
        <w:rPr>
          <w:lang w:val="uk-UA"/>
        </w:rPr>
        <w:t xml:space="preserve">зігрівання та охолодження </w:t>
      </w:r>
      <w:r w:rsidRPr="00EB50C9">
        <w:t>клiмату на стан здоров'я людини. Проблема виснаження джерел поповнення енергетичних i трофiчних ресурсiв людини. Радiоактивне та хiмiчнi техногеннi забруднення, їх</w:t>
      </w:r>
      <w:r w:rsidR="002F2101">
        <w:rPr>
          <w:lang w:val="uk-UA"/>
        </w:rPr>
        <w:t xml:space="preserve"> </w:t>
      </w:r>
      <w:r w:rsidRPr="00EB50C9">
        <w:t>види. Проблеми утилiзацiї побутових i промислових вiдходiв.</w:t>
      </w:r>
    </w:p>
    <w:p w:rsidR="009A0DC1" w:rsidRPr="00EB50C9" w:rsidRDefault="009A0DC1" w:rsidP="00EB50C9">
      <w:pPr>
        <w:ind w:firstLine="709"/>
        <w:jc w:val="both"/>
      </w:pPr>
      <w:r w:rsidRPr="00EB50C9">
        <w:rPr>
          <w:bCs/>
          <w:u w:val="single"/>
        </w:rPr>
        <w:t>Людина, як цілісний організм і її взаємодія з навколишнім середовищем.</w:t>
      </w:r>
      <w:r w:rsidRPr="00EB50C9">
        <w:t xml:space="preserve"> Поняття про </w:t>
      </w:r>
      <w:r w:rsidR="002F2101">
        <w:rPr>
          <w:lang w:val="uk-UA"/>
        </w:rPr>
        <w:t xml:space="preserve">життєвий цикл </w:t>
      </w:r>
      <w:r w:rsidRPr="00EB50C9">
        <w:t xml:space="preserve">людини. Бiогеохiмiчнi цикли </w:t>
      </w:r>
      <w:r w:rsidR="002F2101">
        <w:rPr>
          <w:lang w:val="uk-UA"/>
        </w:rPr>
        <w:t>у</w:t>
      </w:r>
      <w:r w:rsidRPr="00EB50C9">
        <w:t xml:space="preserve"> навколишньому середовищі та їх вплив на людину. Продукування людиною шкідливих для її здоров'я речовин з мутагенною, канцерогенною та токсикогенною дією. Проблеми природних екосистем, перенаселення, урбанізації, iнтенсифiкацiї сiльського господарства на стан здоров'я людини.</w:t>
      </w:r>
    </w:p>
    <w:p w:rsidR="009A0DC1" w:rsidRPr="00EB50C9" w:rsidRDefault="009A0DC1" w:rsidP="00EB50C9">
      <w:pPr>
        <w:ind w:firstLine="709"/>
        <w:jc w:val="both"/>
      </w:pPr>
      <w:r w:rsidRPr="00EB50C9">
        <w:rPr>
          <w:u w:val="single"/>
        </w:rPr>
        <w:t xml:space="preserve">Вплив факторів промислових регіонів на організм людини. </w:t>
      </w:r>
      <w:r w:rsidRPr="00EB50C9">
        <w:t>Характеристика негативних факторів навколишнього середовища, які мають місце в різних промислових регіонах: з розвитком хімії</w:t>
      </w:r>
      <w:r w:rsidR="002F2101">
        <w:rPr>
          <w:lang w:val="uk-UA"/>
        </w:rPr>
        <w:t>,</w:t>
      </w:r>
      <w:r w:rsidRPr="00EB50C9">
        <w:t xml:space="preserve"> металургії, горної, деревообробної та інших видів промисловості.</w:t>
      </w:r>
    </w:p>
    <w:p w:rsidR="009A0DC1" w:rsidRPr="00EB50C9" w:rsidRDefault="009A0DC1" w:rsidP="00EB50C9">
      <w:pPr>
        <w:ind w:firstLine="709"/>
        <w:jc w:val="both"/>
      </w:pPr>
      <w:r w:rsidRPr="00EB50C9">
        <w:rPr>
          <w:bCs/>
          <w:u w:val="single"/>
        </w:rPr>
        <w:t>Граничні межі адаптації</w:t>
      </w:r>
      <w:r w:rsidRPr="00EB50C9">
        <w:rPr>
          <w:u w:val="single"/>
        </w:rPr>
        <w:t>,</w:t>
      </w:r>
      <w:r w:rsidR="00F245FE" w:rsidRPr="00EB50C9">
        <w:t xml:space="preserve"> фактори, якi </w:t>
      </w:r>
      <w:r w:rsidRPr="00EB50C9">
        <w:t>викликають захворювання. Гранично допустимi концентрацiї (ГДК) шкiдливих домiшок у повiтрi, водi, грунтi, продуктах харчування. Гранично допустимi рiвнi (ГДР) i дози (ГДД) шкiдливих фiзичних факторiв середовища антропогенного походження (шуму, вiбрацiї).</w:t>
      </w:r>
    </w:p>
    <w:p w:rsidR="009A0DC1" w:rsidRPr="00EB50C9" w:rsidRDefault="009A0DC1" w:rsidP="00EB50C9">
      <w:pPr>
        <w:ind w:firstLine="709"/>
        <w:jc w:val="both"/>
      </w:pPr>
      <w:r w:rsidRPr="00EB50C9">
        <w:rPr>
          <w:bCs/>
          <w:u w:val="single"/>
        </w:rPr>
        <w:lastRenderedPageBreak/>
        <w:t>Питна вода та її якість</w:t>
      </w:r>
      <w:r w:rsidRPr="00EB50C9">
        <w:rPr>
          <w:b/>
          <w:bCs/>
        </w:rPr>
        <w:t>.</w:t>
      </w:r>
      <w:r w:rsidRPr="00EB50C9">
        <w:t xml:space="preserve"> Організм людини як низькотемпературна гідротермальна система. Об`єм </w:t>
      </w:r>
      <w:r w:rsidR="00F6075B">
        <w:rPr>
          <w:lang w:val="uk-UA"/>
        </w:rPr>
        <w:t xml:space="preserve">рідини </w:t>
      </w:r>
      <w:r w:rsidRPr="00EB50C9">
        <w:t>в організмі людини, біохімічний склад та функціональне призначення бiологiчних рiдин – внутріклітинної рідини (цитоплазми), поза клітинних рідин та крові. Бiомiнеральнi утворення патогенного генезису в організмі людини (жовчні, ниркові, сечові та інші камені) та екологічні фактори, що призводять до їх появи.  Вплив забруднення питної води на здоров’я людини.</w:t>
      </w:r>
    </w:p>
    <w:p w:rsidR="009A0DC1" w:rsidRPr="00EB50C9" w:rsidRDefault="009A0DC1" w:rsidP="00EB50C9">
      <w:pPr>
        <w:ind w:firstLine="709"/>
        <w:jc w:val="both"/>
      </w:pPr>
      <w:r w:rsidRPr="00EB50C9">
        <w:rPr>
          <w:bCs/>
          <w:u w:val="single"/>
        </w:rPr>
        <w:t>Харчові продукти та якість їжі</w:t>
      </w:r>
      <w:r w:rsidRPr="00EB50C9">
        <w:rPr>
          <w:u w:val="single"/>
        </w:rPr>
        <w:t>.</w:t>
      </w:r>
      <w:r w:rsidRPr="00EB50C9">
        <w:t xml:space="preserve"> </w:t>
      </w:r>
      <w:r w:rsidR="00F6075B">
        <w:rPr>
          <w:lang w:val="uk-UA"/>
        </w:rPr>
        <w:t>З</w:t>
      </w:r>
      <w:r w:rsidRPr="00EB50C9">
        <w:t xml:space="preserve">абруднення харчових продуктів </w:t>
      </w:r>
      <w:r w:rsidR="00F6075B">
        <w:rPr>
          <w:lang w:val="uk-UA"/>
        </w:rPr>
        <w:t xml:space="preserve">та його вплив </w:t>
      </w:r>
      <w:r w:rsidRPr="00EB50C9">
        <w:t>на здоров’я людини. Фiзiологiчнi потреби органiзму людини у їжі. Чинники етіологічного негативного впливу на органiзм людини при неправильному харчування. Переїдання, недоїдання, голод, їх значення для популяції людей. Обмеженість харчових ресурсів планети. Традиційні особливості харчування різних популяцій людей та вплив цього фактору на стан здоров'я населення</w:t>
      </w:r>
    </w:p>
    <w:p w:rsidR="009A0DC1" w:rsidRPr="00EB50C9" w:rsidRDefault="009A0DC1" w:rsidP="00EB50C9">
      <w:pPr>
        <w:ind w:firstLine="709"/>
        <w:jc w:val="both"/>
      </w:pPr>
      <w:r w:rsidRPr="00EB50C9">
        <w:rPr>
          <w:bCs/>
          <w:u w:val="single"/>
        </w:rPr>
        <w:t>Роль білків, жирів, вуглеводів, мінеральних солей, вітамінів, ферментів</w:t>
      </w:r>
      <w:r w:rsidRPr="00EB50C9">
        <w:rPr>
          <w:b/>
          <w:bCs/>
        </w:rPr>
        <w:t> </w:t>
      </w:r>
      <w:r w:rsidRPr="00EB50C9">
        <w:t>в екології харчування людини. Проблема трансгенно-модифікованих продуктів харчування.</w:t>
      </w:r>
      <w:r w:rsidR="00F6075B">
        <w:rPr>
          <w:lang w:val="uk-UA"/>
        </w:rPr>
        <w:t xml:space="preserve"> </w:t>
      </w:r>
      <w:r w:rsidRPr="00EB50C9">
        <w:t xml:space="preserve">Хiмiчне </w:t>
      </w:r>
      <w:r w:rsidR="00F6075B">
        <w:rPr>
          <w:lang w:val="uk-UA"/>
        </w:rPr>
        <w:t>забруднення</w:t>
      </w:r>
      <w:r w:rsidRPr="00EB50C9">
        <w:t xml:space="preserve"> та проблема якості компонентів їжі. Ферментнi системи органiзму та їх роль  у регуляції процесів травлення. Вплив засвоєння компонентів їжі та регуляцiї процесу травлення ззовнi: лiкарськi, токсичнi, наркотичнi речовини</w:t>
      </w:r>
    </w:p>
    <w:p w:rsidR="009A0DC1" w:rsidRPr="00EB50C9" w:rsidRDefault="009A0DC1" w:rsidP="00EB50C9">
      <w:pPr>
        <w:ind w:firstLine="709"/>
        <w:jc w:val="both"/>
      </w:pPr>
      <w:r w:rsidRPr="00EB50C9">
        <w:rPr>
          <w:bCs/>
          <w:u w:val="single"/>
        </w:rPr>
        <w:t xml:space="preserve">Фізичні фактори буття людини: температура, </w:t>
      </w:r>
      <w:r w:rsidR="00F6075B">
        <w:rPr>
          <w:bCs/>
          <w:u w:val="single"/>
          <w:lang w:val="uk-UA"/>
        </w:rPr>
        <w:t xml:space="preserve">артеріальний </w:t>
      </w:r>
      <w:r w:rsidRPr="00EB50C9">
        <w:rPr>
          <w:bCs/>
          <w:u w:val="single"/>
        </w:rPr>
        <w:t>тиск</w:t>
      </w:r>
      <w:r w:rsidRPr="00EB50C9">
        <w:rPr>
          <w:b/>
          <w:bCs/>
        </w:rPr>
        <w:t>, </w:t>
      </w:r>
      <w:r w:rsidRPr="00EB50C9">
        <w:t xml:space="preserve">радіаційний фон, </w:t>
      </w:r>
      <w:r w:rsidR="00F6075B">
        <w:rPr>
          <w:lang w:val="uk-UA"/>
        </w:rPr>
        <w:t xml:space="preserve">електромагнітне </w:t>
      </w:r>
      <w:r w:rsidRPr="00EB50C9">
        <w:t>випромінювання. Температурна адаптація людини. Вплив радіочастотного та шумовового забруднення середовища буття людини на стан її здоров’я. Мутагенна дія іонізуючого випромінювання. Чорнобильська катастрофа та її наслідки для України.</w:t>
      </w:r>
    </w:p>
    <w:p w:rsidR="009A0DC1" w:rsidRPr="00EB50C9" w:rsidRDefault="009A0DC1" w:rsidP="00EB50C9">
      <w:pPr>
        <w:ind w:firstLine="709"/>
        <w:jc w:val="both"/>
      </w:pPr>
      <w:r w:rsidRPr="00EB50C9">
        <w:rPr>
          <w:bCs/>
          <w:u w:val="single"/>
        </w:rPr>
        <w:t>Дихання та якість атмосферного повітря</w:t>
      </w:r>
      <w:r w:rsidRPr="00EB50C9">
        <w:t>. Вплив забруднення повітря на здоров’я людини. Роль азоту, кисню, інертних, вуглекислого та чадного газів у процесах газообміну. Патогенний вплив окислів сірки та азоту на здоров’я людини. Джерела забруднення атмосфери. Вплив автомобільного транспорту та промисловості на стан атмосфери. Роль зелених насаджень у регуляції хімічного складу атмосферного повітря. Проблема озонового шару планети: озонова дiра, причини її виникнення, небезпека жорсткого ультрафiолетового випромiнювання i iнших променевих космiчних чинникiв для здоровя' людини.</w:t>
      </w:r>
    </w:p>
    <w:p w:rsidR="009A0DC1" w:rsidRPr="00EB50C9" w:rsidRDefault="009A0DC1" w:rsidP="00EB50C9">
      <w:pPr>
        <w:ind w:firstLine="709"/>
        <w:jc w:val="both"/>
      </w:pPr>
      <w:r w:rsidRPr="00EB50C9">
        <w:rPr>
          <w:bCs/>
          <w:u w:val="single"/>
        </w:rPr>
        <w:t>Взаємний вплив соціумів людей (мікро- та макро популяції) та навколишнього середовища</w:t>
      </w:r>
      <w:r w:rsidRPr="00EB50C9">
        <w:rPr>
          <w:u w:val="single"/>
        </w:rPr>
        <w:t xml:space="preserve">. </w:t>
      </w:r>
      <w:r w:rsidRPr="00EB50C9">
        <w:t>Мікропопуляція людей (сім'я) та її взаємовідношення природним і соціальним середовищем. Проблема демографічного вибуху ХХ ст. та можливі демографічні сценарії розвитку людства у ХХІ ст. Проблеми планування сім'ї та здорового покоління. Макропопуляція людей (суспільні структури) та її взаємовідношення з навколишнім середовищем (природним і соціальним). Територiальна диференцiацiя захворювань, зумовлених хiмiчним, бiологiчним, радiоактивним, електромагнiтним, шумовим та iншими видами забруднень i  негативними змiнами навколишнього середовиша.</w:t>
      </w:r>
    </w:p>
    <w:p w:rsidR="009A0DC1" w:rsidRPr="00EB50C9" w:rsidRDefault="009A0DC1" w:rsidP="00EB50C9">
      <w:pPr>
        <w:ind w:firstLine="709"/>
      </w:pPr>
    </w:p>
    <w:p w:rsidR="009A0DC1" w:rsidRPr="008570DA" w:rsidRDefault="00F245FE" w:rsidP="00EB50C9">
      <w:pPr>
        <w:ind w:firstLine="709"/>
        <w:jc w:val="center"/>
        <w:rPr>
          <w:b/>
        </w:rPr>
      </w:pPr>
      <w:r w:rsidRPr="00EB50C9">
        <w:rPr>
          <w:b/>
        </w:rPr>
        <w:t>«Ф</w:t>
      </w:r>
      <w:r w:rsidRPr="00EB50C9">
        <w:rPr>
          <w:b/>
          <w:lang w:val="uk-UA"/>
        </w:rPr>
        <w:t>ізіологія людини і тварин»</w:t>
      </w:r>
    </w:p>
    <w:p w:rsidR="00C94793" w:rsidRPr="00EB50C9" w:rsidRDefault="001F53C9" w:rsidP="00EB50C9">
      <w:pPr>
        <w:ind w:firstLine="709"/>
        <w:jc w:val="both"/>
        <w:rPr>
          <w:u w:val="single"/>
          <w:lang w:val="uk-UA"/>
        </w:rPr>
      </w:pPr>
      <w:r w:rsidRPr="00EB50C9">
        <w:rPr>
          <w:u w:val="single"/>
          <w:lang w:val="uk-UA"/>
        </w:rPr>
        <w:t xml:space="preserve">Загальна характеристика організму та основні закони його діяльності як системи. </w:t>
      </w:r>
      <w:r w:rsidRPr="00EB50C9">
        <w:rPr>
          <w:lang w:val="uk-UA"/>
        </w:rPr>
        <w:t>Фізіологічна характеристика функцій</w:t>
      </w:r>
      <w:r w:rsidR="00F6075B">
        <w:rPr>
          <w:lang w:val="uk-UA"/>
        </w:rPr>
        <w:t xml:space="preserve"> організму</w:t>
      </w:r>
      <w:r w:rsidRPr="00EB50C9">
        <w:rPr>
          <w:lang w:val="uk-UA"/>
        </w:rPr>
        <w:t>.  Єдність організму і зовнішнього середовища. Взаємозв'язок між структурою і функцією. Коротка характеристика елементів як частин і функцій організму. Вікові та статеві особливості функці</w:t>
      </w:r>
      <w:r w:rsidR="00F6075B">
        <w:rPr>
          <w:lang w:val="uk-UA"/>
        </w:rPr>
        <w:t>й організму людини</w:t>
      </w:r>
      <w:r w:rsidRPr="00EB50C9">
        <w:rPr>
          <w:lang w:val="uk-UA"/>
        </w:rPr>
        <w:t xml:space="preserve">. </w:t>
      </w:r>
      <w:r w:rsidR="00C94793" w:rsidRPr="00EB50C9">
        <w:rPr>
          <w:lang w:val="uk-UA"/>
        </w:rPr>
        <w:t>Структура, властивості і функції плазматичної мембрани. Транспорт речовин через плазматичну мембрану. Екзоцитоз і ендоцитоз. Проста дифузія через ліпідний шар. Полегшена дифузія. Активне транспортування речовин. Системи внутрішньоклітинних посередників. Система цАМФ. Система цГМФ. Інозитолтрифосфатна система. Са2+-кальмодулінова система. Са2+ як внутрішньоклітинний посередник. Са2+-транспортувальні системи плазматичної і внутрішньоклітинних мембран. Поняття про внутрішньоклітинний Са2+-сигнал. Позитивні і негативні прямі у зворотні зв’язки у фізіологічних системах.</w:t>
      </w:r>
      <w:r w:rsidR="00C94793" w:rsidRPr="00EB50C9">
        <w:rPr>
          <w:u w:val="single"/>
          <w:lang w:val="uk-UA"/>
        </w:rPr>
        <w:t xml:space="preserve"> </w:t>
      </w:r>
    </w:p>
    <w:p w:rsidR="001F53C9" w:rsidRPr="00EB50C9" w:rsidRDefault="001F53C9" w:rsidP="00EB50C9">
      <w:pPr>
        <w:ind w:firstLine="709"/>
        <w:jc w:val="both"/>
        <w:rPr>
          <w:lang w:val="uk-UA"/>
        </w:rPr>
      </w:pPr>
      <w:r w:rsidRPr="00EB50C9">
        <w:rPr>
          <w:u w:val="single"/>
          <w:lang w:val="uk-UA"/>
        </w:rPr>
        <w:t xml:space="preserve">Характеристика збудження, як одного із основних процесів життєдіяльності організму. </w:t>
      </w:r>
      <w:r w:rsidRPr="00EB50C9">
        <w:rPr>
          <w:lang w:val="uk-UA"/>
        </w:rPr>
        <w:t xml:space="preserve">Типи збудливих </w:t>
      </w:r>
      <w:r w:rsidR="00F6075B">
        <w:rPr>
          <w:lang w:val="uk-UA"/>
        </w:rPr>
        <w:t>тканин</w:t>
      </w:r>
      <w:r w:rsidRPr="00EB50C9">
        <w:rPr>
          <w:lang w:val="uk-UA"/>
        </w:rPr>
        <w:t xml:space="preserve">. Подразливість, збудливість як основа реакції тканини на подразнення. Збудження і гальмування як діяльні стани збудливої тканини. Сучасні уявлення про будову і функції  мембран збудливих </w:t>
      </w:r>
      <w:r w:rsidR="00F6075B">
        <w:rPr>
          <w:lang w:val="uk-UA"/>
        </w:rPr>
        <w:t>ткан</w:t>
      </w:r>
      <w:r w:rsidRPr="00EB50C9">
        <w:rPr>
          <w:lang w:val="uk-UA"/>
        </w:rPr>
        <w:t xml:space="preserve">ин. Іонні канали мембран, їх види, функції. Іонні насоси </w:t>
      </w:r>
      <w:r w:rsidRPr="00EB50C9">
        <w:rPr>
          <w:lang w:val="uk-UA"/>
        </w:rPr>
        <w:lastRenderedPageBreak/>
        <w:t>мембран, їх функції. Рецептори мембран, їх функції. Транспорт іонів через мембрани. Іонні градієнти клітини - іонна асиметрія.</w:t>
      </w:r>
    </w:p>
    <w:p w:rsidR="001F53C9" w:rsidRPr="00EB50C9" w:rsidRDefault="001F53C9" w:rsidP="00EB50C9">
      <w:pPr>
        <w:ind w:firstLine="709"/>
        <w:jc w:val="both"/>
        <w:rPr>
          <w:lang w:val="uk-UA"/>
        </w:rPr>
      </w:pPr>
      <w:r w:rsidRPr="00EB50C9">
        <w:rPr>
          <w:u w:val="single"/>
          <w:lang w:val="uk-UA"/>
        </w:rPr>
        <w:t>Характеристика та види біоелектричних явищ.</w:t>
      </w:r>
      <w:r w:rsidRPr="00EB50C9">
        <w:rPr>
          <w:b/>
          <w:lang w:val="uk-UA"/>
        </w:rPr>
        <w:t xml:space="preserve"> </w:t>
      </w:r>
      <w:r w:rsidRPr="00EB50C9">
        <w:rPr>
          <w:lang w:val="uk-UA"/>
        </w:rPr>
        <w:t xml:space="preserve">Поняття про біоелектричні струми та їх матеріальні носії. </w:t>
      </w:r>
      <w:r w:rsidR="00F6075B">
        <w:rPr>
          <w:lang w:val="uk-UA"/>
        </w:rPr>
        <w:t xml:space="preserve">Види </w:t>
      </w:r>
      <w:r w:rsidRPr="00EB50C9">
        <w:rPr>
          <w:lang w:val="uk-UA"/>
        </w:rPr>
        <w:t>біострумів. Принципи будови електро</w:t>
      </w:r>
      <w:r w:rsidR="00F6075B">
        <w:rPr>
          <w:lang w:val="uk-UA"/>
        </w:rPr>
        <w:t>г</w:t>
      </w:r>
      <w:r w:rsidRPr="00EB50C9">
        <w:rPr>
          <w:lang w:val="uk-UA"/>
        </w:rPr>
        <w:t>е</w:t>
      </w:r>
      <w:r w:rsidR="00F6075B">
        <w:rPr>
          <w:lang w:val="uk-UA"/>
        </w:rPr>
        <w:t>н</w:t>
      </w:r>
      <w:r w:rsidRPr="00EB50C9">
        <w:rPr>
          <w:lang w:val="uk-UA"/>
        </w:rPr>
        <w:t>ної мембрани та природо походження мембранного потенціалу.</w:t>
      </w:r>
    </w:p>
    <w:p w:rsidR="001F53C9" w:rsidRPr="00EB50C9" w:rsidRDefault="001F53C9" w:rsidP="00EB50C9">
      <w:pPr>
        <w:ind w:firstLine="709"/>
        <w:jc w:val="both"/>
        <w:rPr>
          <w:lang w:val="uk-UA"/>
        </w:rPr>
      </w:pPr>
      <w:r w:rsidRPr="00EB50C9">
        <w:rPr>
          <w:u w:val="single"/>
          <w:lang w:val="uk-UA"/>
        </w:rPr>
        <w:t>Механізми розповсюдження збудження та його фізіологічні параметри.</w:t>
      </w:r>
      <w:r w:rsidRPr="00EB50C9">
        <w:rPr>
          <w:b/>
          <w:lang w:val="uk-UA"/>
        </w:rPr>
        <w:t xml:space="preserve"> </w:t>
      </w:r>
      <w:r w:rsidR="00C94793" w:rsidRPr="00EB50C9">
        <w:rPr>
          <w:lang w:val="uk-UA"/>
        </w:rPr>
        <w:t xml:space="preserve">Мембранний потенціал спокою. Асиметричний розподіл іонів між позаклітинним середовищем і цитоплазмою. Рівняння Нерста. Проникність мембрани для різних іонів. Фізіологічне значення. Потенціал дії, його фізіологічна роль та механізми генерації. Механізм поширення потенціалів дії. Закони проведення </w:t>
      </w:r>
      <w:r w:rsidR="00F6075B">
        <w:rPr>
          <w:lang w:val="uk-UA"/>
        </w:rPr>
        <w:t>збудження</w:t>
      </w:r>
      <w:r w:rsidR="00C94793" w:rsidRPr="00EB50C9">
        <w:rPr>
          <w:lang w:val="uk-UA"/>
        </w:rPr>
        <w:t>.</w:t>
      </w:r>
      <w:r w:rsidR="00D557D4" w:rsidRPr="00EB50C9">
        <w:rPr>
          <w:lang w:val="uk-UA"/>
        </w:rPr>
        <w:t xml:space="preserve"> </w:t>
      </w:r>
      <w:r w:rsidRPr="00EB50C9">
        <w:rPr>
          <w:lang w:val="uk-UA"/>
        </w:rPr>
        <w:t>Дія постійного струму на збудливі</w:t>
      </w:r>
      <w:r w:rsidRPr="00EB50C9">
        <w:rPr>
          <w:b/>
          <w:bCs/>
          <w:lang w:val="uk-UA"/>
        </w:rPr>
        <w:t xml:space="preserve"> </w:t>
      </w:r>
      <w:r w:rsidRPr="00EB50C9">
        <w:rPr>
          <w:bCs/>
          <w:lang w:val="uk-UA"/>
        </w:rPr>
        <w:t>тканини, використання</w:t>
      </w:r>
      <w:r w:rsidRPr="00EB50C9">
        <w:rPr>
          <w:b/>
          <w:bCs/>
          <w:lang w:val="uk-UA"/>
        </w:rPr>
        <w:t xml:space="preserve"> </w:t>
      </w:r>
      <w:r w:rsidRPr="00EB50C9">
        <w:rPr>
          <w:lang w:val="uk-UA"/>
        </w:rPr>
        <w:t xml:space="preserve">у клінічній практиці. </w:t>
      </w:r>
    </w:p>
    <w:p w:rsidR="001F53C9" w:rsidRPr="00EB50C9" w:rsidRDefault="001F53C9" w:rsidP="00EB50C9">
      <w:pPr>
        <w:ind w:firstLine="709"/>
        <w:jc w:val="both"/>
        <w:rPr>
          <w:lang w:val="uk-UA"/>
        </w:rPr>
      </w:pPr>
      <w:r w:rsidRPr="00EB50C9">
        <w:rPr>
          <w:u w:val="single"/>
          <w:lang w:val="uk-UA"/>
        </w:rPr>
        <w:t xml:space="preserve">Принципи будови та функції м’язів. Регуляція діяльності м’язів. </w:t>
      </w:r>
      <w:r w:rsidRPr="00EB50C9">
        <w:rPr>
          <w:lang w:val="uk-UA"/>
        </w:rPr>
        <w:t>Механізми скорочення  поперечно-посмугованих м'язів.  Механізми збудження</w:t>
      </w:r>
      <w:r w:rsidRPr="00EB50C9">
        <w:rPr>
          <w:b/>
          <w:bCs/>
          <w:lang w:val="uk-UA"/>
        </w:rPr>
        <w:t xml:space="preserve"> </w:t>
      </w:r>
      <w:r w:rsidRPr="00EB50C9">
        <w:rPr>
          <w:bCs/>
          <w:lang w:val="uk-UA"/>
        </w:rPr>
        <w:t>та</w:t>
      </w:r>
      <w:r w:rsidRPr="00EB50C9">
        <w:rPr>
          <w:b/>
          <w:bCs/>
          <w:lang w:val="uk-UA"/>
        </w:rPr>
        <w:t xml:space="preserve"> </w:t>
      </w:r>
      <w:r w:rsidRPr="00EB50C9">
        <w:rPr>
          <w:lang w:val="uk-UA"/>
        </w:rPr>
        <w:t xml:space="preserve">скорочення у поперечно-посмугованих м'язових волокнах. Функції і властивості скелетних м'язів. Нейромоторні одиниці. Види скорочення м'язів залежно від частоти подразнення: одиночні, тетанічні. Ізометричні скорочення, залежність між довжиною м'язового волокна та його напруженням. Ізотонічні скорочення, залежність між швидкістю скорочення м'язів та їх навантаженням. Сила і робота м'язів. Динамометрія. Закон середніх навантажень. Енергетика м'язового скорочення. Електроміографія. </w:t>
      </w:r>
    </w:p>
    <w:p w:rsidR="001F53C9" w:rsidRPr="00EB50C9" w:rsidRDefault="001F53C9" w:rsidP="00EB50C9">
      <w:pPr>
        <w:ind w:firstLine="709"/>
        <w:jc w:val="both"/>
        <w:rPr>
          <w:lang w:val="uk-UA"/>
        </w:rPr>
      </w:pPr>
      <w:r w:rsidRPr="00EB50C9">
        <w:rPr>
          <w:u w:val="single"/>
          <w:lang w:val="uk-UA"/>
        </w:rPr>
        <w:t xml:space="preserve">Рефлекс, як один із способів зв’язку організму із середовищем та поєднання його частин в єдине ціле. </w:t>
      </w:r>
      <w:r w:rsidR="00021107" w:rsidRPr="00EB50C9">
        <w:rPr>
          <w:u w:val="single"/>
          <w:lang w:val="uk-UA"/>
        </w:rPr>
        <w:t xml:space="preserve"> </w:t>
      </w:r>
      <w:r w:rsidR="00021107" w:rsidRPr="00EB50C9">
        <w:rPr>
          <w:lang w:val="uk-UA"/>
        </w:rPr>
        <w:t>Рефлекторний принцип діяльності ЦНС.</w:t>
      </w:r>
      <w:r w:rsidRPr="00EB50C9">
        <w:rPr>
          <w:lang w:val="uk-UA"/>
        </w:rPr>
        <w:t xml:space="preserve"> Рефлекс, рефлекторний шлях, функції його ланок, кодування та передачі інформації по рефлекторному шляху. Роль рецепторів. Нервові центри та їх фізіологічні властивості    </w:t>
      </w:r>
    </w:p>
    <w:p w:rsidR="001F53C9" w:rsidRPr="00EB50C9" w:rsidRDefault="001F53C9" w:rsidP="00EB50C9">
      <w:pPr>
        <w:ind w:firstLine="709"/>
        <w:jc w:val="both"/>
        <w:rPr>
          <w:lang w:val="uk-UA"/>
        </w:rPr>
      </w:pPr>
      <w:r w:rsidRPr="00EB50C9">
        <w:rPr>
          <w:lang w:val="uk-UA"/>
        </w:rPr>
        <w:t xml:space="preserve">Принципи координації рефлексів. Види рефлексів, їх фізіологічне значення. Рівні ЦНС, їх взаємодія при забезпечені пристосувальних реакцій організму. </w:t>
      </w:r>
    </w:p>
    <w:p w:rsidR="001F53C9" w:rsidRPr="00EB50C9" w:rsidRDefault="001F53C9" w:rsidP="00EB50C9">
      <w:pPr>
        <w:ind w:firstLine="709"/>
        <w:jc w:val="both"/>
        <w:rPr>
          <w:lang w:val="uk-UA"/>
        </w:rPr>
      </w:pPr>
      <w:r w:rsidRPr="00EB50C9">
        <w:rPr>
          <w:u w:val="single"/>
          <w:lang w:val="uk-UA"/>
        </w:rPr>
        <w:t xml:space="preserve">Принципи будови та функції основних відділів ЦНС. </w:t>
      </w:r>
      <w:r w:rsidRPr="00EB50C9">
        <w:rPr>
          <w:lang w:val="uk-UA"/>
        </w:rPr>
        <w:t xml:space="preserve">Нейрон як структурно-функціональна одиниця ЦНС. Види нейронів, їх функції. Процеси збудження та гальмування у ЦНС. Нейроглія, її функціональне значення. Нейронні ланцюги, їх функції. закономірності  і особливості розповсюдження збудження  у нейронних ланцюгах: односторонність проведення, синаптична затримка, ревербація, просторова і тимчасова сумація, трансформація ритму збудження, пост тетанічна потенціація, дивергенція і конвергенція збуджень. </w:t>
      </w:r>
      <w:r w:rsidR="00921F02">
        <w:rPr>
          <w:lang w:val="uk-UA"/>
        </w:rPr>
        <w:t>О</w:t>
      </w:r>
      <w:r w:rsidRPr="00EB50C9">
        <w:rPr>
          <w:lang w:val="uk-UA"/>
        </w:rPr>
        <w:t>сновні процеси</w:t>
      </w:r>
      <w:r w:rsidR="00921F02">
        <w:rPr>
          <w:lang w:val="uk-UA"/>
        </w:rPr>
        <w:t xml:space="preserve"> у корі </w:t>
      </w:r>
      <w:r w:rsidR="00F6075B">
        <w:rPr>
          <w:lang w:val="uk-UA"/>
        </w:rPr>
        <w:t>головного мозку</w:t>
      </w:r>
      <w:r w:rsidRPr="00EB50C9">
        <w:rPr>
          <w:lang w:val="uk-UA"/>
        </w:rPr>
        <w:t xml:space="preserve"> та </w:t>
      </w:r>
      <w:r w:rsidR="00921F02">
        <w:rPr>
          <w:lang w:val="uk-UA"/>
        </w:rPr>
        <w:t xml:space="preserve">її </w:t>
      </w:r>
      <w:r w:rsidRPr="00EB50C9">
        <w:rPr>
          <w:lang w:val="uk-UA"/>
        </w:rPr>
        <w:t>функції. Поняття про вищу та нижчу нервову діяльність. Типи</w:t>
      </w:r>
      <w:r w:rsidR="00921F02">
        <w:rPr>
          <w:lang w:val="uk-UA"/>
        </w:rPr>
        <w:t xml:space="preserve"> ВНД</w:t>
      </w:r>
      <w:r w:rsidRPr="00EB50C9">
        <w:rPr>
          <w:lang w:val="uk-UA"/>
        </w:rPr>
        <w:t xml:space="preserve"> та принципи походження неврозів. Тонус нервових центрів. </w:t>
      </w:r>
      <w:r w:rsidR="00921F02">
        <w:rPr>
          <w:lang w:val="uk-UA"/>
        </w:rPr>
        <w:t>Л</w:t>
      </w:r>
      <w:r w:rsidRPr="00EB50C9">
        <w:rPr>
          <w:lang w:val="uk-UA"/>
        </w:rPr>
        <w:t xml:space="preserve">абільність і втомлюваність. </w:t>
      </w:r>
      <w:r w:rsidR="00921F02">
        <w:rPr>
          <w:lang w:val="uk-UA"/>
        </w:rPr>
        <w:t>П</w:t>
      </w:r>
      <w:r w:rsidRPr="00EB50C9">
        <w:rPr>
          <w:lang w:val="uk-UA"/>
        </w:rPr>
        <w:t xml:space="preserve">ідвищена чутливість ЦНС до нестачі кисню і до нейротропних речовин. </w:t>
      </w:r>
    </w:p>
    <w:p w:rsidR="001F53C9" w:rsidRPr="00EB50C9" w:rsidRDefault="001F53C9" w:rsidP="00EB50C9">
      <w:pPr>
        <w:ind w:firstLine="709"/>
        <w:jc w:val="both"/>
        <w:rPr>
          <w:lang w:val="uk-UA"/>
        </w:rPr>
      </w:pPr>
      <w:r w:rsidRPr="00EB50C9">
        <w:rPr>
          <w:lang w:val="uk-UA"/>
        </w:rPr>
        <w:t>Коркове гальмування та його значення в механізмах сна, гіпнозу, снобаченнях.</w:t>
      </w:r>
      <w:r w:rsidRPr="00EB50C9">
        <w:rPr>
          <w:b/>
          <w:lang w:val="uk-UA"/>
        </w:rPr>
        <w:t xml:space="preserve"> </w:t>
      </w:r>
      <w:r w:rsidRPr="00EB50C9">
        <w:rPr>
          <w:lang w:val="uk-UA"/>
        </w:rPr>
        <w:t>Поняття про негативні та позитивні умовні рефлекси. Умови вироблення негативного умовного рефлексу та механізми, що лежать в основі його формування. Основи патологічного сну. Функціональне призначення сну.</w:t>
      </w:r>
    </w:p>
    <w:p w:rsidR="001F53C9" w:rsidRPr="00EB50C9" w:rsidRDefault="001F53C9" w:rsidP="00EB50C9">
      <w:pPr>
        <w:ind w:firstLine="709"/>
        <w:jc w:val="both"/>
        <w:rPr>
          <w:lang w:val="uk-UA"/>
        </w:rPr>
      </w:pPr>
      <w:r w:rsidRPr="00EB50C9">
        <w:rPr>
          <w:u w:val="single"/>
          <w:lang w:val="uk-UA"/>
        </w:rPr>
        <w:t xml:space="preserve">Фізіологія </w:t>
      </w:r>
      <w:r w:rsidR="00921F02">
        <w:rPr>
          <w:u w:val="single"/>
          <w:lang w:val="uk-UA"/>
        </w:rPr>
        <w:t>сенсорних систем</w:t>
      </w:r>
      <w:r w:rsidRPr="00EB50C9">
        <w:rPr>
          <w:u w:val="single"/>
          <w:lang w:val="uk-UA"/>
        </w:rPr>
        <w:t>.</w:t>
      </w:r>
      <w:r w:rsidRPr="00EB50C9">
        <w:rPr>
          <w:lang w:val="uk-UA"/>
        </w:rPr>
        <w:t xml:space="preserve"> Павловське вчення про фізіологічний аналізатор. Принципи будови </w:t>
      </w:r>
      <w:r w:rsidR="00921F02">
        <w:rPr>
          <w:lang w:val="uk-UA"/>
        </w:rPr>
        <w:t>сенсорних систем</w:t>
      </w:r>
      <w:r w:rsidRPr="00EB50C9">
        <w:rPr>
          <w:lang w:val="uk-UA"/>
        </w:rPr>
        <w:t xml:space="preserve">. Вищий та нижчий аналіз. Коркове представництво </w:t>
      </w:r>
      <w:r w:rsidR="00921F02">
        <w:rPr>
          <w:lang w:val="uk-UA"/>
        </w:rPr>
        <w:t>сенсорних</w:t>
      </w:r>
      <w:r w:rsidRPr="00EB50C9">
        <w:rPr>
          <w:lang w:val="uk-UA"/>
        </w:rPr>
        <w:t xml:space="preserve"> систем. Принцип </w:t>
      </w:r>
      <w:r w:rsidR="008F1018">
        <w:rPr>
          <w:lang w:val="uk-UA"/>
        </w:rPr>
        <w:t>будови</w:t>
      </w:r>
      <w:r w:rsidRPr="00EB50C9">
        <w:rPr>
          <w:lang w:val="uk-UA"/>
        </w:rPr>
        <w:t xml:space="preserve"> та функції зорового, слухового, кожного, смакового, нюхового, пропрірецептивн</w:t>
      </w:r>
      <w:r w:rsidR="008F1018">
        <w:rPr>
          <w:lang w:val="uk-UA"/>
        </w:rPr>
        <w:t>их</w:t>
      </w:r>
      <w:r w:rsidRPr="00EB50C9">
        <w:rPr>
          <w:lang w:val="uk-UA"/>
        </w:rPr>
        <w:t xml:space="preserve"> </w:t>
      </w:r>
      <w:r w:rsidR="00DE63B6">
        <w:rPr>
          <w:lang w:val="uk-UA"/>
        </w:rPr>
        <w:t xml:space="preserve">сенсорних </w:t>
      </w:r>
      <w:r w:rsidR="008F1018">
        <w:rPr>
          <w:lang w:val="uk-UA"/>
        </w:rPr>
        <w:t>систем</w:t>
      </w:r>
      <w:r w:rsidRPr="00EB50C9">
        <w:rPr>
          <w:lang w:val="uk-UA"/>
        </w:rPr>
        <w:t>. Будова та функції вестибулярно</w:t>
      </w:r>
      <w:r w:rsidR="00DE63B6">
        <w:rPr>
          <w:lang w:val="uk-UA"/>
        </w:rPr>
        <w:t>ї сенсорної системи</w:t>
      </w:r>
      <w:r w:rsidRPr="00EB50C9">
        <w:rPr>
          <w:lang w:val="uk-UA"/>
        </w:rPr>
        <w:t>.</w:t>
      </w:r>
    </w:p>
    <w:p w:rsidR="001F53C9" w:rsidRPr="00EB50C9" w:rsidRDefault="001F53C9" w:rsidP="00EB50C9">
      <w:pPr>
        <w:ind w:firstLine="709"/>
        <w:jc w:val="both"/>
        <w:rPr>
          <w:lang w:val="uk-UA"/>
        </w:rPr>
      </w:pPr>
      <w:r w:rsidRPr="00EB50C9">
        <w:rPr>
          <w:u w:val="single"/>
          <w:lang w:val="uk-UA"/>
        </w:rPr>
        <w:t>Ендокринна система.</w:t>
      </w:r>
      <w:r w:rsidRPr="00EB50C9">
        <w:rPr>
          <w:b/>
          <w:lang w:val="uk-UA"/>
        </w:rPr>
        <w:t xml:space="preserve"> </w:t>
      </w:r>
      <w:r w:rsidRPr="00EB50C9">
        <w:rPr>
          <w:lang w:val="uk-UA"/>
        </w:rPr>
        <w:t>Принципи будови і функції ендокринних залоз.</w:t>
      </w:r>
      <w:r w:rsidR="00021107" w:rsidRPr="00EB50C9">
        <w:rPr>
          <w:lang w:val="uk-UA"/>
        </w:rPr>
        <w:t xml:space="preserve"> </w:t>
      </w:r>
      <w:r w:rsidRPr="00EB50C9">
        <w:rPr>
          <w:lang w:val="uk-UA"/>
        </w:rPr>
        <w:t xml:space="preserve">Поняття про залози внутрішньої  секреції та принципи їх будови. Загальна характеристика ендокринних залоз. Методи дослідження залоз. Принципи будови та походження ендокринної системи. </w:t>
      </w:r>
      <w:r w:rsidR="008F1018">
        <w:rPr>
          <w:lang w:val="uk-UA"/>
        </w:rPr>
        <w:t>Вплив порушень ендокринної системи на діяльність організму людини і тварин</w:t>
      </w:r>
      <w:r w:rsidRPr="00EB50C9">
        <w:rPr>
          <w:lang w:val="uk-UA"/>
        </w:rPr>
        <w:t xml:space="preserve">. </w:t>
      </w:r>
    </w:p>
    <w:p w:rsidR="008F1018" w:rsidRDefault="001F53C9" w:rsidP="00EB50C9">
      <w:pPr>
        <w:ind w:firstLine="709"/>
        <w:jc w:val="both"/>
        <w:rPr>
          <w:lang w:val="uk-UA"/>
        </w:rPr>
      </w:pPr>
      <w:r w:rsidRPr="00EB50C9">
        <w:rPr>
          <w:u w:val="single"/>
          <w:lang w:val="uk-UA"/>
        </w:rPr>
        <w:t>Кров, лімфа та ткан</w:t>
      </w:r>
      <w:r w:rsidR="00021107" w:rsidRPr="00EB50C9">
        <w:rPr>
          <w:u w:val="single"/>
          <w:lang w:val="uk-UA"/>
        </w:rPr>
        <w:t>инні</w:t>
      </w:r>
      <w:r w:rsidRPr="00EB50C9">
        <w:rPr>
          <w:u w:val="single"/>
          <w:lang w:val="uk-UA"/>
        </w:rPr>
        <w:t xml:space="preserve"> рідини як внутрішнє середовище та гуморальна система зв’язку в організмі</w:t>
      </w:r>
      <w:r w:rsidRPr="00EB50C9">
        <w:rPr>
          <w:lang w:val="uk-UA"/>
        </w:rPr>
        <w:t xml:space="preserve">. Морфо-функціональна характеристика системи кровообігу, її </w:t>
      </w:r>
      <w:r w:rsidRPr="00EB50C9">
        <w:rPr>
          <w:bCs/>
          <w:lang w:val="uk-UA"/>
        </w:rPr>
        <w:t>роль в</w:t>
      </w:r>
      <w:r w:rsidRPr="00EB50C9">
        <w:rPr>
          <w:lang w:val="uk-UA"/>
        </w:rPr>
        <w:t xml:space="preserve"> організмі. Регуляція системного кровообігу. Серцево-судинний центр, його будова, аферентні та еферентні зв'язки. Поняття про єдиний гемодинамічний центр. Основні рефлексогенні зони, барорецептори і хеморецептори каротидного синусу та дуги аорти, їх роль. Рефлекси з рецепторів передсердь і великих вен. Пресорні та депресорні рефлекси. Взаємопов'язані механізми нервової і гуморальної </w:t>
      </w:r>
      <w:r w:rsidRPr="00EB50C9">
        <w:rPr>
          <w:lang w:val="uk-UA"/>
        </w:rPr>
        <w:lastRenderedPageBreak/>
        <w:t>регуляції діяльності серця, тонусу судин та об'єму циркулюючої крові при</w:t>
      </w:r>
      <w:r w:rsidR="008F1018">
        <w:rPr>
          <w:lang w:val="uk-UA"/>
        </w:rPr>
        <w:t xml:space="preserve"> </w:t>
      </w:r>
      <w:r w:rsidRPr="00EB50C9">
        <w:rPr>
          <w:lang w:val="uk-UA"/>
        </w:rPr>
        <w:t xml:space="preserve">різних пристосувальних реакціях. </w:t>
      </w:r>
    </w:p>
    <w:p w:rsidR="001F53C9" w:rsidRPr="00EB50C9" w:rsidRDefault="001F53C9" w:rsidP="00EB50C9">
      <w:pPr>
        <w:ind w:firstLine="709"/>
        <w:jc w:val="both"/>
        <w:rPr>
          <w:lang w:val="uk-UA"/>
        </w:rPr>
      </w:pPr>
      <w:r w:rsidRPr="00EB50C9">
        <w:rPr>
          <w:u w:val="single"/>
          <w:lang w:val="uk-UA"/>
        </w:rPr>
        <w:t>Фізіологія серця.</w:t>
      </w:r>
      <w:r w:rsidRPr="00EB50C9">
        <w:rPr>
          <w:b/>
          <w:lang w:val="uk-UA"/>
        </w:rPr>
        <w:t xml:space="preserve"> </w:t>
      </w:r>
      <w:r w:rsidRPr="00EB50C9">
        <w:rPr>
          <w:lang w:val="uk-UA"/>
        </w:rPr>
        <w:t>Будова серця, його функції. Серцевий м'яз, його будова, функції Фізіологічні властивості міокарда та їх особливості. Автоматизм серця. Потенціал дії атипових кардіоміоцитів водія ритму серця - сино-атріального вузла. Провідна система, її функціональні особливості, швидкість проведення збудження по структурах серця. Потенціал дії типових кардіоміоцитів. Період рефрактерності. Механізми скорочення кардіоміоцитів. Серцевий цикл, його фазова структура. Тиск крові в порожнинах серця та робота клапанного апарату під час серцевої діяльності. Систолічний і хвилинний об'єми крові, серцевий індекс. Робота серця.</w:t>
      </w:r>
    </w:p>
    <w:p w:rsidR="001F53C9" w:rsidRPr="00EB50C9" w:rsidRDefault="001F53C9" w:rsidP="00EB50C9">
      <w:pPr>
        <w:ind w:firstLine="709"/>
        <w:jc w:val="both"/>
        <w:rPr>
          <w:lang w:val="uk-UA"/>
        </w:rPr>
      </w:pPr>
      <w:r w:rsidRPr="00EB50C9">
        <w:rPr>
          <w:u w:val="single"/>
          <w:lang w:val="uk-UA"/>
        </w:rPr>
        <w:t>Фізіологія системи дихання.</w:t>
      </w:r>
      <w:r w:rsidRPr="00EB50C9">
        <w:rPr>
          <w:b/>
          <w:lang w:val="uk-UA"/>
        </w:rPr>
        <w:t xml:space="preserve"> </w:t>
      </w:r>
      <w:r w:rsidRPr="00EB50C9">
        <w:rPr>
          <w:lang w:val="uk-UA"/>
        </w:rPr>
        <w:t>Будова та функції системи дихання. Значення дихання для організму. Основні етапи процесу дихання. Зовнішнє дихання. Дихальний цикл. Фізіологічна характеристика дихальних шляхів, їх функції. Значення миготливого епітелію</w:t>
      </w:r>
      <w:r w:rsidR="00DE63B6">
        <w:rPr>
          <w:lang w:val="uk-UA"/>
        </w:rPr>
        <w:t xml:space="preserve"> легень</w:t>
      </w:r>
      <w:r w:rsidRPr="00EB50C9">
        <w:rPr>
          <w:lang w:val="uk-UA"/>
        </w:rPr>
        <w:t>. Біомеханіка вдиху і видиху. Тиск у плевральній порожнині, його зміни при диханні. Еластичні властивості легень і стінок грудної клітки. Поверхневий натяг альвеол, його механізми. Сурфактанти, їх значення. Статичні та динамічні показники зовнішнього дихання.</w:t>
      </w:r>
    </w:p>
    <w:p w:rsidR="001F53C9" w:rsidRPr="00EB50C9" w:rsidRDefault="001F53C9" w:rsidP="00EB50C9">
      <w:pPr>
        <w:ind w:firstLine="709"/>
        <w:jc w:val="both"/>
        <w:rPr>
          <w:lang w:val="uk-UA"/>
        </w:rPr>
      </w:pPr>
      <w:r w:rsidRPr="00EB50C9">
        <w:rPr>
          <w:u w:val="single"/>
          <w:lang w:val="uk-UA"/>
        </w:rPr>
        <w:t xml:space="preserve">Система травлення та харчування. </w:t>
      </w:r>
      <w:r w:rsidRPr="00EB50C9">
        <w:rPr>
          <w:lang w:val="uk-UA"/>
        </w:rPr>
        <w:t>Суть процесу травлення, харчова мотивація. фізіологічні основи голоду і  насичення. уявлення про харчовий центр. Підтримання сталості вмісту поживних речовин у внутрішньому середовищі. Будова та функції системи травлення. Травний канал та травні залози, їх функції (секреція, моторика, всмоктування).</w:t>
      </w:r>
    </w:p>
    <w:p w:rsidR="001F53C9" w:rsidRPr="00EB50C9" w:rsidRDefault="001F53C9" w:rsidP="00EB50C9">
      <w:pPr>
        <w:ind w:firstLine="709"/>
        <w:jc w:val="both"/>
        <w:rPr>
          <w:lang w:val="uk-UA"/>
        </w:rPr>
      </w:pPr>
      <w:r w:rsidRPr="00EB50C9">
        <w:rPr>
          <w:lang w:val="uk-UA"/>
        </w:rPr>
        <w:t xml:space="preserve">Травлення: його типи (внутрішньоклітинне, порожнинне, мембранне), основні етапи. Особливості секреторних клітин, механізми секреції, роль іонів кальцію та клітинних посередників у секреторному процесі. Основні принципи і механізми регуляції травлення. </w:t>
      </w:r>
      <w:r w:rsidR="00DE63B6">
        <w:rPr>
          <w:lang w:val="uk-UA"/>
        </w:rPr>
        <w:t>Г</w:t>
      </w:r>
      <w:r w:rsidRPr="00EB50C9">
        <w:rPr>
          <w:lang w:val="uk-UA"/>
        </w:rPr>
        <w:t>ормони</w:t>
      </w:r>
      <w:r w:rsidR="00DE63B6">
        <w:rPr>
          <w:lang w:val="uk-UA"/>
        </w:rPr>
        <w:t xml:space="preserve"> травного каналу</w:t>
      </w:r>
      <w:r w:rsidRPr="00EB50C9">
        <w:rPr>
          <w:lang w:val="uk-UA"/>
        </w:rPr>
        <w:t>. Фази секреції головних травних залоз. Періодична діяльність органів травлення.</w:t>
      </w:r>
    </w:p>
    <w:p w:rsidR="001F53C9" w:rsidRPr="00EB50C9" w:rsidRDefault="001F53C9" w:rsidP="00EB50C9">
      <w:pPr>
        <w:ind w:firstLine="709"/>
        <w:jc w:val="both"/>
        <w:rPr>
          <w:lang w:val="uk-UA"/>
        </w:rPr>
      </w:pPr>
      <w:r w:rsidRPr="00EB50C9">
        <w:rPr>
          <w:u w:val="single"/>
          <w:lang w:val="uk-UA"/>
        </w:rPr>
        <w:t>Фізіологія системи виділення.</w:t>
      </w:r>
      <w:r w:rsidR="00021107" w:rsidRPr="00EB50C9">
        <w:rPr>
          <w:u w:val="single"/>
          <w:lang w:val="uk-UA"/>
        </w:rPr>
        <w:t xml:space="preserve"> </w:t>
      </w:r>
      <w:r w:rsidRPr="00EB50C9">
        <w:rPr>
          <w:lang w:val="uk-UA"/>
        </w:rPr>
        <w:t>Фізіологічна система виділення, її будова, функції. Органи виділення (нирки, шкіра, легені, травний канал) , їх участь у підтримці гомеостазу організму. Нирки як основні органи   видільної  системи.  Нефрон   як  структурна   і функціональна одиниця нирки. Кровообіг у нирці, його особливості. Основні процеси сечоутворення: клубочкова фільтрація, канальцева реабсорбція,  секреція. Механізми клубочкової фільтрації, склад первинної сечі. Регуляція швидкості клубочкової фільтрації. Реабсорбція в канальцях, її механізми. Поворотно-протипотокова — множинна система її роль. Секреторні процеси в проксимальних та дистальних канальцях і збиральних трубочках. Кінцева сеча, її склад, кількість. Коефіцієнт очищення та   визначення швидкості клубочкової фільтрації, канальцевої реабсорбції, канальцевої секреції величини ниркового плазмотоку та ниркового кровотоку.</w:t>
      </w:r>
    </w:p>
    <w:p w:rsidR="00F42D24" w:rsidRDefault="00EB50C9" w:rsidP="00EB50C9">
      <w:pPr>
        <w:tabs>
          <w:tab w:val="left" w:pos="3885"/>
        </w:tabs>
        <w:ind w:firstLine="709"/>
        <w:jc w:val="both"/>
        <w:rPr>
          <w:spacing w:val="-2"/>
          <w:lang w:val="uk-UA"/>
        </w:rPr>
      </w:pPr>
      <w:r>
        <w:rPr>
          <w:spacing w:val="-2"/>
          <w:lang w:val="uk-UA"/>
        </w:rPr>
        <w:tab/>
      </w:r>
    </w:p>
    <w:p w:rsidR="00F42D24" w:rsidRPr="008570DA" w:rsidRDefault="00D557D4" w:rsidP="00EB50C9">
      <w:pPr>
        <w:ind w:firstLine="709"/>
        <w:jc w:val="center"/>
        <w:rPr>
          <w:b/>
          <w:spacing w:val="-2"/>
        </w:rPr>
      </w:pPr>
      <w:r w:rsidRPr="008F1018">
        <w:rPr>
          <w:b/>
          <w:spacing w:val="-2"/>
          <w:lang w:val="uk-UA"/>
        </w:rPr>
        <w:t>«Фізіологія сенсорних систем»</w:t>
      </w:r>
    </w:p>
    <w:p w:rsidR="00AE539F" w:rsidRPr="00EB50C9" w:rsidRDefault="00AE539F" w:rsidP="00EB50C9">
      <w:pPr>
        <w:ind w:firstLine="709"/>
        <w:jc w:val="both"/>
        <w:rPr>
          <w:rFonts w:ascii="Times New Roman CYR" w:hAnsi="Times New Roman CYR" w:cs="Times New Roman CYR"/>
          <w:lang w:val="uk-UA"/>
        </w:rPr>
      </w:pPr>
      <w:r w:rsidRPr="00EB50C9">
        <w:rPr>
          <w:rFonts w:ascii="Times New Roman CYR" w:hAnsi="Times New Roman CYR" w:cs="Times New Roman CYR"/>
          <w:u w:val="single"/>
          <w:lang w:val="uk-UA"/>
        </w:rPr>
        <w:t>Вступ до фізіології сенсорних систем.</w:t>
      </w:r>
      <w:r w:rsidR="00D557D4" w:rsidRPr="00EB50C9">
        <w:rPr>
          <w:rFonts w:ascii="Times New Roman CYR" w:hAnsi="Times New Roman CYR" w:cs="Times New Roman CYR"/>
          <w:u w:val="single"/>
          <w:lang w:val="uk-UA"/>
        </w:rPr>
        <w:t xml:space="preserve"> </w:t>
      </w:r>
      <w:r w:rsidRPr="00EB50C9">
        <w:rPr>
          <w:rFonts w:ascii="Times New Roman CYR" w:hAnsi="Times New Roman CYR" w:cs="Times New Roman CYR"/>
          <w:lang w:val="uk-UA"/>
        </w:rPr>
        <w:t>Предмет фізіології сенсорних систем. Загальна та спеціальна фізіологія сенсорних систем.</w:t>
      </w:r>
      <w:r w:rsidR="00D557D4" w:rsidRPr="00EB50C9">
        <w:rPr>
          <w:rFonts w:ascii="Times New Roman CYR" w:hAnsi="Times New Roman CYR" w:cs="Times New Roman CYR"/>
          <w:lang w:val="uk-UA"/>
        </w:rPr>
        <w:t xml:space="preserve"> </w:t>
      </w:r>
      <w:r w:rsidRPr="00EB50C9">
        <w:rPr>
          <w:rFonts w:ascii="Times New Roman CYR" w:hAnsi="Times New Roman CYR" w:cs="Times New Roman CYR"/>
          <w:lang w:val="uk-UA"/>
        </w:rPr>
        <w:t>Поняття сенсорної системи. Методи досліджень фізіології сенсорних систем.</w:t>
      </w:r>
      <w:r w:rsidR="00D557D4" w:rsidRPr="00EB50C9">
        <w:rPr>
          <w:rFonts w:ascii="Times New Roman CYR" w:hAnsi="Times New Roman CYR" w:cs="Times New Roman CYR"/>
          <w:lang w:val="uk-UA"/>
        </w:rPr>
        <w:t xml:space="preserve"> </w:t>
      </w:r>
      <w:r w:rsidRPr="00EB50C9">
        <w:rPr>
          <w:rFonts w:ascii="Times New Roman CYR" w:hAnsi="Times New Roman CYR" w:cs="Times New Roman CYR"/>
          <w:lang w:val="uk-UA"/>
        </w:rPr>
        <w:t>Загальна будова аналізаторів.</w:t>
      </w:r>
      <w:r w:rsidR="00D557D4" w:rsidRPr="00EB50C9">
        <w:rPr>
          <w:rFonts w:ascii="Times New Roman CYR" w:hAnsi="Times New Roman CYR" w:cs="Times New Roman CYR"/>
          <w:lang w:val="uk-UA"/>
        </w:rPr>
        <w:t xml:space="preserve"> </w:t>
      </w:r>
      <w:r w:rsidRPr="00EB50C9">
        <w:rPr>
          <w:rFonts w:ascii="Times New Roman CYR" w:hAnsi="Times New Roman CYR" w:cs="Times New Roman CYR"/>
          <w:lang w:val="uk-UA"/>
        </w:rPr>
        <w:t>Основні етапи еволюції сенсорних систем.</w:t>
      </w:r>
    </w:p>
    <w:p w:rsidR="00AE539F" w:rsidRPr="00EB50C9" w:rsidRDefault="00AE539F" w:rsidP="00EB50C9">
      <w:pPr>
        <w:ind w:firstLine="709"/>
        <w:jc w:val="both"/>
        <w:rPr>
          <w:rFonts w:ascii="Times New Roman CYR" w:hAnsi="Times New Roman CYR" w:cs="Times New Roman CYR"/>
          <w:lang w:val="uk-UA"/>
        </w:rPr>
      </w:pPr>
      <w:r w:rsidRPr="00EB50C9">
        <w:rPr>
          <w:rFonts w:ascii="Times New Roman CYR" w:hAnsi="Times New Roman CYR" w:cs="Times New Roman CYR"/>
          <w:u w:val="single"/>
          <w:lang w:val="uk-UA"/>
        </w:rPr>
        <w:t>Основні поняття сенсорної фізіології.</w:t>
      </w:r>
      <w:r w:rsidR="00D557D4" w:rsidRPr="00EB50C9">
        <w:rPr>
          <w:rFonts w:ascii="Times New Roman CYR" w:hAnsi="Times New Roman CYR" w:cs="Times New Roman CYR"/>
          <w:u w:val="single"/>
          <w:lang w:val="uk-UA"/>
        </w:rPr>
        <w:t xml:space="preserve"> </w:t>
      </w:r>
      <w:r w:rsidRPr="00EB50C9">
        <w:rPr>
          <w:rFonts w:ascii="Times New Roman CYR" w:hAnsi="Times New Roman CYR" w:cs="Times New Roman CYR"/>
          <w:lang w:val="uk-UA"/>
        </w:rPr>
        <w:t>Визначення рецепторів.</w:t>
      </w:r>
      <w:r w:rsidR="00D557D4" w:rsidRPr="00EB50C9">
        <w:rPr>
          <w:rFonts w:ascii="Times New Roman CYR" w:hAnsi="Times New Roman CYR" w:cs="Times New Roman CYR"/>
          <w:lang w:val="uk-UA"/>
        </w:rPr>
        <w:t xml:space="preserve"> </w:t>
      </w:r>
      <w:r w:rsidRPr="00EB50C9">
        <w:rPr>
          <w:rFonts w:ascii="Times New Roman CYR" w:hAnsi="Times New Roman CYR" w:cs="Times New Roman CYR"/>
          <w:lang w:val="uk-UA"/>
        </w:rPr>
        <w:t>Загальні властивості та класифікація рецепторів.</w:t>
      </w:r>
      <w:r w:rsidR="00D557D4" w:rsidRPr="00EB50C9">
        <w:rPr>
          <w:rFonts w:ascii="Times New Roman CYR" w:hAnsi="Times New Roman CYR" w:cs="Times New Roman CYR"/>
          <w:lang w:val="uk-UA"/>
        </w:rPr>
        <w:t xml:space="preserve"> </w:t>
      </w:r>
      <w:r w:rsidR="003E563F">
        <w:rPr>
          <w:rFonts w:ascii="Times New Roman CYR" w:hAnsi="Times New Roman CYR" w:cs="Times New Roman CYR"/>
          <w:lang w:val="uk-UA"/>
        </w:rPr>
        <w:t xml:space="preserve"> Процеси трансформації стимулу у</w:t>
      </w:r>
      <w:r w:rsidRPr="00EB50C9">
        <w:rPr>
          <w:rFonts w:ascii="Times New Roman CYR" w:hAnsi="Times New Roman CYR" w:cs="Times New Roman CYR"/>
          <w:lang w:val="uk-UA"/>
        </w:rPr>
        <w:t xml:space="preserve"> нервову активність.</w:t>
      </w:r>
      <w:r w:rsidR="00D557D4" w:rsidRPr="00EB50C9">
        <w:rPr>
          <w:rFonts w:ascii="Times New Roman CYR" w:hAnsi="Times New Roman CYR" w:cs="Times New Roman CYR"/>
          <w:lang w:val="uk-UA"/>
        </w:rPr>
        <w:t xml:space="preserve"> </w:t>
      </w:r>
      <w:r w:rsidRPr="00EB50C9">
        <w:rPr>
          <w:rFonts w:ascii="Times New Roman CYR" w:hAnsi="Times New Roman CYR" w:cs="Times New Roman CYR"/>
          <w:lang w:val="uk-UA"/>
        </w:rPr>
        <w:t>Первинні та вторинні нервові клітини.</w:t>
      </w:r>
    </w:p>
    <w:p w:rsidR="00AE539F" w:rsidRPr="00EB50C9" w:rsidRDefault="00AE539F" w:rsidP="00EB50C9">
      <w:pPr>
        <w:ind w:firstLine="709"/>
        <w:jc w:val="both"/>
        <w:rPr>
          <w:lang w:val="uk-UA"/>
        </w:rPr>
      </w:pPr>
      <w:r w:rsidRPr="00EB50C9">
        <w:rPr>
          <w:rFonts w:ascii="Times New Roman CYR" w:hAnsi="Times New Roman CYR" w:cs="Times New Roman CYR"/>
          <w:u w:val="single"/>
          <w:lang w:val="uk-UA"/>
        </w:rPr>
        <w:t>Обробка інформації у центральній нервовій системі.</w:t>
      </w:r>
      <w:r w:rsidR="00D557D4" w:rsidRPr="00EB50C9">
        <w:rPr>
          <w:rFonts w:ascii="Times New Roman CYR" w:hAnsi="Times New Roman CYR" w:cs="Times New Roman CYR"/>
          <w:u w:val="single"/>
          <w:lang w:val="uk-UA"/>
        </w:rPr>
        <w:t xml:space="preserve"> </w:t>
      </w:r>
      <w:r w:rsidRPr="00EB50C9">
        <w:rPr>
          <w:rFonts w:ascii="Times New Roman CYR" w:hAnsi="Times New Roman CYR" w:cs="Times New Roman CYR"/>
          <w:b/>
          <w:lang w:val="uk-UA"/>
        </w:rPr>
        <w:t xml:space="preserve"> </w:t>
      </w:r>
      <w:r w:rsidRPr="00EB50C9">
        <w:rPr>
          <w:rFonts w:ascii="Times New Roman CYR" w:hAnsi="Times New Roman CYR" w:cs="Times New Roman CYR"/>
          <w:lang w:val="uk-UA"/>
        </w:rPr>
        <w:t>Огляд  центральних  структур обробки соматосенсорної інформації.</w:t>
      </w:r>
      <w:r w:rsidR="00D557D4" w:rsidRPr="00EB50C9">
        <w:rPr>
          <w:rFonts w:ascii="Times New Roman CYR" w:hAnsi="Times New Roman CYR" w:cs="Times New Roman CYR"/>
          <w:lang w:val="uk-UA"/>
        </w:rPr>
        <w:t xml:space="preserve"> </w:t>
      </w:r>
      <w:r w:rsidRPr="00EB50C9">
        <w:rPr>
          <w:rFonts w:ascii="Times New Roman CYR" w:hAnsi="Times New Roman CYR" w:cs="Times New Roman CYR"/>
          <w:lang w:val="uk-UA"/>
        </w:rPr>
        <w:t>Специфічна сомато-сенсорна система.</w:t>
      </w:r>
      <w:r w:rsidR="00D557D4" w:rsidRPr="00EB50C9">
        <w:rPr>
          <w:rFonts w:ascii="Times New Roman CYR" w:hAnsi="Times New Roman CYR" w:cs="Times New Roman CYR"/>
          <w:lang w:val="uk-UA"/>
        </w:rPr>
        <w:t xml:space="preserve"> </w:t>
      </w:r>
      <w:r w:rsidRPr="00EB50C9">
        <w:rPr>
          <w:rFonts w:ascii="Times New Roman CYR" w:hAnsi="Times New Roman CYR" w:cs="Times New Roman CYR"/>
          <w:lang w:val="uk-UA"/>
        </w:rPr>
        <w:t xml:space="preserve"> Неспецифічна сомато-</w:t>
      </w:r>
      <w:r w:rsidRPr="00EB50C9">
        <w:rPr>
          <w:lang w:val="uk-UA"/>
        </w:rPr>
        <w:t>сенсорна система.</w:t>
      </w:r>
      <w:r w:rsidR="00D557D4" w:rsidRPr="00EB50C9">
        <w:rPr>
          <w:lang w:val="uk-UA"/>
        </w:rPr>
        <w:t xml:space="preserve"> </w:t>
      </w:r>
      <w:r w:rsidRPr="00EB50C9">
        <w:rPr>
          <w:lang w:val="uk-UA"/>
        </w:rPr>
        <w:t>Дерматоми.</w:t>
      </w:r>
      <w:r w:rsidR="00D557D4" w:rsidRPr="00EB50C9">
        <w:rPr>
          <w:lang w:val="uk-UA"/>
        </w:rPr>
        <w:t xml:space="preserve"> </w:t>
      </w:r>
      <w:r w:rsidRPr="00EB50C9">
        <w:rPr>
          <w:lang w:val="uk-UA"/>
        </w:rPr>
        <w:t>Функціональні властивості спинальної сомато-вісцеральної системи.</w:t>
      </w:r>
      <w:r w:rsidR="00D557D4" w:rsidRPr="00EB50C9">
        <w:rPr>
          <w:lang w:val="uk-UA"/>
        </w:rPr>
        <w:t xml:space="preserve"> </w:t>
      </w:r>
      <w:r w:rsidRPr="00EB50C9">
        <w:rPr>
          <w:lang w:val="uk-UA"/>
        </w:rPr>
        <w:t>Трійчаста система та її роль у передачі сенсорних сигналів.</w:t>
      </w:r>
      <w:r w:rsidR="00D557D4" w:rsidRPr="00EB50C9">
        <w:rPr>
          <w:lang w:val="uk-UA"/>
        </w:rPr>
        <w:t xml:space="preserve"> </w:t>
      </w:r>
      <w:r w:rsidRPr="00EB50C9">
        <w:rPr>
          <w:lang w:val="uk-UA"/>
        </w:rPr>
        <w:t xml:space="preserve">Ретикулярна формація як інтегративна </w:t>
      </w:r>
      <w:r w:rsidR="00DE63B6">
        <w:rPr>
          <w:lang w:val="uk-UA"/>
        </w:rPr>
        <w:t>структура</w:t>
      </w:r>
      <w:r w:rsidRPr="00EB50C9">
        <w:rPr>
          <w:lang w:val="uk-UA"/>
        </w:rPr>
        <w:t xml:space="preserve"> неспецифічної системи.</w:t>
      </w:r>
    </w:p>
    <w:p w:rsidR="00AE539F" w:rsidRPr="00EB50C9" w:rsidRDefault="00AE539F" w:rsidP="00EB50C9">
      <w:pPr>
        <w:ind w:firstLine="709"/>
        <w:jc w:val="both"/>
        <w:rPr>
          <w:lang w:val="uk-UA"/>
        </w:rPr>
      </w:pPr>
      <w:r w:rsidRPr="00EB50C9">
        <w:rPr>
          <w:u w:val="single"/>
          <w:lang w:val="uk-UA"/>
        </w:rPr>
        <w:t>Контроль аферентного входу в соматосенсорній системі.</w:t>
      </w:r>
      <w:r w:rsidR="00D557D4" w:rsidRPr="00EB50C9">
        <w:rPr>
          <w:u w:val="single"/>
          <w:lang w:val="uk-UA"/>
        </w:rPr>
        <w:t xml:space="preserve"> </w:t>
      </w:r>
      <w:r w:rsidRPr="00EB50C9">
        <w:rPr>
          <w:lang w:val="uk-UA"/>
        </w:rPr>
        <w:t>Соматосенсорні функції стовбура мозку.</w:t>
      </w:r>
      <w:r w:rsidR="00D557D4" w:rsidRPr="00EB50C9">
        <w:rPr>
          <w:lang w:val="uk-UA"/>
        </w:rPr>
        <w:t xml:space="preserve"> </w:t>
      </w:r>
      <w:r w:rsidRPr="00EB50C9">
        <w:rPr>
          <w:lang w:val="uk-UA"/>
        </w:rPr>
        <w:t xml:space="preserve"> Таламус.</w:t>
      </w:r>
      <w:r w:rsidR="00D557D4" w:rsidRPr="00EB50C9">
        <w:rPr>
          <w:lang w:val="uk-UA"/>
        </w:rPr>
        <w:t xml:space="preserve"> </w:t>
      </w:r>
      <w:r w:rsidRPr="00EB50C9">
        <w:rPr>
          <w:lang w:val="uk-UA"/>
        </w:rPr>
        <w:t>Соматосенсорні проекційні області кори.</w:t>
      </w:r>
    </w:p>
    <w:p w:rsidR="00AE539F" w:rsidRPr="00EB50C9" w:rsidRDefault="00AE539F" w:rsidP="00EB50C9">
      <w:pPr>
        <w:ind w:firstLine="709"/>
        <w:jc w:val="both"/>
        <w:rPr>
          <w:lang w:val="uk-UA"/>
        </w:rPr>
      </w:pPr>
      <w:r w:rsidRPr="00EB50C9">
        <w:rPr>
          <w:u w:val="single"/>
          <w:lang w:val="uk-UA"/>
        </w:rPr>
        <w:t>Зорова сенсорна система.</w:t>
      </w:r>
      <w:r w:rsidR="00D557D4" w:rsidRPr="00EB50C9">
        <w:rPr>
          <w:u w:val="single"/>
          <w:lang w:val="uk-UA"/>
        </w:rPr>
        <w:t xml:space="preserve"> </w:t>
      </w:r>
      <w:r w:rsidRPr="00EB50C9">
        <w:rPr>
          <w:b/>
          <w:bCs/>
          <w:caps/>
          <w:lang w:val="uk-UA"/>
        </w:rPr>
        <w:t xml:space="preserve"> </w:t>
      </w:r>
      <w:r w:rsidRPr="00EB50C9">
        <w:rPr>
          <w:bCs/>
          <w:lang w:val="uk-UA"/>
        </w:rPr>
        <w:t>Фізіологія органу зору.</w:t>
      </w:r>
      <w:r w:rsidR="00D557D4" w:rsidRPr="00EB50C9">
        <w:rPr>
          <w:bCs/>
          <w:lang w:val="uk-UA"/>
        </w:rPr>
        <w:t xml:space="preserve"> </w:t>
      </w:r>
      <w:r w:rsidRPr="00EB50C9">
        <w:rPr>
          <w:lang w:val="uk-UA"/>
        </w:rPr>
        <w:t xml:space="preserve"> Будова та функції сітківки.</w:t>
      </w:r>
      <w:r w:rsidR="00D557D4" w:rsidRPr="00EB50C9">
        <w:rPr>
          <w:lang w:val="uk-UA"/>
        </w:rPr>
        <w:t xml:space="preserve">  </w:t>
      </w:r>
      <w:r w:rsidRPr="00EB50C9">
        <w:rPr>
          <w:lang w:val="uk-UA"/>
        </w:rPr>
        <w:t>Молекулярна фізіологія фото рецепції.</w:t>
      </w:r>
      <w:r w:rsidR="00D557D4" w:rsidRPr="00EB50C9">
        <w:rPr>
          <w:lang w:val="uk-UA"/>
        </w:rPr>
        <w:t xml:space="preserve"> </w:t>
      </w:r>
      <w:r w:rsidRPr="00EB50C9">
        <w:rPr>
          <w:lang w:val="uk-UA"/>
        </w:rPr>
        <w:t>Нервові шляхи та зв'язки в зоровій системі.</w:t>
      </w:r>
      <w:r w:rsidR="00D557D4" w:rsidRPr="00EB50C9">
        <w:rPr>
          <w:lang w:val="uk-UA"/>
        </w:rPr>
        <w:t xml:space="preserve"> </w:t>
      </w:r>
      <w:r w:rsidRPr="00EB50C9">
        <w:rPr>
          <w:lang w:val="uk-UA"/>
        </w:rPr>
        <w:t>Зорові функції.</w:t>
      </w:r>
    </w:p>
    <w:p w:rsidR="00AE539F" w:rsidRPr="00EB50C9" w:rsidRDefault="00AE539F" w:rsidP="00EB50C9">
      <w:pPr>
        <w:ind w:firstLine="709"/>
        <w:jc w:val="both"/>
        <w:rPr>
          <w:lang w:val="uk-UA"/>
        </w:rPr>
      </w:pPr>
      <w:r w:rsidRPr="001E35C0">
        <w:rPr>
          <w:u w:val="single"/>
          <w:lang w:val="uk-UA"/>
        </w:rPr>
        <w:lastRenderedPageBreak/>
        <w:t>Слухов</w:t>
      </w:r>
      <w:r w:rsidR="00DE63B6">
        <w:rPr>
          <w:u w:val="single"/>
          <w:lang w:val="uk-UA"/>
        </w:rPr>
        <w:t>а сенсорна система</w:t>
      </w:r>
      <w:r w:rsidRPr="001E35C0">
        <w:rPr>
          <w:u w:val="single"/>
          <w:lang w:val="uk-UA"/>
        </w:rPr>
        <w:t>.</w:t>
      </w:r>
      <w:r w:rsidR="00D557D4" w:rsidRPr="00EB50C9">
        <w:rPr>
          <w:lang w:val="uk-UA"/>
        </w:rPr>
        <w:t xml:space="preserve"> </w:t>
      </w:r>
      <w:r w:rsidRPr="00EB50C9">
        <w:rPr>
          <w:color w:val="000000"/>
        </w:rPr>
        <w:t>Електричні явища у равлику.</w:t>
      </w:r>
      <w:r w:rsidR="00D557D4" w:rsidRPr="00EB50C9">
        <w:rPr>
          <w:color w:val="000000"/>
          <w:lang w:val="uk-UA"/>
        </w:rPr>
        <w:t xml:space="preserve"> </w:t>
      </w:r>
      <w:r w:rsidRPr="00EB50C9">
        <w:rPr>
          <w:color w:val="000000"/>
        </w:rPr>
        <w:t>Механізм слухової рецепції.</w:t>
      </w:r>
      <w:r w:rsidR="00D557D4" w:rsidRPr="00EB50C9">
        <w:rPr>
          <w:color w:val="000000"/>
          <w:lang w:val="uk-UA"/>
        </w:rPr>
        <w:t xml:space="preserve"> </w:t>
      </w:r>
      <w:r w:rsidRPr="00EB50C9">
        <w:rPr>
          <w:lang w:val="uk-UA"/>
        </w:rPr>
        <w:t>Центральна слухова система.</w:t>
      </w:r>
      <w:r w:rsidR="00D557D4" w:rsidRPr="00EB50C9">
        <w:rPr>
          <w:lang w:val="uk-UA"/>
        </w:rPr>
        <w:t xml:space="preserve"> </w:t>
      </w:r>
      <w:r w:rsidRPr="00EB50C9">
        <w:rPr>
          <w:lang w:val="uk-UA"/>
        </w:rPr>
        <w:t>Особливості нейронів слухової системи.</w:t>
      </w:r>
      <w:r w:rsidR="00D557D4" w:rsidRPr="00EB50C9">
        <w:rPr>
          <w:lang w:val="uk-UA"/>
        </w:rPr>
        <w:t xml:space="preserve"> </w:t>
      </w:r>
      <w:r w:rsidRPr="00EB50C9">
        <w:rPr>
          <w:lang w:val="uk-UA"/>
        </w:rPr>
        <w:t>Слухові функції та слухові відчуття.</w:t>
      </w:r>
    </w:p>
    <w:p w:rsidR="00AE539F" w:rsidRPr="00EB50C9" w:rsidRDefault="00AE539F" w:rsidP="00EB50C9">
      <w:pPr>
        <w:ind w:firstLine="709"/>
        <w:jc w:val="both"/>
        <w:rPr>
          <w:lang w:val="uk-UA"/>
        </w:rPr>
      </w:pPr>
      <w:r w:rsidRPr="00EB50C9">
        <w:rPr>
          <w:u w:val="single"/>
          <w:lang w:val="uk-UA"/>
        </w:rPr>
        <w:t>Вестибулярн</w:t>
      </w:r>
      <w:r w:rsidR="00DE63B6">
        <w:rPr>
          <w:u w:val="single"/>
          <w:lang w:val="uk-UA"/>
        </w:rPr>
        <w:t>а</w:t>
      </w:r>
      <w:r w:rsidRPr="00EB50C9">
        <w:rPr>
          <w:u w:val="single"/>
          <w:lang w:val="uk-UA"/>
        </w:rPr>
        <w:t xml:space="preserve"> </w:t>
      </w:r>
      <w:r w:rsidR="00DE63B6">
        <w:rPr>
          <w:u w:val="single"/>
          <w:lang w:val="uk-UA"/>
        </w:rPr>
        <w:t>сенсорна система</w:t>
      </w:r>
      <w:r w:rsidRPr="00EB50C9">
        <w:rPr>
          <w:u w:val="single"/>
          <w:lang w:val="uk-UA"/>
        </w:rPr>
        <w:t>.</w:t>
      </w:r>
      <w:r w:rsidR="00D557D4" w:rsidRPr="00EB50C9">
        <w:rPr>
          <w:u w:val="single"/>
          <w:lang w:val="uk-UA"/>
        </w:rPr>
        <w:t xml:space="preserve"> </w:t>
      </w:r>
      <w:r w:rsidRPr="00EB50C9">
        <w:rPr>
          <w:lang w:val="uk-UA"/>
        </w:rPr>
        <w:t>Периферична частина вестибулярного апарату.</w:t>
      </w:r>
      <w:r w:rsidR="00D557D4" w:rsidRPr="00EB50C9">
        <w:rPr>
          <w:lang w:val="uk-UA"/>
        </w:rPr>
        <w:t xml:space="preserve"> </w:t>
      </w:r>
      <w:r w:rsidRPr="00EB50C9">
        <w:rPr>
          <w:lang w:val="uk-UA"/>
        </w:rPr>
        <w:t>Провідна частина вестибулярної системи.</w:t>
      </w:r>
      <w:r w:rsidR="00D557D4" w:rsidRPr="00EB50C9">
        <w:rPr>
          <w:lang w:val="uk-UA"/>
        </w:rPr>
        <w:t xml:space="preserve"> </w:t>
      </w:r>
      <w:r w:rsidRPr="00EB50C9">
        <w:rPr>
          <w:lang w:val="uk-UA"/>
        </w:rPr>
        <w:t>Центральна ланка вестибулярної системи.</w:t>
      </w:r>
    </w:p>
    <w:p w:rsidR="00AE539F" w:rsidRPr="00EB50C9" w:rsidRDefault="00AE539F" w:rsidP="00EB50C9">
      <w:pPr>
        <w:ind w:firstLine="709"/>
        <w:jc w:val="both"/>
        <w:rPr>
          <w:lang w:val="uk-UA"/>
        </w:rPr>
      </w:pPr>
      <w:r w:rsidRPr="00EB50C9">
        <w:rPr>
          <w:u w:val="single"/>
          <w:lang w:val="uk-UA"/>
        </w:rPr>
        <w:t>Смаков</w:t>
      </w:r>
      <w:r w:rsidR="00DE63B6">
        <w:rPr>
          <w:u w:val="single"/>
          <w:lang w:val="uk-UA"/>
        </w:rPr>
        <w:t>а</w:t>
      </w:r>
      <w:r w:rsidRPr="00EB50C9">
        <w:rPr>
          <w:u w:val="single"/>
          <w:lang w:val="uk-UA"/>
        </w:rPr>
        <w:t xml:space="preserve"> та нюхальн</w:t>
      </w:r>
      <w:r w:rsidR="00DE63B6">
        <w:rPr>
          <w:u w:val="single"/>
          <w:lang w:val="uk-UA"/>
        </w:rPr>
        <w:t>а</w:t>
      </w:r>
      <w:r w:rsidRPr="00EB50C9">
        <w:rPr>
          <w:u w:val="single"/>
          <w:lang w:val="uk-UA"/>
        </w:rPr>
        <w:t xml:space="preserve"> </w:t>
      </w:r>
      <w:r w:rsidR="00DE63B6">
        <w:rPr>
          <w:u w:val="single"/>
          <w:lang w:val="uk-UA"/>
        </w:rPr>
        <w:t>сенсорна система</w:t>
      </w:r>
      <w:r w:rsidRPr="00EB50C9">
        <w:rPr>
          <w:u w:val="single"/>
          <w:lang w:val="uk-UA"/>
        </w:rPr>
        <w:t>.</w:t>
      </w:r>
      <w:r w:rsidR="00D557D4" w:rsidRPr="00EB50C9">
        <w:rPr>
          <w:u w:val="single"/>
          <w:lang w:val="uk-UA"/>
        </w:rPr>
        <w:t xml:space="preserve"> </w:t>
      </w:r>
      <w:r w:rsidRPr="00EB50C9">
        <w:rPr>
          <w:lang w:val="uk-UA"/>
        </w:rPr>
        <w:t>Рецептори смаку. Електричні потенціали смакової системи. Провідні шляхи та центри смаку.</w:t>
      </w:r>
      <w:r w:rsidR="00D557D4" w:rsidRPr="00EB50C9">
        <w:rPr>
          <w:lang w:val="uk-UA"/>
        </w:rPr>
        <w:t xml:space="preserve"> </w:t>
      </w:r>
      <w:r w:rsidRPr="00EB50C9">
        <w:rPr>
          <w:lang w:val="uk-UA"/>
        </w:rPr>
        <w:t>Смакова чутливість людини. Біологічне значення смаку.</w:t>
      </w:r>
      <w:r w:rsidR="00D557D4" w:rsidRPr="00EB50C9">
        <w:rPr>
          <w:lang w:val="uk-UA"/>
        </w:rPr>
        <w:t xml:space="preserve"> </w:t>
      </w:r>
      <w:r w:rsidRPr="00EB50C9">
        <w:rPr>
          <w:lang w:val="uk-UA"/>
        </w:rPr>
        <w:t>Нюхова сенсорна система.</w:t>
      </w:r>
    </w:p>
    <w:p w:rsidR="00AE539F" w:rsidRPr="00EB50C9" w:rsidRDefault="00AE539F" w:rsidP="00EB50C9">
      <w:pPr>
        <w:ind w:firstLine="709"/>
        <w:jc w:val="both"/>
        <w:rPr>
          <w:b/>
          <w:lang w:val="uk-UA"/>
        </w:rPr>
      </w:pPr>
      <w:r w:rsidRPr="00EB50C9">
        <w:rPr>
          <w:u w:val="single"/>
          <w:lang w:val="uk-UA"/>
        </w:rPr>
        <w:t>Механорецепція, пропріоцепція, ноцицепція, формування температурних відчуттів.</w:t>
      </w:r>
      <w:r w:rsidR="00D557D4" w:rsidRPr="00EB50C9">
        <w:rPr>
          <w:u w:val="single"/>
          <w:lang w:val="uk-UA"/>
        </w:rPr>
        <w:t xml:space="preserve"> </w:t>
      </w:r>
      <w:r w:rsidRPr="00EB50C9">
        <w:rPr>
          <w:lang w:val="uk-UA"/>
        </w:rPr>
        <w:t>Механорецепція.</w:t>
      </w:r>
      <w:r w:rsidR="00D557D4" w:rsidRPr="00EB50C9">
        <w:rPr>
          <w:lang w:val="uk-UA"/>
        </w:rPr>
        <w:t xml:space="preserve"> </w:t>
      </w:r>
      <w:r w:rsidRPr="00EB50C9">
        <w:rPr>
          <w:lang w:val="uk-UA"/>
        </w:rPr>
        <w:t>Пропріоцепція</w:t>
      </w:r>
      <w:r w:rsidR="00D557D4" w:rsidRPr="00EB50C9">
        <w:rPr>
          <w:lang w:val="uk-UA"/>
        </w:rPr>
        <w:t xml:space="preserve">. </w:t>
      </w:r>
      <w:r w:rsidRPr="00EB50C9">
        <w:rPr>
          <w:lang w:val="uk-UA"/>
        </w:rPr>
        <w:t>Ноцицепція.</w:t>
      </w:r>
      <w:r w:rsidR="00D557D4" w:rsidRPr="00EB50C9">
        <w:rPr>
          <w:lang w:val="uk-UA"/>
        </w:rPr>
        <w:t xml:space="preserve"> </w:t>
      </w:r>
      <w:r w:rsidRPr="00EB50C9">
        <w:rPr>
          <w:lang w:val="uk-UA"/>
        </w:rPr>
        <w:t>Формування температурних відчуттів</w:t>
      </w:r>
      <w:r w:rsidRPr="00EB50C9">
        <w:rPr>
          <w:b/>
          <w:lang w:val="uk-UA"/>
        </w:rPr>
        <w:t>.</w:t>
      </w:r>
    </w:p>
    <w:p w:rsidR="009A0DC1" w:rsidRPr="00EB50C9" w:rsidRDefault="009A0DC1" w:rsidP="00EB50C9">
      <w:pPr>
        <w:ind w:firstLine="709"/>
        <w:jc w:val="both"/>
        <w:rPr>
          <w:spacing w:val="-2"/>
          <w:lang w:val="uk-UA"/>
        </w:rPr>
      </w:pPr>
    </w:p>
    <w:p w:rsidR="009A0DC1" w:rsidRPr="00AE539F" w:rsidRDefault="009A0DC1" w:rsidP="00235A12">
      <w:pPr>
        <w:ind w:firstLine="720"/>
        <w:jc w:val="both"/>
        <w:rPr>
          <w:spacing w:val="-2"/>
          <w:lang w:val="uk-UA"/>
        </w:rPr>
      </w:pPr>
    </w:p>
    <w:p w:rsidR="00DA5C21" w:rsidRDefault="00DA5C21" w:rsidP="00DA5C21">
      <w:pPr>
        <w:jc w:val="center"/>
        <w:rPr>
          <w:spacing w:val="-2"/>
          <w:lang w:val="en-US"/>
        </w:rPr>
      </w:pPr>
      <w:r w:rsidRPr="00F42D24">
        <w:rPr>
          <w:spacing w:val="-2"/>
          <w:lang w:val="uk-UA"/>
        </w:rPr>
        <w:t xml:space="preserve">ЛІТЕРАТУРА </w:t>
      </w:r>
    </w:p>
    <w:p w:rsidR="003E563F" w:rsidRPr="003E563F" w:rsidRDefault="003E563F" w:rsidP="00DA5C21">
      <w:pPr>
        <w:jc w:val="center"/>
        <w:rPr>
          <w:spacing w:val="-2"/>
          <w:lang w:val="en-US"/>
        </w:rPr>
      </w:pPr>
    </w:p>
    <w:p w:rsidR="001C642F" w:rsidRPr="00F42D24" w:rsidRDefault="001C642F" w:rsidP="001C642F">
      <w:pPr>
        <w:numPr>
          <w:ilvl w:val="0"/>
          <w:numId w:val="12"/>
        </w:numPr>
        <w:ind w:left="357" w:hanging="357"/>
        <w:jc w:val="both"/>
        <w:rPr>
          <w:lang w:val="uk-UA"/>
        </w:rPr>
      </w:pPr>
      <w:r w:rsidRPr="00F42D24">
        <w:rPr>
          <w:lang w:val="uk-UA"/>
        </w:rPr>
        <w:t>Бабский Е.Б. Физиология человека. – М. − 1972. − 612 с.</w:t>
      </w:r>
    </w:p>
    <w:p w:rsidR="001C642F" w:rsidRPr="006B784D" w:rsidRDefault="001C642F" w:rsidP="001C642F">
      <w:pPr>
        <w:numPr>
          <w:ilvl w:val="0"/>
          <w:numId w:val="12"/>
        </w:numPr>
        <w:ind w:left="357" w:hanging="357"/>
        <w:jc w:val="both"/>
      </w:pPr>
      <w:r w:rsidRPr="006B784D">
        <w:t xml:space="preserve">Екологія людини: навч. посібник / В. Н. Мовчан. - СПб. : Вид-во СПбГУ, 2004. - 290 с. : Ил. - Бібліогр. : С. 282-288. </w:t>
      </w:r>
    </w:p>
    <w:p w:rsidR="001C642F" w:rsidRPr="006B784D" w:rsidRDefault="001C642F" w:rsidP="001C642F">
      <w:pPr>
        <w:numPr>
          <w:ilvl w:val="0"/>
          <w:numId w:val="12"/>
        </w:numPr>
        <w:ind w:left="357" w:hanging="357"/>
        <w:jc w:val="both"/>
      </w:pPr>
      <w:r w:rsidRPr="006B784D">
        <w:t>Екологія людини: підручник для студентів вузів / Б. Б. Прохоров. - 3-е изд., Стер. - М.: Академія, 2007. - 319 с. - Бібліогр. : С. 315-318.</w:t>
      </w:r>
    </w:p>
    <w:p w:rsidR="001C642F" w:rsidRPr="00B90CFD" w:rsidRDefault="001C642F" w:rsidP="001C642F">
      <w:pPr>
        <w:pStyle w:val="ae"/>
        <w:numPr>
          <w:ilvl w:val="0"/>
          <w:numId w:val="12"/>
        </w:numPr>
        <w:shd w:val="clear" w:color="auto" w:fill="FFFFFF"/>
        <w:autoSpaceDE w:val="0"/>
        <w:autoSpaceDN w:val="0"/>
        <w:adjustRightInd w:val="0"/>
        <w:ind w:left="357" w:hanging="357"/>
        <w:jc w:val="both"/>
      </w:pPr>
      <w:r w:rsidRPr="00B90CFD">
        <w:rPr>
          <w:lang w:val="uk-UA"/>
        </w:rPr>
        <w:t>Коляденко Г.І. Анатомія людини: Підручник. – К.: Либідь, 2001. – 384с.</w:t>
      </w:r>
    </w:p>
    <w:p w:rsidR="001C642F" w:rsidRPr="00F42D24" w:rsidRDefault="001C642F" w:rsidP="001C642F">
      <w:pPr>
        <w:numPr>
          <w:ilvl w:val="0"/>
          <w:numId w:val="12"/>
        </w:numPr>
        <w:ind w:left="357" w:hanging="357"/>
        <w:jc w:val="both"/>
        <w:rPr>
          <w:lang w:val="uk-UA"/>
        </w:rPr>
      </w:pPr>
      <w:r w:rsidRPr="00F42D24">
        <w:rPr>
          <w:lang w:val="uk-UA"/>
        </w:rPr>
        <w:t>Кучеров І.С. Фізіологія людини і тварин. Навчальний посібник. − Київ: Вища школа, 1991.</w:t>
      </w:r>
    </w:p>
    <w:p w:rsidR="001C642F" w:rsidRPr="00B90CFD" w:rsidRDefault="001C642F" w:rsidP="001C642F">
      <w:pPr>
        <w:pStyle w:val="ae"/>
        <w:numPr>
          <w:ilvl w:val="0"/>
          <w:numId w:val="12"/>
        </w:numPr>
        <w:shd w:val="clear" w:color="auto" w:fill="FFFFFF"/>
        <w:autoSpaceDE w:val="0"/>
        <w:autoSpaceDN w:val="0"/>
        <w:adjustRightInd w:val="0"/>
        <w:ind w:left="357" w:hanging="357"/>
        <w:jc w:val="both"/>
      </w:pPr>
      <w:r w:rsidRPr="00B90CFD">
        <w:rPr>
          <w:lang w:val="uk-UA"/>
        </w:rPr>
        <w:t>Линченко В.Я. Самусев Р.П. Атлас анатом</w:t>
      </w:r>
      <w:r w:rsidRPr="00B90CFD">
        <w:t>ии человека. – М. : Альянс, 1998. – 320с.</w:t>
      </w:r>
    </w:p>
    <w:p w:rsidR="001C642F" w:rsidRPr="00F42D24" w:rsidRDefault="001C642F" w:rsidP="001C642F">
      <w:pPr>
        <w:numPr>
          <w:ilvl w:val="0"/>
          <w:numId w:val="12"/>
        </w:numPr>
        <w:ind w:left="357" w:hanging="357"/>
        <w:jc w:val="both"/>
        <w:rPr>
          <w:lang w:val="uk-UA"/>
        </w:rPr>
      </w:pPr>
      <w:r w:rsidRPr="00F42D24">
        <w:rPr>
          <w:lang w:val="uk-UA"/>
        </w:rPr>
        <w:t>Нормальна фізіологія /Под ред. Філімонова В.І. – Запоріжжя. – 1995. − 375 с.</w:t>
      </w:r>
    </w:p>
    <w:p w:rsidR="001C642F" w:rsidRPr="00F42D24" w:rsidRDefault="001C642F" w:rsidP="001C642F">
      <w:pPr>
        <w:numPr>
          <w:ilvl w:val="0"/>
          <w:numId w:val="12"/>
        </w:numPr>
        <w:ind w:left="357" w:hanging="357"/>
        <w:jc w:val="both"/>
        <w:rPr>
          <w:spacing w:val="-2"/>
          <w:lang w:val="uk-UA"/>
        </w:rPr>
      </w:pPr>
      <w:r w:rsidRPr="00F42D24">
        <w:rPr>
          <w:spacing w:val="-2"/>
          <w:lang w:val="uk-UA"/>
        </w:rPr>
        <w:t>Нормальная физиология. Ученик /Под ред. А.В. Коробкова. – М.: Высшая школа. − 1980. – 560 с.</w:t>
      </w:r>
    </w:p>
    <w:p w:rsidR="001C642F" w:rsidRPr="00F42D24" w:rsidRDefault="001C642F" w:rsidP="001C642F">
      <w:pPr>
        <w:numPr>
          <w:ilvl w:val="0"/>
          <w:numId w:val="12"/>
        </w:numPr>
        <w:ind w:left="357" w:hanging="357"/>
        <w:jc w:val="both"/>
        <w:rPr>
          <w:lang w:val="uk-UA"/>
        </w:rPr>
      </w:pPr>
      <w:r w:rsidRPr="00F42D24">
        <w:rPr>
          <w:lang w:val="uk-UA"/>
        </w:rPr>
        <w:t>Общий курс физиологии человека и животных в 2-х книгах / Под  ред. А.Д. Ноздрачева. −  М.: Высшая школа, 1991.</w:t>
      </w:r>
    </w:p>
    <w:p w:rsidR="001C642F" w:rsidRPr="00B90CFD" w:rsidRDefault="001C642F" w:rsidP="001C642F">
      <w:pPr>
        <w:pStyle w:val="ae"/>
        <w:numPr>
          <w:ilvl w:val="0"/>
          <w:numId w:val="12"/>
        </w:numPr>
        <w:shd w:val="clear" w:color="auto" w:fill="FFFFFF"/>
        <w:autoSpaceDE w:val="0"/>
        <w:autoSpaceDN w:val="0"/>
        <w:adjustRightInd w:val="0"/>
        <w:ind w:left="357" w:hanging="357"/>
        <w:jc w:val="both"/>
      </w:pPr>
      <w:r w:rsidRPr="00B90CFD">
        <w:t xml:space="preserve">Сапин М.Р., Билич Г.Л. Анатомия человека. Учеб. </w:t>
      </w:r>
      <w:r w:rsidRPr="00B90CFD">
        <w:rPr>
          <w:lang w:val="uk-UA"/>
        </w:rPr>
        <w:t>д</w:t>
      </w:r>
      <w:r w:rsidRPr="00B90CFD">
        <w:t xml:space="preserve">ля студ. </w:t>
      </w:r>
      <w:r w:rsidRPr="00B90CFD">
        <w:rPr>
          <w:lang w:val="uk-UA"/>
        </w:rPr>
        <w:t>б</w:t>
      </w:r>
      <w:r w:rsidRPr="00B90CFD">
        <w:t xml:space="preserve">иол. </w:t>
      </w:r>
      <w:r w:rsidRPr="00B90CFD">
        <w:rPr>
          <w:lang w:val="uk-UA"/>
        </w:rPr>
        <w:t>ф</w:t>
      </w:r>
      <w:r w:rsidRPr="00B90CFD">
        <w:t xml:space="preserve">-тов ун-тов. – М. : </w:t>
      </w:r>
      <w:r w:rsidRPr="00B90CFD">
        <w:rPr>
          <w:lang w:val="uk-UA"/>
        </w:rPr>
        <w:t>Вища шк., 1989.-544с.</w:t>
      </w:r>
    </w:p>
    <w:p w:rsidR="001C642F" w:rsidRPr="00B90CFD" w:rsidRDefault="001C642F" w:rsidP="001C642F">
      <w:pPr>
        <w:pStyle w:val="ae"/>
        <w:numPr>
          <w:ilvl w:val="0"/>
          <w:numId w:val="12"/>
        </w:numPr>
        <w:shd w:val="clear" w:color="auto" w:fill="FFFFFF"/>
        <w:autoSpaceDE w:val="0"/>
        <w:autoSpaceDN w:val="0"/>
        <w:adjustRightInd w:val="0"/>
        <w:ind w:left="357" w:hanging="357"/>
        <w:jc w:val="both"/>
      </w:pPr>
      <w:r w:rsidRPr="00B90CFD">
        <w:rPr>
          <w:lang w:val="uk-UA"/>
        </w:rPr>
        <w:t>Свиридов О.І. Анатомія людини. Підручник / За ред. І.І. Бобрика. – К.: Вища шк., 2000.- 399с.</w:t>
      </w:r>
    </w:p>
    <w:p w:rsidR="001C642F" w:rsidRPr="00B90CFD" w:rsidRDefault="001C642F" w:rsidP="001C642F">
      <w:pPr>
        <w:pStyle w:val="ae"/>
        <w:numPr>
          <w:ilvl w:val="0"/>
          <w:numId w:val="12"/>
        </w:numPr>
        <w:shd w:val="clear" w:color="auto" w:fill="FFFFFF"/>
        <w:autoSpaceDE w:val="0"/>
        <w:autoSpaceDN w:val="0"/>
        <w:adjustRightInd w:val="0"/>
        <w:ind w:left="357" w:hanging="357"/>
        <w:jc w:val="both"/>
      </w:pPr>
      <w:r w:rsidRPr="00B90CFD">
        <w:t>Синельников В.Д. Атлас анатомии человека (в четырёх томах) – М.: Медицина, 1965.</w:t>
      </w:r>
      <w:r w:rsidRPr="00B90CFD">
        <w:rPr>
          <w:lang w:val="uk-UA"/>
        </w:rPr>
        <w:t xml:space="preserve">  </w:t>
      </w:r>
    </w:p>
    <w:p w:rsidR="001C642F" w:rsidRPr="00F42D24" w:rsidRDefault="001C642F" w:rsidP="001C642F">
      <w:pPr>
        <w:numPr>
          <w:ilvl w:val="0"/>
          <w:numId w:val="12"/>
        </w:numPr>
        <w:ind w:left="357" w:hanging="357"/>
        <w:jc w:val="both"/>
        <w:rPr>
          <w:lang w:val="uk-UA"/>
        </w:rPr>
      </w:pPr>
      <w:r w:rsidRPr="00F42D24">
        <w:rPr>
          <w:lang w:val="uk-UA"/>
        </w:rPr>
        <w:t>Физиология человека. Учебник / Под ред. Г.И.Косицкого. – М.: Медицина. −1985. − 560 с.</w:t>
      </w:r>
    </w:p>
    <w:p w:rsidR="001C642F" w:rsidRPr="00F42D24" w:rsidRDefault="001C642F" w:rsidP="001C642F">
      <w:pPr>
        <w:numPr>
          <w:ilvl w:val="0"/>
          <w:numId w:val="12"/>
        </w:numPr>
        <w:ind w:left="357" w:hanging="357"/>
        <w:jc w:val="both"/>
        <w:rPr>
          <w:lang w:val="uk-UA"/>
        </w:rPr>
      </w:pPr>
      <w:r w:rsidRPr="00F42D24">
        <w:rPr>
          <w:lang w:val="uk-UA"/>
        </w:rPr>
        <w:t>Физиология человека/ Под ред. Р. Шмидта и Г. Тевса  в 3-х томах. – М.: Мир, 1996. – 874 с.</w:t>
      </w:r>
    </w:p>
    <w:p w:rsidR="001C642F" w:rsidRPr="00616563" w:rsidRDefault="001C642F" w:rsidP="00EB50C9">
      <w:pPr>
        <w:numPr>
          <w:ilvl w:val="0"/>
          <w:numId w:val="12"/>
        </w:numPr>
        <w:tabs>
          <w:tab w:val="left" w:pos="426"/>
        </w:tabs>
        <w:jc w:val="both"/>
        <w:rPr>
          <w:szCs w:val="28"/>
        </w:rPr>
      </w:pPr>
      <w:r w:rsidRPr="00616563">
        <w:rPr>
          <w:i/>
          <w:szCs w:val="28"/>
        </w:rPr>
        <w:t>Андреева Н.Г., Обухов Д.К.</w:t>
      </w:r>
      <w:r w:rsidRPr="00616563">
        <w:rPr>
          <w:szCs w:val="28"/>
        </w:rPr>
        <w:t xml:space="preserve"> Эволюционная морфология нервной системы позвоночных. – СПб: Лань, 1999.</w:t>
      </w:r>
    </w:p>
    <w:p w:rsidR="001C642F" w:rsidRPr="00B90CFD" w:rsidRDefault="001C642F" w:rsidP="00EB50C9">
      <w:pPr>
        <w:pStyle w:val="ae"/>
        <w:numPr>
          <w:ilvl w:val="0"/>
          <w:numId w:val="12"/>
        </w:numPr>
        <w:tabs>
          <w:tab w:val="left" w:pos="426"/>
        </w:tabs>
        <w:jc w:val="both"/>
      </w:pPr>
      <w:r w:rsidRPr="00B90CFD">
        <w:rPr>
          <w:i/>
        </w:rPr>
        <w:t>Атлас. Нервная система человека : строение и нарушения : учеб. пособие</w:t>
      </w:r>
      <w:r w:rsidRPr="00B90CFD">
        <w:t xml:space="preserve"> / под ред. В. М. Астапова, Ю. В. Микадзе. - 5-е изд., перераб. и доп. - М.: ПЭРСЭ, 2006.-80с.</w:t>
      </w:r>
    </w:p>
    <w:p w:rsidR="001C642F" w:rsidRPr="00616563" w:rsidRDefault="001C642F" w:rsidP="00EB50C9">
      <w:pPr>
        <w:numPr>
          <w:ilvl w:val="0"/>
          <w:numId w:val="12"/>
        </w:numPr>
        <w:tabs>
          <w:tab w:val="left" w:pos="426"/>
        </w:tabs>
        <w:jc w:val="both"/>
        <w:rPr>
          <w:szCs w:val="28"/>
        </w:rPr>
      </w:pPr>
      <w:r w:rsidRPr="00616563">
        <w:rPr>
          <w:i/>
          <w:szCs w:val="28"/>
        </w:rPr>
        <w:t>Блум Ф., Лейзерсон А., Хофстедтер Л.</w:t>
      </w:r>
      <w:r w:rsidRPr="00616563">
        <w:rPr>
          <w:szCs w:val="28"/>
        </w:rPr>
        <w:t xml:space="preserve"> Мозг, разум и поведение. – М.: Мир, 1988.</w:t>
      </w:r>
    </w:p>
    <w:p w:rsidR="001C642F" w:rsidRPr="00616563" w:rsidRDefault="001C642F" w:rsidP="00EB50C9">
      <w:pPr>
        <w:numPr>
          <w:ilvl w:val="0"/>
          <w:numId w:val="12"/>
        </w:numPr>
        <w:tabs>
          <w:tab w:val="left" w:pos="426"/>
        </w:tabs>
        <w:jc w:val="both"/>
        <w:rPr>
          <w:szCs w:val="28"/>
        </w:rPr>
      </w:pPr>
      <w:r w:rsidRPr="00616563">
        <w:rPr>
          <w:rStyle w:val="paddingdiv"/>
          <w:i/>
          <w:szCs w:val="28"/>
        </w:rPr>
        <w:t>Воронова Н.В. и др.</w:t>
      </w:r>
      <w:r w:rsidRPr="00616563">
        <w:rPr>
          <w:rStyle w:val="paddingdiv"/>
          <w:szCs w:val="28"/>
        </w:rPr>
        <w:t xml:space="preserve">Анатомия центральной нервной системы. – М.: </w:t>
      </w:r>
      <w:r w:rsidRPr="00616563">
        <w:rPr>
          <w:szCs w:val="28"/>
        </w:rPr>
        <w:t>Аспект-Пресс 2006.</w:t>
      </w:r>
    </w:p>
    <w:p w:rsidR="001C642F" w:rsidRPr="00616563" w:rsidRDefault="001C642F" w:rsidP="00EB50C9">
      <w:pPr>
        <w:numPr>
          <w:ilvl w:val="0"/>
          <w:numId w:val="12"/>
        </w:numPr>
        <w:tabs>
          <w:tab w:val="left" w:pos="426"/>
        </w:tabs>
        <w:jc w:val="both"/>
        <w:rPr>
          <w:szCs w:val="28"/>
        </w:rPr>
      </w:pPr>
      <w:r w:rsidRPr="00616563">
        <w:rPr>
          <w:i/>
          <w:szCs w:val="28"/>
        </w:rPr>
        <w:t>Дзугаева С.Б.</w:t>
      </w:r>
      <w:r w:rsidRPr="00616563">
        <w:rPr>
          <w:szCs w:val="28"/>
        </w:rPr>
        <w:t xml:space="preserve"> Проводящие пути головного мозга человека в онтогенезе. – М.: Медицина, 1975.</w:t>
      </w:r>
    </w:p>
    <w:p w:rsidR="001C642F" w:rsidRPr="006B784D" w:rsidRDefault="001C642F" w:rsidP="00EB50C9">
      <w:pPr>
        <w:numPr>
          <w:ilvl w:val="0"/>
          <w:numId w:val="12"/>
        </w:numPr>
        <w:tabs>
          <w:tab w:val="left" w:pos="426"/>
        </w:tabs>
        <w:jc w:val="both"/>
      </w:pPr>
      <w:r w:rsidRPr="006B784D">
        <w:t>Екологія людини: Понятійно-термінологічний словник / Б. Б.</w:t>
      </w:r>
      <w:r>
        <w:t xml:space="preserve"> </w:t>
      </w:r>
      <w:r w:rsidRPr="006B784D">
        <w:t xml:space="preserve">Прохоров; Міжнар. незалеж. еколого-політолог. ун-т. - М.: Изд-во МНЕПУ, 1999 (28.06.00). - 346 с. - Бібліогр.: С.319-328. </w:t>
      </w:r>
    </w:p>
    <w:p w:rsidR="001C642F" w:rsidRPr="00616563" w:rsidRDefault="001C642F" w:rsidP="00EB50C9">
      <w:pPr>
        <w:numPr>
          <w:ilvl w:val="0"/>
          <w:numId w:val="12"/>
        </w:numPr>
        <w:tabs>
          <w:tab w:val="left" w:pos="426"/>
        </w:tabs>
        <w:jc w:val="both"/>
        <w:rPr>
          <w:szCs w:val="28"/>
        </w:rPr>
      </w:pPr>
      <w:r w:rsidRPr="00616563">
        <w:rPr>
          <w:szCs w:val="28"/>
        </w:rPr>
        <w:t>Мозг. Под ред. П.В. Силюнова - М.: Изд-во «Мир», 1997.</w:t>
      </w:r>
    </w:p>
    <w:p w:rsidR="001C642F" w:rsidRPr="00B90CFD" w:rsidRDefault="001C642F" w:rsidP="00EB50C9">
      <w:pPr>
        <w:pStyle w:val="ae"/>
        <w:numPr>
          <w:ilvl w:val="0"/>
          <w:numId w:val="12"/>
        </w:numPr>
        <w:tabs>
          <w:tab w:val="left" w:pos="426"/>
        </w:tabs>
        <w:jc w:val="both"/>
      </w:pPr>
      <w:r w:rsidRPr="00B90CFD">
        <w:rPr>
          <w:i/>
        </w:rPr>
        <w:t xml:space="preserve">Сапин, М. Р. </w:t>
      </w:r>
      <w:r w:rsidRPr="00B90CFD">
        <w:t>Анатомия человека : учеб. пособие / М. Р. Сапин, З. Г. Брыксина. В2 кн. Кн.1. – М.: Академия, 2006.-300с.</w:t>
      </w:r>
    </w:p>
    <w:p w:rsidR="001C642F" w:rsidRPr="00B90CFD" w:rsidRDefault="001C642F" w:rsidP="00EB50C9">
      <w:pPr>
        <w:pStyle w:val="ae"/>
        <w:numPr>
          <w:ilvl w:val="0"/>
          <w:numId w:val="12"/>
        </w:numPr>
        <w:tabs>
          <w:tab w:val="left" w:pos="426"/>
        </w:tabs>
        <w:jc w:val="both"/>
      </w:pPr>
      <w:r w:rsidRPr="00B90CFD">
        <w:rPr>
          <w:i/>
        </w:rPr>
        <w:t xml:space="preserve">Сапин, М. Р. </w:t>
      </w:r>
      <w:r w:rsidRPr="00B90CFD">
        <w:t>Анатомия человека : учеб. пособие / М. Р. Сапин, З. Г. Брыксина. В2 кн. Кн.2. – М.: Академия, 2006.-384с.</w:t>
      </w:r>
    </w:p>
    <w:p w:rsidR="001C642F" w:rsidRPr="00616563" w:rsidRDefault="001C642F" w:rsidP="00EB50C9">
      <w:pPr>
        <w:numPr>
          <w:ilvl w:val="0"/>
          <w:numId w:val="12"/>
        </w:numPr>
        <w:tabs>
          <w:tab w:val="left" w:pos="426"/>
        </w:tabs>
        <w:jc w:val="both"/>
        <w:rPr>
          <w:szCs w:val="28"/>
        </w:rPr>
      </w:pPr>
      <w:r w:rsidRPr="00616563">
        <w:rPr>
          <w:i/>
          <w:szCs w:val="28"/>
        </w:rPr>
        <w:t>Цехмистренко Т.А. и др.</w:t>
      </w:r>
      <w:r w:rsidRPr="00616563">
        <w:rPr>
          <w:szCs w:val="28"/>
        </w:rPr>
        <w:t xml:space="preserve"> Структурные преобразования коры большого мозга и мозжечка человека в постнатальном онтогенезе// В кн.: Развитие мозга и формирование познавательной деятельности ребенка. – Москва-Воронеж: Изд-во НПО «МОДЭК», 2009. – С. 9-75.</w:t>
      </w:r>
    </w:p>
    <w:p w:rsidR="001C642F" w:rsidRPr="00616563" w:rsidRDefault="001C642F" w:rsidP="00EB50C9">
      <w:pPr>
        <w:numPr>
          <w:ilvl w:val="0"/>
          <w:numId w:val="12"/>
        </w:numPr>
        <w:tabs>
          <w:tab w:val="left" w:pos="426"/>
        </w:tabs>
        <w:jc w:val="both"/>
        <w:rPr>
          <w:rStyle w:val="paddingdiv"/>
          <w:szCs w:val="28"/>
        </w:rPr>
      </w:pPr>
      <w:r w:rsidRPr="00616563">
        <w:rPr>
          <w:rStyle w:val="paddingdiv"/>
          <w:i/>
          <w:szCs w:val="28"/>
        </w:rPr>
        <w:t>Шеперд Г.</w:t>
      </w:r>
      <w:r w:rsidRPr="00616563">
        <w:rPr>
          <w:rStyle w:val="paddingdiv"/>
          <w:szCs w:val="28"/>
        </w:rPr>
        <w:t xml:space="preserve"> - Нейробиология. В двух томах. – М.: Изд-во «Мир», 1987.</w:t>
      </w:r>
    </w:p>
    <w:p w:rsidR="00F42D24" w:rsidRDefault="00F42D24" w:rsidP="00DA5C21">
      <w:pPr>
        <w:jc w:val="center"/>
        <w:rPr>
          <w:b/>
          <w:spacing w:val="-2"/>
          <w:lang w:val="uk-UA"/>
        </w:rPr>
      </w:pPr>
    </w:p>
    <w:p w:rsidR="00DE63B6" w:rsidRDefault="00DE63B6" w:rsidP="00DA5C21">
      <w:pPr>
        <w:jc w:val="center"/>
        <w:rPr>
          <w:b/>
          <w:spacing w:val="-2"/>
          <w:lang w:val="uk-UA"/>
        </w:rPr>
      </w:pPr>
    </w:p>
    <w:p w:rsidR="004539C7" w:rsidRDefault="004539C7" w:rsidP="00DA5C21">
      <w:pPr>
        <w:jc w:val="center"/>
        <w:rPr>
          <w:b/>
          <w:spacing w:val="-2"/>
          <w:lang w:val="uk-UA"/>
        </w:rPr>
      </w:pPr>
    </w:p>
    <w:p w:rsidR="004539C7" w:rsidRDefault="004539C7" w:rsidP="00DA5C21">
      <w:pPr>
        <w:jc w:val="center"/>
        <w:rPr>
          <w:b/>
          <w:spacing w:val="-2"/>
          <w:lang w:val="uk-UA"/>
        </w:rPr>
      </w:pPr>
    </w:p>
    <w:p w:rsidR="00DA5C21" w:rsidRPr="00F42D24" w:rsidRDefault="00DA5C21" w:rsidP="00DA5C21">
      <w:pPr>
        <w:jc w:val="center"/>
        <w:rPr>
          <w:b/>
          <w:spacing w:val="-2"/>
          <w:lang w:val="uk-UA"/>
        </w:rPr>
      </w:pPr>
      <w:r w:rsidRPr="00F42D24">
        <w:rPr>
          <w:b/>
          <w:spacing w:val="-2"/>
          <w:lang w:val="uk-UA"/>
        </w:rPr>
        <w:t>Стр</w:t>
      </w:r>
      <w:r w:rsidR="00CF5431" w:rsidRPr="00F42D24">
        <w:rPr>
          <w:b/>
          <w:spacing w:val="-2"/>
          <w:lang w:val="uk-UA"/>
        </w:rPr>
        <w:t>уктура екзаменаційного завдання</w:t>
      </w:r>
    </w:p>
    <w:p w:rsidR="00DA5C21" w:rsidRDefault="00DA5C21" w:rsidP="00DA5C21">
      <w:pPr>
        <w:jc w:val="center"/>
        <w:rPr>
          <w:b/>
          <w:spacing w:val="-2"/>
          <w:lang w:val="uk-UA"/>
        </w:rPr>
      </w:pPr>
      <w:r w:rsidRPr="00F42D24">
        <w:rPr>
          <w:b/>
          <w:spacing w:val="-2"/>
          <w:lang w:val="uk-UA"/>
        </w:rPr>
        <w:t>Критерії оцінювання завдання</w:t>
      </w:r>
    </w:p>
    <w:p w:rsidR="005E6934" w:rsidRDefault="005E6934" w:rsidP="00DA5C21">
      <w:pPr>
        <w:jc w:val="center"/>
        <w:rPr>
          <w:b/>
          <w:spacing w:val="-2"/>
          <w:lang w:val="uk-UA"/>
        </w:rPr>
      </w:pPr>
    </w:p>
    <w:p w:rsidR="004539C7" w:rsidRPr="00F42D24" w:rsidRDefault="004539C7" w:rsidP="00DA5C21">
      <w:pPr>
        <w:jc w:val="center"/>
        <w:rPr>
          <w:b/>
          <w:spacing w:val="-2"/>
          <w:lang w:val="uk-UA"/>
        </w:rPr>
      </w:pPr>
    </w:p>
    <w:p w:rsidR="00DA5C21" w:rsidRPr="00F42D24" w:rsidRDefault="00741236" w:rsidP="00984E2B">
      <w:pPr>
        <w:ind w:firstLine="720"/>
        <w:rPr>
          <w:spacing w:val="-2"/>
          <w:lang w:val="uk-UA"/>
        </w:rPr>
      </w:pPr>
      <w:r w:rsidRPr="00BC1BAE">
        <w:rPr>
          <w:color w:val="000000"/>
          <w:spacing w:val="-2"/>
          <w:lang w:val="uk-UA"/>
        </w:rPr>
        <w:t xml:space="preserve">Кожний варіант </w:t>
      </w:r>
      <w:r>
        <w:rPr>
          <w:color w:val="000000"/>
          <w:spacing w:val="-2"/>
          <w:lang w:val="uk-UA"/>
        </w:rPr>
        <w:t>екзаменаційного завдання містить</w:t>
      </w:r>
      <w:r w:rsidRPr="00BC1BAE">
        <w:rPr>
          <w:color w:val="000000"/>
          <w:spacing w:val="-2"/>
          <w:lang w:val="uk-UA"/>
        </w:rPr>
        <w:t xml:space="preserve"> 4</w:t>
      </w:r>
      <w:r>
        <w:rPr>
          <w:color w:val="000000"/>
          <w:spacing w:val="-2"/>
          <w:lang w:val="uk-UA"/>
        </w:rPr>
        <w:t>5</w:t>
      </w:r>
      <w:r w:rsidRPr="00BC1BAE">
        <w:rPr>
          <w:color w:val="000000"/>
          <w:spacing w:val="-2"/>
          <w:lang w:val="uk-UA"/>
        </w:rPr>
        <w:t xml:space="preserve"> тестових завдань</w:t>
      </w:r>
      <w:r w:rsidR="00DA5C21" w:rsidRPr="00F42D24">
        <w:rPr>
          <w:spacing w:val="-2"/>
          <w:lang w:val="uk-UA"/>
        </w:rPr>
        <w:t>, які охоплюють</w:t>
      </w:r>
      <w:r w:rsidR="0094633F" w:rsidRPr="00F42D24">
        <w:rPr>
          <w:spacing w:val="-2"/>
          <w:lang w:val="uk-UA"/>
        </w:rPr>
        <w:t xml:space="preserve"> </w:t>
      </w:r>
      <w:r w:rsidR="000C72EF" w:rsidRPr="00F42D24">
        <w:rPr>
          <w:spacing w:val="-2"/>
          <w:lang w:val="uk-UA"/>
        </w:rPr>
        <w:t>4</w:t>
      </w:r>
      <w:r>
        <w:rPr>
          <w:spacing w:val="-2"/>
          <w:lang w:val="uk-UA"/>
        </w:rPr>
        <w:t xml:space="preserve"> </w:t>
      </w:r>
      <w:r w:rsidR="00DA5C21" w:rsidRPr="00F42D24">
        <w:rPr>
          <w:spacing w:val="-2"/>
          <w:lang w:val="uk-UA"/>
        </w:rPr>
        <w:t>дисциплін</w:t>
      </w:r>
      <w:r w:rsidR="000C72EF" w:rsidRPr="00F42D24">
        <w:rPr>
          <w:spacing w:val="-2"/>
          <w:lang w:val="uk-UA"/>
        </w:rPr>
        <w:t>и</w:t>
      </w:r>
      <w:r w:rsidR="00DA5C21" w:rsidRPr="00F42D24">
        <w:rPr>
          <w:spacing w:val="-2"/>
          <w:lang w:val="uk-UA"/>
        </w:rPr>
        <w:t xml:space="preserve"> (розділ</w:t>
      </w:r>
      <w:r w:rsidR="000C72EF" w:rsidRPr="00F42D24">
        <w:rPr>
          <w:spacing w:val="-2"/>
          <w:lang w:val="uk-UA"/>
        </w:rPr>
        <w:t>и</w:t>
      </w:r>
      <w:r w:rsidR="00DA5C21" w:rsidRPr="00F42D24">
        <w:rPr>
          <w:spacing w:val="-2"/>
          <w:lang w:val="uk-UA"/>
        </w:rPr>
        <w:t>):</w:t>
      </w:r>
      <w:r w:rsidR="00EE502C" w:rsidRPr="00F42D24">
        <w:rPr>
          <w:spacing w:val="-2"/>
          <w:lang w:val="uk-UA"/>
        </w:rPr>
        <w:t xml:space="preserve"> </w:t>
      </w:r>
      <w:r>
        <w:rPr>
          <w:spacing w:val="-2"/>
          <w:lang w:val="uk-UA"/>
        </w:rPr>
        <w:t>«</w:t>
      </w:r>
      <w:r w:rsidR="00984E2B">
        <w:rPr>
          <w:spacing w:val="-2"/>
          <w:lang w:val="uk-UA"/>
        </w:rPr>
        <w:t>Анатомія людини</w:t>
      </w:r>
      <w:r>
        <w:rPr>
          <w:spacing w:val="-2"/>
          <w:lang w:val="uk-UA"/>
        </w:rPr>
        <w:t>»</w:t>
      </w:r>
      <w:r w:rsidR="00984E2B">
        <w:rPr>
          <w:spacing w:val="-2"/>
          <w:lang w:val="uk-UA"/>
        </w:rPr>
        <w:t xml:space="preserve">; </w:t>
      </w:r>
      <w:r>
        <w:rPr>
          <w:spacing w:val="-2"/>
          <w:lang w:val="uk-UA"/>
        </w:rPr>
        <w:t>«</w:t>
      </w:r>
      <w:r w:rsidR="00984E2B">
        <w:rPr>
          <w:spacing w:val="-2"/>
          <w:lang w:val="uk-UA"/>
        </w:rPr>
        <w:t>Екологія людини</w:t>
      </w:r>
      <w:r>
        <w:rPr>
          <w:spacing w:val="-2"/>
          <w:lang w:val="uk-UA"/>
        </w:rPr>
        <w:t>»</w:t>
      </w:r>
      <w:r w:rsidR="00984E2B">
        <w:rPr>
          <w:spacing w:val="-2"/>
          <w:lang w:val="uk-UA"/>
        </w:rPr>
        <w:t xml:space="preserve">; </w:t>
      </w:r>
      <w:r>
        <w:rPr>
          <w:spacing w:val="-2"/>
          <w:lang w:val="uk-UA"/>
        </w:rPr>
        <w:t>«</w:t>
      </w:r>
      <w:r w:rsidR="00984E2B" w:rsidRPr="00F42D24">
        <w:rPr>
          <w:spacing w:val="-2"/>
          <w:lang w:val="uk-UA"/>
        </w:rPr>
        <w:t>Фізіологія людини та тварин</w:t>
      </w:r>
      <w:r>
        <w:rPr>
          <w:spacing w:val="-2"/>
          <w:lang w:val="uk-UA"/>
        </w:rPr>
        <w:t>»</w:t>
      </w:r>
      <w:r w:rsidR="00984E2B">
        <w:rPr>
          <w:spacing w:val="-2"/>
          <w:lang w:val="uk-UA"/>
        </w:rPr>
        <w:t xml:space="preserve">; </w:t>
      </w:r>
      <w:r>
        <w:rPr>
          <w:spacing w:val="-2"/>
          <w:lang w:val="uk-UA"/>
        </w:rPr>
        <w:t>«</w:t>
      </w:r>
      <w:r w:rsidR="00984E2B">
        <w:rPr>
          <w:spacing w:val="-2"/>
          <w:lang w:val="uk-UA"/>
        </w:rPr>
        <w:t>Фізіологія сенсорних систем</w:t>
      </w:r>
      <w:r>
        <w:rPr>
          <w:spacing w:val="-2"/>
          <w:lang w:val="uk-UA"/>
        </w:rPr>
        <w:t>»</w:t>
      </w:r>
      <w:r w:rsidR="00984E2B">
        <w:rPr>
          <w:spacing w:val="-2"/>
          <w:lang w:val="uk-UA"/>
        </w:rPr>
        <w:t>.</w:t>
      </w:r>
    </w:p>
    <w:p w:rsidR="004539C7" w:rsidRDefault="004539C7" w:rsidP="005E6934">
      <w:pPr>
        <w:ind w:firstLine="720"/>
        <w:rPr>
          <w:color w:val="000000"/>
          <w:spacing w:val="-2"/>
          <w:lang w:val="uk-UA"/>
        </w:rPr>
      </w:pPr>
    </w:p>
    <w:p w:rsidR="005E6934" w:rsidRPr="00BC1BAE" w:rsidRDefault="005E6934" w:rsidP="005E6934">
      <w:pPr>
        <w:numPr>
          <w:ilvl w:val="1"/>
          <w:numId w:val="16"/>
        </w:numPr>
        <w:tabs>
          <w:tab w:val="clear" w:pos="1440"/>
        </w:tabs>
        <w:ind w:left="284" w:hanging="284"/>
        <w:rPr>
          <w:color w:val="000000"/>
          <w:spacing w:val="-2"/>
          <w:lang w:val="uk-UA"/>
        </w:rPr>
      </w:pPr>
      <w:r w:rsidRPr="00BC1BAE">
        <w:rPr>
          <w:color w:val="000000"/>
          <w:spacing w:val="-2"/>
          <w:lang w:val="uk-UA"/>
        </w:rPr>
        <w:t>Тестові завдання з вибором однієї правильної відповіді – 2 бали.</w:t>
      </w:r>
    </w:p>
    <w:p w:rsidR="005E6934" w:rsidRPr="00BC1BAE" w:rsidRDefault="005E6934" w:rsidP="005E6934">
      <w:pPr>
        <w:numPr>
          <w:ilvl w:val="1"/>
          <w:numId w:val="16"/>
        </w:numPr>
        <w:tabs>
          <w:tab w:val="clear" w:pos="1440"/>
        </w:tabs>
        <w:ind w:left="284" w:hanging="284"/>
        <w:rPr>
          <w:color w:val="000000"/>
          <w:spacing w:val="-2"/>
          <w:lang w:val="uk-UA"/>
        </w:rPr>
      </w:pPr>
      <w:r w:rsidRPr="00BC1BAE">
        <w:rPr>
          <w:color w:val="000000"/>
          <w:spacing w:val="-2"/>
          <w:lang w:val="uk-UA"/>
        </w:rPr>
        <w:t>Тестові завдання на встановлення відповідності («логічні пари») – 0–4 бали</w:t>
      </w:r>
      <w:r>
        <w:rPr>
          <w:color w:val="000000"/>
          <w:spacing w:val="-2"/>
          <w:lang w:val="uk-UA"/>
        </w:rPr>
        <w:t>, 1 бал за 1 правильну встановлену відповідність.</w:t>
      </w:r>
    </w:p>
    <w:p w:rsidR="005E6934" w:rsidRPr="00BC1BAE" w:rsidRDefault="005E6934" w:rsidP="005E6934">
      <w:pPr>
        <w:numPr>
          <w:ilvl w:val="1"/>
          <w:numId w:val="16"/>
        </w:numPr>
        <w:tabs>
          <w:tab w:val="clear" w:pos="1440"/>
        </w:tabs>
        <w:ind w:left="284" w:hanging="284"/>
        <w:rPr>
          <w:color w:val="000000"/>
          <w:spacing w:val="-2"/>
          <w:lang w:val="uk-UA"/>
        </w:rPr>
      </w:pPr>
      <w:r w:rsidRPr="00BC1BAE">
        <w:rPr>
          <w:color w:val="000000"/>
          <w:spacing w:val="-2"/>
          <w:lang w:val="uk-UA"/>
        </w:rPr>
        <w:t xml:space="preserve">Тестові завдання на встановлення правильної послідовності – </w:t>
      </w:r>
      <w:r w:rsidR="00741236" w:rsidRPr="00BC1BAE">
        <w:rPr>
          <w:color w:val="000000"/>
          <w:spacing w:val="-2"/>
          <w:lang w:val="uk-UA"/>
        </w:rPr>
        <w:t>0–4 бали</w:t>
      </w:r>
      <w:r w:rsidR="00741236">
        <w:rPr>
          <w:color w:val="000000"/>
          <w:spacing w:val="-2"/>
          <w:lang w:val="uk-UA"/>
        </w:rPr>
        <w:t>, 1 бал за 1 правильну встановлену послідовність</w:t>
      </w:r>
      <w:r w:rsidRPr="00BC1BAE">
        <w:rPr>
          <w:color w:val="000000"/>
          <w:spacing w:val="-2"/>
          <w:lang w:val="uk-UA"/>
        </w:rPr>
        <w:t>.</w:t>
      </w:r>
    </w:p>
    <w:p w:rsidR="005E6934" w:rsidRDefault="005E6934" w:rsidP="005E6934">
      <w:pPr>
        <w:tabs>
          <w:tab w:val="left" w:pos="720"/>
        </w:tabs>
        <w:ind w:left="284"/>
        <w:rPr>
          <w:color w:val="000000"/>
          <w:spacing w:val="-2"/>
          <w:lang w:val="uk-UA"/>
        </w:rPr>
      </w:pPr>
    </w:p>
    <w:p w:rsidR="004539C7" w:rsidRDefault="004539C7" w:rsidP="005E6934">
      <w:pPr>
        <w:tabs>
          <w:tab w:val="left" w:pos="720"/>
        </w:tabs>
        <w:ind w:left="284"/>
        <w:rPr>
          <w:color w:val="000000"/>
          <w:spacing w:val="-2"/>
          <w:lang w:val="uk-UA"/>
        </w:rPr>
      </w:pPr>
    </w:p>
    <w:p w:rsidR="004539C7" w:rsidRPr="00BC1BAE" w:rsidRDefault="004539C7" w:rsidP="005E6934">
      <w:pPr>
        <w:tabs>
          <w:tab w:val="left" w:pos="720"/>
        </w:tabs>
        <w:ind w:left="284"/>
        <w:rPr>
          <w:color w:val="000000"/>
          <w:spacing w:val="-2"/>
          <w:lang w:val="uk-UA"/>
        </w:rPr>
      </w:pPr>
    </w:p>
    <w:p w:rsidR="005E6934" w:rsidRDefault="005E6934" w:rsidP="005E6934">
      <w:pPr>
        <w:tabs>
          <w:tab w:val="left" w:pos="180"/>
        </w:tabs>
        <w:ind w:left="360" w:firstLine="720"/>
        <w:jc w:val="both"/>
        <w:rPr>
          <w:color w:val="000000"/>
          <w:spacing w:val="-2"/>
          <w:lang w:val="uk-UA"/>
        </w:rPr>
      </w:pPr>
      <w:r w:rsidRPr="00480184">
        <w:rPr>
          <w:i/>
          <w:color w:val="000000"/>
          <w:spacing w:val="-2"/>
          <w:lang w:val="uk-UA"/>
        </w:rPr>
        <w:t>Наприклад</w:t>
      </w:r>
      <w:r w:rsidRPr="00480184">
        <w:rPr>
          <w:color w:val="000000"/>
          <w:spacing w:val="-2"/>
          <w:lang w:val="uk-UA"/>
        </w:rPr>
        <w:t>:</w:t>
      </w:r>
    </w:p>
    <w:p w:rsidR="004539C7" w:rsidRDefault="004539C7" w:rsidP="005E6934">
      <w:pPr>
        <w:tabs>
          <w:tab w:val="left" w:pos="180"/>
        </w:tabs>
        <w:ind w:left="360" w:firstLine="720"/>
        <w:jc w:val="both"/>
        <w:rPr>
          <w:color w:val="000000"/>
          <w:spacing w:val="-2"/>
          <w:lang w:val="uk-UA"/>
        </w:rPr>
      </w:pPr>
    </w:p>
    <w:p w:rsidR="004539C7" w:rsidRDefault="004539C7" w:rsidP="005E6934">
      <w:pPr>
        <w:tabs>
          <w:tab w:val="left" w:pos="180"/>
        </w:tabs>
        <w:ind w:left="360" w:firstLine="720"/>
        <w:jc w:val="both"/>
        <w:rPr>
          <w:color w:val="000000"/>
          <w:spacing w:val="-2"/>
          <w:lang w:val="uk-UA"/>
        </w:rPr>
      </w:pPr>
      <w:r w:rsidRPr="00BC1BAE">
        <w:rPr>
          <w:color w:val="000000"/>
          <w:spacing w:val="-2"/>
          <w:lang w:val="uk-UA"/>
        </w:rPr>
        <w:t>Тестові завдання з вибором однієї правильної відповіді</w:t>
      </w:r>
    </w:p>
    <w:p w:rsidR="004539C7" w:rsidRDefault="004539C7" w:rsidP="005E6934">
      <w:pPr>
        <w:tabs>
          <w:tab w:val="left" w:pos="180"/>
        </w:tabs>
        <w:ind w:left="360" w:firstLine="720"/>
        <w:jc w:val="both"/>
        <w:rPr>
          <w:color w:val="000000"/>
          <w:spacing w:val="-2"/>
          <w:lang w:val="uk-UA"/>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736"/>
        <w:gridCol w:w="4508"/>
        <w:gridCol w:w="300"/>
        <w:gridCol w:w="296"/>
        <w:gridCol w:w="294"/>
        <w:gridCol w:w="252"/>
        <w:gridCol w:w="252"/>
      </w:tblGrid>
      <w:tr w:rsidR="005E6934" w:rsidRPr="00480184" w:rsidTr="0056422F">
        <w:trPr>
          <w:cantSplit/>
          <w:jc w:val="center"/>
        </w:trPr>
        <w:tc>
          <w:tcPr>
            <w:tcW w:w="426" w:type="dxa"/>
            <w:vMerge w:val="restart"/>
            <w:tcBorders>
              <w:top w:val="triple" w:sz="4" w:space="0" w:color="auto"/>
              <w:bottom w:val="triple" w:sz="4" w:space="0" w:color="auto"/>
            </w:tcBorders>
            <w:vAlign w:val="center"/>
          </w:tcPr>
          <w:p w:rsidR="005E6934" w:rsidRPr="00480184" w:rsidRDefault="005E6934" w:rsidP="005E6934">
            <w:pPr>
              <w:numPr>
                <w:ilvl w:val="0"/>
                <w:numId w:val="17"/>
              </w:numPr>
              <w:ind w:left="0" w:right="-125" w:firstLine="0"/>
              <w:contextualSpacing/>
              <w:jc w:val="center"/>
              <w:rPr>
                <w:color w:val="000000"/>
              </w:rPr>
            </w:pPr>
          </w:p>
        </w:tc>
        <w:tc>
          <w:tcPr>
            <w:tcW w:w="8244" w:type="dxa"/>
            <w:gridSpan w:val="2"/>
            <w:tcBorders>
              <w:top w:val="triple" w:sz="4" w:space="0" w:color="auto"/>
            </w:tcBorders>
            <w:vAlign w:val="center"/>
          </w:tcPr>
          <w:p w:rsidR="005E6934" w:rsidRPr="00480184" w:rsidRDefault="005E6934" w:rsidP="0056422F">
            <w:pPr>
              <w:contextualSpacing/>
              <w:rPr>
                <w:b/>
                <w:color w:val="000000"/>
              </w:rPr>
            </w:pPr>
            <w:r w:rsidRPr="00480184">
              <w:rPr>
                <w:b/>
                <w:bCs/>
                <w:iCs/>
                <w:color w:val="000000"/>
              </w:rPr>
              <w:t>У людини спостерігається порушення кольорового зору. Функція яких клітин порушена у цієї людини:</w:t>
            </w:r>
          </w:p>
        </w:tc>
        <w:tc>
          <w:tcPr>
            <w:tcW w:w="300" w:type="dxa"/>
            <w:vMerge w:val="restart"/>
            <w:tcBorders>
              <w:top w:val="triple" w:sz="4" w:space="0" w:color="auto"/>
              <w:left w:val="thinThickThinSmallGap" w:sz="24" w:space="0" w:color="auto"/>
              <w:bottom w:val="triple" w:sz="4" w:space="0" w:color="auto"/>
            </w:tcBorders>
            <w:vAlign w:val="center"/>
          </w:tcPr>
          <w:p w:rsidR="005E6934" w:rsidRPr="00480184" w:rsidRDefault="005E6934" w:rsidP="0056422F">
            <w:pPr>
              <w:ind w:right="-57"/>
              <w:contextualSpacing/>
              <w:jc w:val="both"/>
              <w:rPr>
                <w:color w:val="000000"/>
              </w:rPr>
            </w:pPr>
            <w:r w:rsidRPr="00480184">
              <w:rPr>
                <w:b/>
                <w:color w:val="000000"/>
                <w:bdr w:val="single" w:sz="4" w:space="0" w:color="auto" w:frame="1"/>
              </w:rPr>
              <w:t>a</w:t>
            </w:r>
          </w:p>
        </w:tc>
        <w:tc>
          <w:tcPr>
            <w:tcW w:w="296" w:type="dxa"/>
            <w:vMerge w:val="restart"/>
            <w:tcBorders>
              <w:top w:val="triple" w:sz="4" w:space="0" w:color="auto"/>
              <w:bottom w:val="triple" w:sz="4" w:space="0" w:color="auto"/>
            </w:tcBorders>
            <w:vAlign w:val="center"/>
          </w:tcPr>
          <w:p w:rsidR="005E6934" w:rsidRPr="00480184" w:rsidRDefault="005E6934" w:rsidP="0056422F">
            <w:pPr>
              <w:ind w:right="-57"/>
              <w:contextualSpacing/>
              <w:jc w:val="center"/>
              <w:rPr>
                <w:b/>
                <w:color w:val="000000"/>
                <w:bdr w:val="single" w:sz="4" w:space="0" w:color="auto" w:frame="1"/>
              </w:rPr>
            </w:pPr>
            <w:r w:rsidRPr="00480184">
              <w:rPr>
                <w:b/>
                <w:color w:val="000000"/>
                <w:bdr w:val="single" w:sz="4" w:space="0" w:color="auto" w:frame="1"/>
              </w:rPr>
              <w:t>b</w:t>
            </w:r>
          </w:p>
        </w:tc>
        <w:tc>
          <w:tcPr>
            <w:tcW w:w="294" w:type="dxa"/>
            <w:vMerge w:val="restart"/>
            <w:tcBorders>
              <w:top w:val="triple" w:sz="4" w:space="0" w:color="auto"/>
              <w:bottom w:val="triple" w:sz="4" w:space="0" w:color="auto"/>
            </w:tcBorders>
            <w:vAlign w:val="center"/>
          </w:tcPr>
          <w:p w:rsidR="005E6934" w:rsidRPr="00480184" w:rsidRDefault="005E6934" w:rsidP="0056422F">
            <w:pPr>
              <w:ind w:right="-57"/>
              <w:contextualSpacing/>
              <w:jc w:val="center"/>
              <w:rPr>
                <w:b/>
                <w:color w:val="000000"/>
                <w:bdr w:val="single" w:sz="4" w:space="0" w:color="auto" w:frame="1"/>
              </w:rPr>
            </w:pPr>
            <w:r w:rsidRPr="00480184">
              <w:rPr>
                <w:b/>
                <w:color w:val="000000"/>
                <w:bdr w:val="single" w:sz="4" w:space="0" w:color="auto" w:frame="1"/>
              </w:rPr>
              <w:t>c</w:t>
            </w:r>
          </w:p>
        </w:tc>
        <w:tc>
          <w:tcPr>
            <w:tcW w:w="252" w:type="dxa"/>
            <w:vMerge w:val="restart"/>
            <w:tcBorders>
              <w:top w:val="triple" w:sz="4" w:space="0" w:color="auto"/>
            </w:tcBorders>
            <w:vAlign w:val="center"/>
          </w:tcPr>
          <w:p w:rsidR="005E6934" w:rsidRPr="00480184" w:rsidRDefault="005E6934" w:rsidP="0056422F">
            <w:pPr>
              <w:ind w:right="-57"/>
              <w:contextualSpacing/>
              <w:jc w:val="center"/>
              <w:rPr>
                <w:b/>
                <w:color w:val="000000"/>
                <w:bdr w:val="single" w:sz="4" w:space="0" w:color="auto" w:frame="1"/>
              </w:rPr>
            </w:pPr>
            <w:r w:rsidRPr="00480184">
              <w:rPr>
                <w:b/>
                <w:color w:val="000000"/>
                <w:bdr w:val="single" w:sz="4" w:space="0" w:color="auto" w:frame="1"/>
              </w:rPr>
              <w:t>d</w:t>
            </w:r>
          </w:p>
        </w:tc>
        <w:tc>
          <w:tcPr>
            <w:tcW w:w="252" w:type="dxa"/>
            <w:tcBorders>
              <w:top w:val="triple" w:sz="4" w:space="0" w:color="auto"/>
            </w:tcBorders>
          </w:tcPr>
          <w:p w:rsidR="005E6934" w:rsidRPr="00480184" w:rsidRDefault="005E6934" w:rsidP="0056422F">
            <w:pPr>
              <w:ind w:right="-57"/>
              <w:contextualSpacing/>
              <w:jc w:val="center"/>
              <w:rPr>
                <w:b/>
                <w:color w:val="000000"/>
                <w:highlight w:val="yellow"/>
                <w:bdr w:val="single" w:sz="4" w:space="0" w:color="auto" w:frame="1"/>
              </w:rPr>
            </w:pPr>
          </w:p>
        </w:tc>
      </w:tr>
      <w:tr w:rsidR="005E6934" w:rsidRPr="00480184" w:rsidTr="0056422F">
        <w:trPr>
          <w:cantSplit/>
          <w:jc w:val="center"/>
        </w:trPr>
        <w:tc>
          <w:tcPr>
            <w:tcW w:w="426" w:type="dxa"/>
            <w:vMerge/>
            <w:tcBorders>
              <w:top w:val="triple" w:sz="4" w:space="0" w:color="auto"/>
              <w:bottom w:val="triple" w:sz="4" w:space="0" w:color="auto"/>
            </w:tcBorders>
            <w:vAlign w:val="center"/>
          </w:tcPr>
          <w:p w:rsidR="005E6934" w:rsidRPr="00480184" w:rsidRDefault="005E6934" w:rsidP="005E6934">
            <w:pPr>
              <w:numPr>
                <w:ilvl w:val="0"/>
                <w:numId w:val="17"/>
              </w:numPr>
              <w:ind w:left="0" w:right="-125" w:firstLine="0"/>
              <w:contextualSpacing/>
              <w:rPr>
                <w:color w:val="000000"/>
              </w:rPr>
            </w:pPr>
          </w:p>
        </w:tc>
        <w:tc>
          <w:tcPr>
            <w:tcW w:w="3736" w:type="dxa"/>
          </w:tcPr>
          <w:p w:rsidR="005E6934" w:rsidRPr="00480184" w:rsidRDefault="005E6934" w:rsidP="0056422F">
            <w:pPr>
              <w:contextualSpacing/>
              <w:rPr>
                <w:color w:val="000000"/>
              </w:rPr>
            </w:pPr>
            <w:r w:rsidRPr="00480184">
              <w:rPr>
                <w:color w:val="000000"/>
              </w:rPr>
              <w:t>a)  колбочкових нейросекреторних</w:t>
            </w:r>
          </w:p>
        </w:tc>
        <w:tc>
          <w:tcPr>
            <w:tcW w:w="4508" w:type="dxa"/>
            <w:vAlign w:val="center"/>
          </w:tcPr>
          <w:p w:rsidR="005E6934" w:rsidRPr="00480184" w:rsidRDefault="005E6934" w:rsidP="0056422F">
            <w:pPr>
              <w:contextualSpacing/>
              <w:rPr>
                <w:color w:val="000000"/>
              </w:rPr>
            </w:pPr>
            <w:r w:rsidRPr="00480184">
              <w:rPr>
                <w:color w:val="000000"/>
              </w:rPr>
              <w:t>b)  палочкових нейросекреторних</w:t>
            </w:r>
          </w:p>
        </w:tc>
        <w:tc>
          <w:tcPr>
            <w:tcW w:w="300" w:type="dxa"/>
            <w:vMerge/>
            <w:tcBorders>
              <w:top w:val="triple" w:sz="4" w:space="0" w:color="auto"/>
              <w:left w:val="thinThickThinSmallGap" w:sz="24" w:space="0" w:color="auto"/>
              <w:bottom w:val="triple" w:sz="4" w:space="0" w:color="auto"/>
            </w:tcBorders>
            <w:vAlign w:val="center"/>
          </w:tcPr>
          <w:p w:rsidR="005E6934" w:rsidRPr="00480184" w:rsidRDefault="005E6934" w:rsidP="0056422F">
            <w:pPr>
              <w:ind w:right="-57"/>
              <w:contextualSpacing/>
              <w:rPr>
                <w:b/>
                <w:color w:val="000000"/>
                <w:bdr w:val="single" w:sz="4" w:space="0" w:color="auto" w:frame="1"/>
              </w:rPr>
            </w:pPr>
          </w:p>
        </w:tc>
        <w:tc>
          <w:tcPr>
            <w:tcW w:w="296" w:type="dxa"/>
            <w:vMerge/>
            <w:tcBorders>
              <w:top w:val="triple" w:sz="4" w:space="0" w:color="auto"/>
              <w:bottom w:val="triple" w:sz="4" w:space="0" w:color="auto"/>
            </w:tcBorders>
            <w:vAlign w:val="center"/>
          </w:tcPr>
          <w:p w:rsidR="005E6934" w:rsidRPr="00480184" w:rsidRDefault="005E6934" w:rsidP="0056422F">
            <w:pPr>
              <w:ind w:right="-57"/>
              <w:contextualSpacing/>
              <w:rPr>
                <w:b/>
                <w:color w:val="000000"/>
                <w:bdr w:val="single" w:sz="4" w:space="0" w:color="auto" w:frame="1"/>
              </w:rPr>
            </w:pPr>
          </w:p>
        </w:tc>
        <w:tc>
          <w:tcPr>
            <w:tcW w:w="294" w:type="dxa"/>
            <w:vMerge/>
            <w:tcBorders>
              <w:top w:val="triple" w:sz="4" w:space="0" w:color="auto"/>
              <w:bottom w:val="triple" w:sz="4" w:space="0" w:color="auto"/>
            </w:tcBorders>
            <w:vAlign w:val="center"/>
          </w:tcPr>
          <w:p w:rsidR="005E6934" w:rsidRPr="00480184" w:rsidRDefault="005E6934" w:rsidP="0056422F">
            <w:pPr>
              <w:ind w:right="-57"/>
              <w:contextualSpacing/>
              <w:rPr>
                <w:b/>
                <w:color w:val="000000"/>
                <w:bdr w:val="single" w:sz="4" w:space="0" w:color="auto" w:frame="1"/>
              </w:rPr>
            </w:pPr>
          </w:p>
        </w:tc>
        <w:tc>
          <w:tcPr>
            <w:tcW w:w="252" w:type="dxa"/>
            <w:vMerge/>
            <w:vAlign w:val="center"/>
          </w:tcPr>
          <w:p w:rsidR="005E6934" w:rsidRPr="00480184" w:rsidRDefault="005E6934" w:rsidP="0056422F">
            <w:pPr>
              <w:ind w:right="-57"/>
              <w:contextualSpacing/>
              <w:jc w:val="center"/>
              <w:rPr>
                <w:b/>
                <w:color w:val="000000"/>
                <w:bdr w:val="single" w:sz="4" w:space="0" w:color="auto" w:frame="1"/>
              </w:rPr>
            </w:pPr>
          </w:p>
        </w:tc>
        <w:tc>
          <w:tcPr>
            <w:tcW w:w="252" w:type="dxa"/>
          </w:tcPr>
          <w:p w:rsidR="005E6934" w:rsidRPr="00480184" w:rsidRDefault="005E6934" w:rsidP="0056422F">
            <w:pPr>
              <w:ind w:right="-57"/>
              <w:contextualSpacing/>
              <w:jc w:val="center"/>
              <w:rPr>
                <w:b/>
                <w:color w:val="000000"/>
                <w:highlight w:val="yellow"/>
                <w:bdr w:val="single" w:sz="4" w:space="0" w:color="auto" w:frame="1"/>
              </w:rPr>
            </w:pPr>
          </w:p>
        </w:tc>
      </w:tr>
      <w:tr w:rsidR="005E6934" w:rsidRPr="00480184" w:rsidTr="0056422F">
        <w:trPr>
          <w:cantSplit/>
          <w:trHeight w:val="271"/>
          <w:jc w:val="center"/>
        </w:trPr>
        <w:tc>
          <w:tcPr>
            <w:tcW w:w="426" w:type="dxa"/>
            <w:vMerge/>
            <w:tcBorders>
              <w:top w:val="triple" w:sz="4" w:space="0" w:color="auto"/>
              <w:bottom w:val="triple" w:sz="4" w:space="0" w:color="auto"/>
            </w:tcBorders>
            <w:vAlign w:val="center"/>
          </w:tcPr>
          <w:p w:rsidR="005E6934" w:rsidRPr="00480184" w:rsidRDefault="005E6934" w:rsidP="005E6934">
            <w:pPr>
              <w:numPr>
                <w:ilvl w:val="0"/>
                <w:numId w:val="17"/>
              </w:numPr>
              <w:ind w:left="0" w:right="-125" w:firstLine="0"/>
              <w:contextualSpacing/>
              <w:rPr>
                <w:color w:val="000000"/>
              </w:rPr>
            </w:pPr>
          </w:p>
        </w:tc>
        <w:tc>
          <w:tcPr>
            <w:tcW w:w="3736" w:type="dxa"/>
            <w:tcBorders>
              <w:bottom w:val="triple" w:sz="4" w:space="0" w:color="auto"/>
            </w:tcBorders>
          </w:tcPr>
          <w:p w:rsidR="005E6934" w:rsidRPr="00480184" w:rsidRDefault="005E6934" w:rsidP="0056422F">
            <w:pPr>
              <w:contextualSpacing/>
              <w:rPr>
                <w:color w:val="000000"/>
              </w:rPr>
            </w:pPr>
            <w:r w:rsidRPr="00480184">
              <w:rPr>
                <w:color w:val="000000"/>
              </w:rPr>
              <w:t>c)  радіальних гліоцитів</w:t>
            </w:r>
          </w:p>
        </w:tc>
        <w:tc>
          <w:tcPr>
            <w:tcW w:w="4508" w:type="dxa"/>
            <w:tcBorders>
              <w:bottom w:val="triple" w:sz="4" w:space="0" w:color="auto"/>
            </w:tcBorders>
            <w:vAlign w:val="center"/>
          </w:tcPr>
          <w:p w:rsidR="005E6934" w:rsidRPr="00480184" w:rsidRDefault="005E6934" w:rsidP="0056422F">
            <w:pPr>
              <w:contextualSpacing/>
              <w:rPr>
                <w:color w:val="000000"/>
              </w:rPr>
            </w:pPr>
            <w:r w:rsidRPr="00480184">
              <w:rPr>
                <w:color w:val="000000"/>
              </w:rPr>
              <w:t>d)  амакринових клітин</w:t>
            </w:r>
          </w:p>
        </w:tc>
        <w:tc>
          <w:tcPr>
            <w:tcW w:w="300" w:type="dxa"/>
            <w:vMerge/>
            <w:tcBorders>
              <w:top w:val="triple" w:sz="4" w:space="0" w:color="auto"/>
              <w:left w:val="thinThickThinSmallGap" w:sz="24" w:space="0" w:color="auto"/>
              <w:bottom w:val="triple" w:sz="4" w:space="0" w:color="auto"/>
            </w:tcBorders>
            <w:vAlign w:val="center"/>
          </w:tcPr>
          <w:p w:rsidR="005E6934" w:rsidRPr="00480184" w:rsidRDefault="005E6934" w:rsidP="0056422F">
            <w:pPr>
              <w:ind w:right="-57"/>
              <w:contextualSpacing/>
              <w:rPr>
                <w:b/>
                <w:color w:val="000000"/>
                <w:bdr w:val="single" w:sz="4" w:space="0" w:color="auto" w:frame="1"/>
              </w:rPr>
            </w:pPr>
          </w:p>
        </w:tc>
        <w:tc>
          <w:tcPr>
            <w:tcW w:w="296" w:type="dxa"/>
            <w:vMerge/>
            <w:tcBorders>
              <w:top w:val="triple" w:sz="4" w:space="0" w:color="auto"/>
              <w:bottom w:val="triple" w:sz="4" w:space="0" w:color="auto"/>
            </w:tcBorders>
            <w:vAlign w:val="center"/>
          </w:tcPr>
          <w:p w:rsidR="005E6934" w:rsidRPr="00480184" w:rsidRDefault="005E6934" w:rsidP="0056422F">
            <w:pPr>
              <w:ind w:right="-57"/>
              <w:contextualSpacing/>
              <w:rPr>
                <w:b/>
                <w:color w:val="000000"/>
                <w:bdr w:val="single" w:sz="4" w:space="0" w:color="auto" w:frame="1"/>
              </w:rPr>
            </w:pPr>
          </w:p>
        </w:tc>
        <w:tc>
          <w:tcPr>
            <w:tcW w:w="294" w:type="dxa"/>
            <w:vMerge/>
            <w:tcBorders>
              <w:top w:val="triple" w:sz="4" w:space="0" w:color="auto"/>
              <w:bottom w:val="triple" w:sz="4" w:space="0" w:color="auto"/>
            </w:tcBorders>
            <w:vAlign w:val="center"/>
          </w:tcPr>
          <w:p w:rsidR="005E6934" w:rsidRPr="00480184" w:rsidRDefault="005E6934" w:rsidP="0056422F">
            <w:pPr>
              <w:ind w:right="-57"/>
              <w:contextualSpacing/>
              <w:rPr>
                <w:b/>
                <w:color w:val="000000"/>
                <w:bdr w:val="single" w:sz="4" w:space="0" w:color="auto" w:frame="1"/>
              </w:rPr>
            </w:pPr>
          </w:p>
        </w:tc>
        <w:tc>
          <w:tcPr>
            <w:tcW w:w="252" w:type="dxa"/>
            <w:vMerge/>
            <w:tcBorders>
              <w:bottom w:val="triple" w:sz="4" w:space="0" w:color="auto"/>
            </w:tcBorders>
            <w:vAlign w:val="center"/>
          </w:tcPr>
          <w:p w:rsidR="005E6934" w:rsidRPr="00480184" w:rsidRDefault="005E6934" w:rsidP="0056422F">
            <w:pPr>
              <w:ind w:right="-57"/>
              <w:contextualSpacing/>
              <w:jc w:val="center"/>
              <w:rPr>
                <w:b/>
                <w:color w:val="000000"/>
                <w:bdr w:val="single" w:sz="4" w:space="0" w:color="auto" w:frame="1"/>
              </w:rPr>
            </w:pPr>
          </w:p>
        </w:tc>
        <w:tc>
          <w:tcPr>
            <w:tcW w:w="252" w:type="dxa"/>
            <w:tcBorders>
              <w:bottom w:val="triple" w:sz="4" w:space="0" w:color="auto"/>
            </w:tcBorders>
          </w:tcPr>
          <w:p w:rsidR="005E6934" w:rsidRPr="00480184" w:rsidRDefault="005E6934" w:rsidP="0056422F">
            <w:pPr>
              <w:ind w:right="-57"/>
              <w:contextualSpacing/>
              <w:jc w:val="center"/>
              <w:rPr>
                <w:b/>
                <w:color w:val="000000"/>
                <w:highlight w:val="yellow"/>
                <w:bdr w:val="single" w:sz="4" w:space="0" w:color="auto" w:frame="1"/>
              </w:rPr>
            </w:pPr>
          </w:p>
        </w:tc>
      </w:tr>
    </w:tbl>
    <w:p w:rsidR="005E6934" w:rsidRDefault="005E6934" w:rsidP="005E6934">
      <w:pPr>
        <w:tabs>
          <w:tab w:val="left" w:pos="180"/>
        </w:tabs>
        <w:ind w:left="360"/>
        <w:jc w:val="both"/>
        <w:rPr>
          <w:color w:val="000000"/>
          <w:sz w:val="28"/>
          <w:szCs w:val="28"/>
          <w:lang w:val="uk-UA"/>
        </w:rPr>
      </w:pPr>
      <w:r w:rsidRPr="00480184">
        <w:rPr>
          <w:color w:val="000000"/>
          <w:spacing w:val="-2"/>
          <w:lang w:val="uk-UA"/>
        </w:rPr>
        <w:t xml:space="preserve">вірна відповідь – </w:t>
      </w:r>
      <w:r w:rsidRPr="00480184">
        <w:rPr>
          <w:color w:val="000000"/>
          <w:spacing w:val="-2"/>
          <w:lang w:val="en-US"/>
        </w:rPr>
        <w:t>a</w:t>
      </w:r>
      <w:r w:rsidRPr="00480184">
        <w:rPr>
          <w:color w:val="000000"/>
          <w:sz w:val="28"/>
          <w:szCs w:val="28"/>
          <w:lang w:val="en-US"/>
        </w:rPr>
        <w:t>.</w:t>
      </w:r>
    </w:p>
    <w:p w:rsidR="004539C7" w:rsidRDefault="004539C7" w:rsidP="005E6934">
      <w:pPr>
        <w:tabs>
          <w:tab w:val="left" w:pos="180"/>
        </w:tabs>
        <w:ind w:left="360"/>
        <w:jc w:val="both"/>
        <w:rPr>
          <w:color w:val="000000"/>
          <w:sz w:val="28"/>
          <w:szCs w:val="28"/>
          <w:lang w:val="uk-UA"/>
        </w:rPr>
      </w:pPr>
    </w:p>
    <w:p w:rsidR="004539C7" w:rsidRDefault="004539C7" w:rsidP="005E6934">
      <w:pPr>
        <w:tabs>
          <w:tab w:val="left" w:pos="180"/>
        </w:tabs>
        <w:ind w:left="360"/>
        <w:jc w:val="both"/>
        <w:rPr>
          <w:color w:val="000000"/>
          <w:sz w:val="28"/>
          <w:szCs w:val="28"/>
          <w:lang w:val="uk-UA"/>
        </w:rPr>
      </w:pPr>
    </w:p>
    <w:p w:rsidR="004539C7" w:rsidRDefault="004539C7" w:rsidP="005E6934">
      <w:pPr>
        <w:tabs>
          <w:tab w:val="left" w:pos="180"/>
        </w:tabs>
        <w:ind w:left="360"/>
        <w:jc w:val="both"/>
        <w:rPr>
          <w:color w:val="000000"/>
          <w:sz w:val="28"/>
          <w:szCs w:val="28"/>
          <w:lang w:val="uk-UA"/>
        </w:rPr>
      </w:pPr>
    </w:p>
    <w:p w:rsidR="004539C7" w:rsidRDefault="004539C7" w:rsidP="005E6934">
      <w:pPr>
        <w:tabs>
          <w:tab w:val="left" w:pos="180"/>
        </w:tabs>
        <w:ind w:left="360"/>
        <w:jc w:val="both"/>
        <w:rPr>
          <w:color w:val="000000"/>
          <w:sz w:val="28"/>
          <w:szCs w:val="28"/>
          <w:lang w:val="uk-UA"/>
        </w:rPr>
      </w:pPr>
    </w:p>
    <w:p w:rsidR="004539C7" w:rsidRDefault="004539C7" w:rsidP="005E6934">
      <w:pPr>
        <w:tabs>
          <w:tab w:val="left" w:pos="180"/>
        </w:tabs>
        <w:ind w:left="360"/>
        <w:jc w:val="both"/>
        <w:rPr>
          <w:color w:val="000000"/>
          <w:spacing w:val="-2"/>
          <w:lang w:val="uk-UA"/>
        </w:rPr>
      </w:pPr>
      <w:r w:rsidRPr="00BC1BAE">
        <w:rPr>
          <w:color w:val="000000"/>
          <w:spacing w:val="-2"/>
          <w:lang w:val="uk-UA"/>
        </w:rPr>
        <w:t>Тестові завдання на встановлення відповідності («логічні пари»)</w:t>
      </w:r>
    </w:p>
    <w:p w:rsidR="004539C7" w:rsidRPr="004539C7" w:rsidRDefault="004539C7" w:rsidP="005E6934">
      <w:pPr>
        <w:tabs>
          <w:tab w:val="left" w:pos="180"/>
        </w:tabs>
        <w:ind w:left="360"/>
        <w:jc w:val="both"/>
        <w:rPr>
          <w:color w:val="000000"/>
          <w:sz w:val="28"/>
          <w:szCs w:val="28"/>
          <w:lang w:val="uk-UA"/>
        </w:rPr>
      </w:pPr>
    </w:p>
    <w:tbl>
      <w:tblPr>
        <w:tblpPr w:leftFromText="180" w:rightFromText="180" w:vertAnchor="text" w:horzAnchor="margin" w:tblpXSpec="center" w:tblpY="17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
        <w:gridCol w:w="310"/>
        <w:gridCol w:w="3544"/>
        <w:gridCol w:w="425"/>
        <w:gridCol w:w="3969"/>
        <w:gridCol w:w="284"/>
        <w:gridCol w:w="283"/>
        <w:gridCol w:w="284"/>
        <w:gridCol w:w="283"/>
        <w:gridCol w:w="284"/>
        <w:gridCol w:w="283"/>
        <w:gridCol w:w="284"/>
      </w:tblGrid>
      <w:tr w:rsidR="005E6934" w:rsidRPr="00480184" w:rsidTr="0056422F">
        <w:trPr>
          <w:cantSplit/>
        </w:trPr>
        <w:tc>
          <w:tcPr>
            <w:tcW w:w="365" w:type="dxa"/>
            <w:vMerge w:val="restart"/>
            <w:tcBorders>
              <w:top w:val="triple" w:sz="4" w:space="0" w:color="auto"/>
            </w:tcBorders>
            <w:vAlign w:val="center"/>
          </w:tcPr>
          <w:p w:rsidR="005E6934" w:rsidRPr="00480184" w:rsidRDefault="005E6934" w:rsidP="0056422F">
            <w:pPr>
              <w:spacing w:line="228" w:lineRule="auto"/>
              <w:ind w:right="-57"/>
              <w:jc w:val="center"/>
              <w:rPr>
                <w:color w:val="000000"/>
              </w:rPr>
            </w:pPr>
            <w:r w:rsidRPr="00480184">
              <w:rPr>
                <w:color w:val="000000"/>
              </w:rPr>
              <w:t>2</w:t>
            </w:r>
          </w:p>
        </w:tc>
        <w:tc>
          <w:tcPr>
            <w:tcW w:w="8248" w:type="dxa"/>
            <w:gridSpan w:val="4"/>
            <w:tcBorders>
              <w:top w:val="triple" w:sz="4" w:space="0" w:color="auto"/>
            </w:tcBorders>
            <w:vAlign w:val="center"/>
          </w:tcPr>
          <w:p w:rsidR="005E6934" w:rsidRPr="00480184" w:rsidRDefault="005E6934" w:rsidP="0056422F">
            <w:pPr>
              <w:autoSpaceDE w:val="0"/>
              <w:autoSpaceDN w:val="0"/>
              <w:adjustRightInd w:val="0"/>
              <w:jc w:val="both"/>
              <w:rPr>
                <w:color w:val="000000"/>
              </w:rPr>
            </w:pPr>
            <w:r w:rsidRPr="00480184">
              <w:rPr>
                <w:rFonts w:eastAsia="TimesNewRomanPSMT"/>
                <w:b/>
                <w:color w:val="000000"/>
              </w:rPr>
              <w:t>З’ясуйте, які ферменти приймають участь в розщеплені наведених речовин</w:t>
            </w:r>
          </w:p>
        </w:tc>
        <w:tc>
          <w:tcPr>
            <w:tcW w:w="1701" w:type="dxa"/>
            <w:gridSpan w:val="6"/>
            <w:tcBorders>
              <w:top w:val="triple" w:sz="4" w:space="0" w:color="auto"/>
              <w:left w:val="thinThickThinSmallGap" w:sz="2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vMerge w:val="restart"/>
            <w:tcBorders>
              <w:top w:val="trip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r>
      <w:tr w:rsidR="005E6934" w:rsidRPr="00480184" w:rsidTr="0056422F">
        <w:trPr>
          <w:cantSplit/>
          <w:trHeight w:val="185"/>
        </w:trPr>
        <w:tc>
          <w:tcPr>
            <w:tcW w:w="365" w:type="dxa"/>
            <w:vMerge/>
            <w:vAlign w:val="center"/>
          </w:tcPr>
          <w:p w:rsidR="005E6934" w:rsidRPr="00480184" w:rsidRDefault="005E6934" w:rsidP="0056422F">
            <w:pPr>
              <w:spacing w:line="228" w:lineRule="auto"/>
              <w:ind w:right="-57"/>
              <w:rPr>
                <w:color w:val="000000"/>
              </w:rPr>
            </w:pPr>
          </w:p>
        </w:tc>
        <w:tc>
          <w:tcPr>
            <w:tcW w:w="3854" w:type="dxa"/>
            <w:gridSpan w:val="2"/>
            <w:vAlign w:val="center"/>
          </w:tcPr>
          <w:p w:rsidR="005E6934" w:rsidRPr="00480184" w:rsidRDefault="005E6934" w:rsidP="0056422F">
            <w:pPr>
              <w:keepNext/>
              <w:keepLines/>
              <w:jc w:val="center"/>
              <w:rPr>
                <w:i/>
                <w:color w:val="000000"/>
              </w:rPr>
            </w:pPr>
            <w:r w:rsidRPr="00480184">
              <w:rPr>
                <w:i/>
                <w:color w:val="000000"/>
              </w:rPr>
              <w:t xml:space="preserve">Речовини </w:t>
            </w:r>
          </w:p>
        </w:tc>
        <w:tc>
          <w:tcPr>
            <w:tcW w:w="4394" w:type="dxa"/>
            <w:gridSpan w:val="2"/>
            <w:vAlign w:val="center"/>
          </w:tcPr>
          <w:p w:rsidR="005E6934" w:rsidRPr="00480184" w:rsidRDefault="005E6934" w:rsidP="0056422F">
            <w:pPr>
              <w:keepNext/>
              <w:keepLines/>
              <w:jc w:val="center"/>
              <w:rPr>
                <w:i/>
                <w:color w:val="000000"/>
              </w:rPr>
            </w:pPr>
            <w:r w:rsidRPr="00480184">
              <w:rPr>
                <w:i/>
                <w:color w:val="000000"/>
              </w:rPr>
              <w:t xml:space="preserve">Ферменти </w:t>
            </w:r>
          </w:p>
        </w:tc>
        <w:tc>
          <w:tcPr>
            <w:tcW w:w="284" w:type="dxa"/>
            <w:tcBorders>
              <w:left w:val="thinThickThinSmallGap" w:sz="2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bottom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А</w:t>
            </w:r>
          </w:p>
        </w:tc>
        <w:tc>
          <w:tcPr>
            <w:tcW w:w="284" w:type="dxa"/>
            <w:tcBorders>
              <w:bottom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Б</w:t>
            </w:r>
          </w:p>
        </w:tc>
        <w:tc>
          <w:tcPr>
            <w:tcW w:w="283" w:type="dxa"/>
            <w:tcBorders>
              <w:bottom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В</w:t>
            </w:r>
          </w:p>
        </w:tc>
        <w:tc>
          <w:tcPr>
            <w:tcW w:w="284" w:type="dxa"/>
            <w:tcBorders>
              <w:bottom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Г</w:t>
            </w:r>
          </w:p>
        </w:tc>
        <w:tc>
          <w:tcPr>
            <w:tcW w:w="283" w:type="dxa"/>
            <w:tcBorders>
              <w:bottom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Д</w:t>
            </w:r>
          </w:p>
        </w:tc>
        <w:tc>
          <w:tcPr>
            <w:tcW w:w="284" w:type="dxa"/>
            <w:vMerge/>
            <w:vAlign w:val="center"/>
          </w:tcPr>
          <w:p w:rsidR="005E6934" w:rsidRPr="00480184" w:rsidRDefault="005E6934" w:rsidP="0056422F">
            <w:pPr>
              <w:spacing w:line="228" w:lineRule="auto"/>
              <w:ind w:right="-57"/>
              <w:jc w:val="center"/>
              <w:rPr>
                <w:b/>
                <w:color w:val="000000"/>
                <w:bdr w:val="single" w:sz="4" w:space="0" w:color="auto" w:frame="1"/>
              </w:rPr>
            </w:pPr>
          </w:p>
        </w:tc>
      </w:tr>
      <w:tr w:rsidR="005E6934" w:rsidRPr="00480184" w:rsidTr="0056422F">
        <w:trPr>
          <w:cantSplit/>
          <w:trHeight w:val="182"/>
        </w:trPr>
        <w:tc>
          <w:tcPr>
            <w:tcW w:w="365" w:type="dxa"/>
            <w:vMerge/>
            <w:vAlign w:val="center"/>
          </w:tcPr>
          <w:p w:rsidR="005E6934" w:rsidRPr="00480184" w:rsidRDefault="005E6934" w:rsidP="0056422F">
            <w:pPr>
              <w:spacing w:line="228" w:lineRule="auto"/>
              <w:ind w:right="-57"/>
              <w:rPr>
                <w:color w:val="000000"/>
              </w:rPr>
            </w:pPr>
          </w:p>
        </w:tc>
        <w:tc>
          <w:tcPr>
            <w:tcW w:w="310" w:type="dxa"/>
            <w:vAlign w:val="center"/>
          </w:tcPr>
          <w:p w:rsidR="005E6934" w:rsidRPr="00480184" w:rsidRDefault="005E6934" w:rsidP="0056422F">
            <w:pPr>
              <w:keepNext/>
              <w:keepLines/>
              <w:jc w:val="both"/>
              <w:rPr>
                <w:color w:val="000000"/>
              </w:rPr>
            </w:pPr>
            <w:r w:rsidRPr="00480184">
              <w:rPr>
                <w:color w:val="000000"/>
              </w:rPr>
              <w:t>1</w:t>
            </w:r>
          </w:p>
        </w:tc>
        <w:tc>
          <w:tcPr>
            <w:tcW w:w="3544" w:type="dxa"/>
            <w:vAlign w:val="center"/>
          </w:tcPr>
          <w:p w:rsidR="005E6934" w:rsidRPr="00480184" w:rsidRDefault="005E6934" w:rsidP="0056422F">
            <w:pPr>
              <w:keepNext/>
              <w:keepLines/>
              <w:jc w:val="both"/>
              <w:rPr>
                <w:color w:val="000000"/>
              </w:rPr>
            </w:pPr>
            <w:r w:rsidRPr="00480184">
              <w:rPr>
                <w:color w:val="000000"/>
              </w:rPr>
              <w:t>ДНК, РНК</w:t>
            </w:r>
          </w:p>
        </w:tc>
        <w:tc>
          <w:tcPr>
            <w:tcW w:w="425" w:type="dxa"/>
            <w:vAlign w:val="center"/>
          </w:tcPr>
          <w:p w:rsidR="005E6934" w:rsidRPr="00480184" w:rsidRDefault="005E6934" w:rsidP="0056422F">
            <w:pPr>
              <w:keepNext/>
              <w:keepLines/>
              <w:jc w:val="both"/>
              <w:rPr>
                <w:color w:val="000000"/>
              </w:rPr>
            </w:pPr>
            <w:r w:rsidRPr="00480184">
              <w:rPr>
                <w:color w:val="000000"/>
              </w:rPr>
              <w:t>А</w:t>
            </w:r>
          </w:p>
        </w:tc>
        <w:tc>
          <w:tcPr>
            <w:tcW w:w="3969" w:type="dxa"/>
            <w:vAlign w:val="center"/>
          </w:tcPr>
          <w:p w:rsidR="005E6934" w:rsidRPr="00480184" w:rsidRDefault="005E6934" w:rsidP="0056422F">
            <w:pPr>
              <w:keepNext/>
              <w:keepLines/>
              <w:jc w:val="both"/>
              <w:rPr>
                <w:color w:val="000000"/>
              </w:rPr>
            </w:pPr>
            <w:r w:rsidRPr="00480184">
              <w:rPr>
                <w:color w:val="000000"/>
              </w:rPr>
              <w:t>Пепсин</w:t>
            </w:r>
          </w:p>
        </w:tc>
        <w:tc>
          <w:tcPr>
            <w:tcW w:w="284" w:type="dxa"/>
            <w:tcBorders>
              <w:left w:val="thinThickThinSmallGap" w:sz="24" w:space="0" w:color="auto"/>
              <w:righ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1</w:t>
            </w:r>
          </w:p>
        </w:tc>
        <w:tc>
          <w:tcPr>
            <w:tcW w:w="283" w:type="dxa"/>
            <w:tcBorders>
              <w:top w:val="double" w:sz="4" w:space="0" w:color="auto"/>
              <w:lef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tcBorders>
              <w:top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top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tcBorders>
              <w:top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top w:val="double" w:sz="4" w:space="0" w:color="auto"/>
              <w:righ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tcBorders>
              <w:lef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r>
      <w:tr w:rsidR="005E6934" w:rsidRPr="00480184" w:rsidTr="0056422F">
        <w:trPr>
          <w:cantSplit/>
          <w:trHeight w:val="182"/>
        </w:trPr>
        <w:tc>
          <w:tcPr>
            <w:tcW w:w="365" w:type="dxa"/>
            <w:vMerge/>
            <w:vAlign w:val="center"/>
          </w:tcPr>
          <w:p w:rsidR="005E6934" w:rsidRPr="00480184" w:rsidRDefault="005E6934" w:rsidP="0056422F">
            <w:pPr>
              <w:spacing w:line="228" w:lineRule="auto"/>
              <w:ind w:right="-57"/>
              <w:rPr>
                <w:color w:val="000000"/>
              </w:rPr>
            </w:pPr>
          </w:p>
        </w:tc>
        <w:tc>
          <w:tcPr>
            <w:tcW w:w="310" w:type="dxa"/>
            <w:vAlign w:val="center"/>
          </w:tcPr>
          <w:p w:rsidR="005E6934" w:rsidRPr="00480184" w:rsidRDefault="005E6934" w:rsidP="0056422F">
            <w:pPr>
              <w:keepNext/>
              <w:keepLines/>
              <w:jc w:val="both"/>
              <w:rPr>
                <w:color w:val="000000"/>
              </w:rPr>
            </w:pPr>
            <w:r w:rsidRPr="00480184">
              <w:rPr>
                <w:color w:val="000000"/>
              </w:rPr>
              <w:t>2</w:t>
            </w:r>
          </w:p>
        </w:tc>
        <w:tc>
          <w:tcPr>
            <w:tcW w:w="3544" w:type="dxa"/>
            <w:vAlign w:val="center"/>
          </w:tcPr>
          <w:p w:rsidR="005E6934" w:rsidRPr="00480184" w:rsidRDefault="005E6934" w:rsidP="0056422F">
            <w:pPr>
              <w:keepNext/>
              <w:keepLines/>
              <w:jc w:val="both"/>
              <w:rPr>
                <w:color w:val="000000"/>
              </w:rPr>
            </w:pPr>
            <w:r w:rsidRPr="00480184">
              <w:rPr>
                <w:color w:val="000000"/>
              </w:rPr>
              <w:t>Вуглеводи</w:t>
            </w:r>
          </w:p>
        </w:tc>
        <w:tc>
          <w:tcPr>
            <w:tcW w:w="425" w:type="dxa"/>
            <w:vAlign w:val="center"/>
          </w:tcPr>
          <w:p w:rsidR="005E6934" w:rsidRPr="00480184" w:rsidRDefault="005E6934" w:rsidP="0056422F">
            <w:pPr>
              <w:keepNext/>
              <w:keepLines/>
              <w:jc w:val="both"/>
              <w:rPr>
                <w:color w:val="000000"/>
              </w:rPr>
            </w:pPr>
            <w:r w:rsidRPr="00480184">
              <w:rPr>
                <w:color w:val="000000"/>
              </w:rPr>
              <w:t>Б</w:t>
            </w:r>
          </w:p>
        </w:tc>
        <w:tc>
          <w:tcPr>
            <w:tcW w:w="3969" w:type="dxa"/>
            <w:vAlign w:val="center"/>
          </w:tcPr>
          <w:p w:rsidR="005E6934" w:rsidRPr="00480184" w:rsidRDefault="005E6934" w:rsidP="0056422F">
            <w:pPr>
              <w:keepNext/>
              <w:keepLines/>
              <w:jc w:val="both"/>
              <w:rPr>
                <w:color w:val="000000"/>
              </w:rPr>
            </w:pPr>
            <w:r w:rsidRPr="00480184">
              <w:rPr>
                <w:color w:val="000000"/>
              </w:rPr>
              <w:t>Ліпаза</w:t>
            </w:r>
          </w:p>
        </w:tc>
        <w:tc>
          <w:tcPr>
            <w:tcW w:w="284" w:type="dxa"/>
            <w:tcBorders>
              <w:left w:val="thinThickThinSmallGap" w:sz="24" w:space="0" w:color="auto"/>
              <w:righ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2</w:t>
            </w:r>
          </w:p>
        </w:tc>
        <w:tc>
          <w:tcPr>
            <w:tcW w:w="283" w:type="dxa"/>
            <w:tcBorders>
              <w:lef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righ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tcBorders>
              <w:lef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r>
      <w:tr w:rsidR="005E6934" w:rsidRPr="00480184" w:rsidTr="0056422F">
        <w:trPr>
          <w:cantSplit/>
          <w:trHeight w:val="182"/>
        </w:trPr>
        <w:tc>
          <w:tcPr>
            <w:tcW w:w="365" w:type="dxa"/>
            <w:vMerge/>
            <w:vAlign w:val="center"/>
          </w:tcPr>
          <w:p w:rsidR="005E6934" w:rsidRPr="00480184" w:rsidRDefault="005E6934" w:rsidP="0056422F">
            <w:pPr>
              <w:spacing w:line="228" w:lineRule="auto"/>
              <w:ind w:right="-57"/>
              <w:rPr>
                <w:color w:val="000000"/>
              </w:rPr>
            </w:pPr>
          </w:p>
        </w:tc>
        <w:tc>
          <w:tcPr>
            <w:tcW w:w="310" w:type="dxa"/>
            <w:vAlign w:val="center"/>
          </w:tcPr>
          <w:p w:rsidR="005E6934" w:rsidRPr="00480184" w:rsidRDefault="005E6934" w:rsidP="0056422F">
            <w:pPr>
              <w:keepNext/>
              <w:keepLines/>
              <w:jc w:val="both"/>
              <w:rPr>
                <w:color w:val="000000"/>
              </w:rPr>
            </w:pPr>
            <w:r w:rsidRPr="00480184">
              <w:rPr>
                <w:color w:val="000000"/>
              </w:rPr>
              <w:t>3</w:t>
            </w:r>
          </w:p>
        </w:tc>
        <w:tc>
          <w:tcPr>
            <w:tcW w:w="3544" w:type="dxa"/>
            <w:vAlign w:val="center"/>
          </w:tcPr>
          <w:p w:rsidR="005E6934" w:rsidRPr="00480184" w:rsidRDefault="005E6934" w:rsidP="0056422F">
            <w:pPr>
              <w:keepNext/>
              <w:keepLines/>
              <w:jc w:val="both"/>
              <w:rPr>
                <w:color w:val="000000"/>
              </w:rPr>
            </w:pPr>
            <w:r w:rsidRPr="00480184">
              <w:rPr>
                <w:color w:val="000000"/>
              </w:rPr>
              <w:t>Білки</w:t>
            </w:r>
          </w:p>
        </w:tc>
        <w:tc>
          <w:tcPr>
            <w:tcW w:w="425" w:type="dxa"/>
            <w:vAlign w:val="center"/>
          </w:tcPr>
          <w:p w:rsidR="005E6934" w:rsidRPr="00480184" w:rsidRDefault="005E6934" w:rsidP="0056422F">
            <w:pPr>
              <w:keepNext/>
              <w:keepLines/>
              <w:jc w:val="both"/>
              <w:rPr>
                <w:color w:val="000000"/>
              </w:rPr>
            </w:pPr>
            <w:r w:rsidRPr="00480184">
              <w:rPr>
                <w:color w:val="000000"/>
              </w:rPr>
              <w:t>В</w:t>
            </w:r>
          </w:p>
        </w:tc>
        <w:tc>
          <w:tcPr>
            <w:tcW w:w="3969" w:type="dxa"/>
            <w:vAlign w:val="center"/>
          </w:tcPr>
          <w:p w:rsidR="005E6934" w:rsidRPr="00480184" w:rsidRDefault="005E6934" w:rsidP="0056422F">
            <w:pPr>
              <w:keepNext/>
              <w:keepLines/>
              <w:jc w:val="both"/>
              <w:rPr>
                <w:color w:val="000000"/>
              </w:rPr>
            </w:pPr>
            <w:r w:rsidRPr="00480184">
              <w:rPr>
                <w:color w:val="000000"/>
              </w:rPr>
              <w:t>Амілаза</w:t>
            </w:r>
          </w:p>
        </w:tc>
        <w:tc>
          <w:tcPr>
            <w:tcW w:w="284" w:type="dxa"/>
            <w:tcBorders>
              <w:left w:val="thinThickThinSmallGap" w:sz="24" w:space="0" w:color="auto"/>
              <w:righ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3</w:t>
            </w:r>
          </w:p>
        </w:tc>
        <w:tc>
          <w:tcPr>
            <w:tcW w:w="283" w:type="dxa"/>
            <w:tcBorders>
              <w:lef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righ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tcBorders>
              <w:lef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r>
      <w:tr w:rsidR="005E6934" w:rsidRPr="00480184" w:rsidTr="0056422F">
        <w:trPr>
          <w:cantSplit/>
          <w:trHeight w:val="182"/>
        </w:trPr>
        <w:tc>
          <w:tcPr>
            <w:tcW w:w="365" w:type="dxa"/>
            <w:vMerge/>
            <w:vAlign w:val="center"/>
          </w:tcPr>
          <w:p w:rsidR="005E6934" w:rsidRPr="00480184" w:rsidRDefault="005E6934" w:rsidP="0056422F">
            <w:pPr>
              <w:spacing w:line="228" w:lineRule="auto"/>
              <w:ind w:right="-57"/>
              <w:rPr>
                <w:color w:val="000000"/>
              </w:rPr>
            </w:pPr>
          </w:p>
        </w:tc>
        <w:tc>
          <w:tcPr>
            <w:tcW w:w="310" w:type="dxa"/>
            <w:vAlign w:val="center"/>
          </w:tcPr>
          <w:p w:rsidR="005E6934" w:rsidRPr="00480184" w:rsidRDefault="005E6934" w:rsidP="0056422F">
            <w:pPr>
              <w:keepNext/>
              <w:keepLines/>
              <w:jc w:val="both"/>
              <w:rPr>
                <w:color w:val="000000"/>
              </w:rPr>
            </w:pPr>
            <w:r w:rsidRPr="00480184">
              <w:rPr>
                <w:color w:val="000000"/>
              </w:rPr>
              <w:t>4</w:t>
            </w:r>
          </w:p>
        </w:tc>
        <w:tc>
          <w:tcPr>
            <w:tcW w:w="3544" w:type="dxa"/>
            <w:vAlign w:val="center"/>
          </w:tcPr>
          <w:p w:rsidR="005E6934" w:rsidRPr="00480184" w:rsidRDefault="005E6934" w:rsidP="0056422F">
            <w:pPr>
              <w:keepNext/>
              <w:keepLines/>
              <w:jc w:val="both"/>
              <w:rPr>
                <w:color w:val="000000"/>
              </w:rPr>
            </w:pPr>
            <w:r w:rsidRPr="00480184">
              <w:rPr>
                <w:color w:val="000000"/>
              </w:rPr>
              <w:t>Жири</w:t>
            </w:r>
          </w:p>
        </w:tc>
        <w:tc>
          <w:tcPr>
            <w:tcW w:w="425" w:type="dxa"/>
            <w:vAlign w:val="center"/>
          </w:tcPr>
          <w:p w:rsidR="005E6934" w:rsidRPr="00480184" w:rsidRDefault="005E6934" w:rsidP="0056422F">
            <w:pPr>
              <w:keepNext/>
              <w:keepLines/>
              <w:jc w:val="both"/>
              <w:rPr>
                <w:color w:val="000000"/>
              </w:rPr>
            </w:pPr>
            <w:r w:rsidRPr="00480184">
              <w:rPr>
                <w:color w:val="000000"/>
              </w:rPr>
              <w:t>Г</w:t>
            </w:r>
          </w:p>
        </w:tc>
        <w:tc>
          <w:tcPr>
            <w:tcW w:w="3969" w:type="dxa"/>
            <w:vAlign w:val="center"/>
          </w:tcPr>
          <w:p w:rsidR="005E6934" w:rsidRPr="00480184" w:rsidRDefault="005E6934" w:rsidP="0056422F">
            <w:pPr>
              <w:keepNext/>
              <w:keepLines/>
              <w:jc w:val="both"/>
              <w:rPr>
                <w:color w:val="000000"/>
              </w:rPr>
            </w:pPr>
            <w:r w:rsidRPr="00480184">
              <w:rPr>
                <w:color w:val="000000"/>
              </w:rPr>
              <w:t>Нуклеаза</w:t>
            </w:r>
          </w:p>
        </w:tc>
        <w:tc>
          <w:tcPr>
            <w:tcW w:w="284" w:type="dxa"/>
            <w:tcBorders>
              <w:left w:val="thinThickThinSmallGap" w:sz="24" w:space="0" w:color="auto"/>
              <w:righ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4</w:t>
            </w:r>
          </w:p>
        </w:tc>
        <w:tc>
          <w:tcPr>
            <w:tcW w:w="283" w:type="dxa"/>
            <w:tcBorders>
              <w:left w:val="double" w:sz="4" w:space="0" w:color="auto"/>
              <w:bottom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tcBorders>
              <w:bottom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bottom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tcBorders>
              <w:bottom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bottom w:val="double" w:sz="4" w:space="0" w:color="auto"/>
              <w:righ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tcBorders>
              <w:lef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r>
      <w:tr w:rsidR="005E6934" w:rsidRPr="00480184" w:rsidTr="0056422F">
        <w:trPr>
          <w:cantSplit/>
          <w:trHeight w:val="182"/>
        </w:trPr>
        <w:tc>
          <w:tcPr>
            <w:tcW w:w="365" w:type="dxa"/>
            <w:vMerge/>
            <w:vAlign w:val="center"/>
          </w:tcPr>
          <w:p w:rsidR="005E6934" w:rsidRPr="00480184" w:rsidRDefault="005E6934" w:rsidP="0056422F">
            <w:pPr>
              <w:spacing w:line="228" w:lineRule="auto"/>
              <w:ind w:right="-57"/>
              <w:rPr>
                <w:color w:val="000000"/>
              </w:rPr>
            </w:pPr>
          </w:p>
        </w:tc>
        <w:tc>
          <w:tcPr>
            <w:tcW w:w="3854" w:type="dxa"/>
            <w:gridSpan w:val="2"/>
            <w:vAlign w:val="center"/>
          </w:tcPr>
          <w:p w:rsidR="005E6934" w:rsidRPr="00480184" w:rsidRDefault="005E6934" w:rsidP="0056422F">
            <w:pPr>
              <w:autoSpaceDE w:val="0"/>
              <w:autoSpaceDN w:val="0"/>
              <w:adjustRightInd w:val="0"/>
              <w:jc w:val="both"/>
              <w:rPr>
                <w:color w:val="000000"/>
              </w:rPr>
            </w:pPr>
          </w:p>
        </w:tc>
        <w:tc>
          <w:tcPr>
            <w:tcW w:w="425" w:type="dxa"/>
            <w:vAlign w:val="center"/>
          </w:tcPr>
          <w:p w:rsidR="005E6934" w:rsidRPr="00480184" w:rsidRDefault="005E6934" w:rsidP="0056422F">
            <w:pPr>
              <w:keepNext/>
              <w:keepLines/>
              <w:jc w:val="both"/>
              <w:rPr>
                <w:color w:val="000000"/>
              </w:rPr>
            </w:pPr>
            <w:r w:rsidRPr="00480184">
              <w:rPr>
                <w:color w:val="000000"/>
              </w:rPr>
              <w:t>Д</w:t>
            </w:r>
          </w:p>
        </w:tc>
        <w:tc>
          <w:tcPr>
            <w:tcW w:w="3969" w:type="dxa"/>
            <w:vAlign w:val="center"/>
          </w:tcPr>
          <w:p w:rsidR="005E6934" w:rsidRPr="00CA5815" w:rsidRDefault="005E6934" w:rsidP="0056422F">
            <w:pPr>
              <w:keepNext/>
              <w:keepLines/>
              <w:jc w:val="both"/>
              <w:rPr>
                <w:color w:val="000000"/>
                <w:lang w:val="uk-UA"/>
              </w:rPr>
            </w:pPr>
            <w:r>
              <w:rPr>
                <w:color w:val="000000"/>
              </w:rPr>
              <w:t>Ка</w:t>
            </w:r>
            <w:r>
              <w:rPr>
                <w:color w:val="000000"/>
                <w:lang w:val="uk-UA"/>
              </w:rPr>
              <w:t>талаза</w:t>
            </w:r>
          </w:p>
        </w:tc>
        <w:tc>
          <w:tcPr>
            <w:tcW w:w="284" w:type="dxa"/>
            <w:tcBorders>
              <w:left w:val="thinThickThinSmallGap" w:sz="2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top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tcBorders>
              <w:top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top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tcBorders>
              <w:top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top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4" w:type="dxa"/>
            <w:vAlign w:val="center"/>
          </w:tcPr>
          <w:p w:rsidR="005E6934" w:rsidRPr="00480184" w:rsidRDefault="005E6934" w:rsidP="0056422F">
            <w:pPr>
              <w:spacing w:line="228" w:lineRule="auto"/>
              <w:ind w:right="-57"/>
              <w:jc w:val="center"/>
              <w:rPr>
                <w:b/>
                <w:color w:val="000000"/>
                <w:bdr w:val="single" w:sz="4" w:space="0" w:color="auto" w:frame="1"/>
              </w:rPr>
            </w:pPr>
          </w:p>
        </w:tc>
      </w:tr>
    </w:tbl>
    <w:p w:rsidR="005E6934" w:rsidRDefault="005E6934" w:rsidP="005E6934">
      <w:pPr>
        <w:tabs>
          <w:tab w:val="left" w:pos="180"/>
        </w:tabs>
        <w:ind w:firstLine="720"/>
        <w:jc w:val="both"/>
        <w:rPr>
          <w:color w:val="000000"/>
          <w:lang w:val="uk-UA"/>
        </w:rPr>
      </w:pPr>
      <w:r w:rsidRPr="00480184">
        <w:rPr>
          <w:color w:val="000000"/>
          <w:lang w:val="uk-UA"/>
        </w:rPr>
        <w:t>вірна відповідь – 1–Г, 2–В, 3–А, 4–Б.</w:t>
      </w:r>
    </w:p>
    <w:p w:rsidR="004539C7" w:rsidRDefault="004539C7" w:rsidP="005E6934">
      <w:pPr>
        <w:tabs>
          <w:tab w:val="left" w:pos="180"/>
        </w:tabs>
        <w:ind w:firstLine="720"/>
        <w:jc w:val="both"/>
        <w:rPr>
          <w:color w:val="000000"/>
          <w:lang w:val="uk-UA"/>
        </w:rPr>
      </w:pPr>
    </w:p>
    <w:p w:rsidR="004539C7" w:rsidRDefault="004539C7" w:rsidP="005E6934">
      <w:pPr>
        <w:tabs>
          <w:tab w:val="left" w:pos="180"/>
        </w:tabs>
        <w:ind w:firstLine="720"/>
        <w:jc w:val="both"/>
        <w:rPr>
          <w:color w:val="000000"/>
          <w:lang w:val="uk-UA"/>
        </w:rPr>
      </w:pPr>
    </w:p>
    <w:p w:rsidR="004539C7" w:rsidRDefault="004539C7" w:rsidP="005E6934">
      <w:pPr>
        <w:tabs>
          <w:tab w:val="left" w:pos="180"/>
        </w:tabs>
        <w:ind w:firstLine="720"/>
        <w:jc w:val="both"/>
        <w:rPr>
          <w:color w:val="000000"/>
          <w:lang w:val="uk-UA"/>
        </w:rPr>
      </w:pPr>
    </w:p>
    <w:p w:rsidR="004539C7" w:rsidRDefault="004539C7" w:rsidP="005E6934">
      <w:pPr>
        <w:tabs>
          <w:tab w:val="left" w:pos="180"/>
        </w:tabs>
        <w:ind w:firstLine="720"/>
        <w:jc w:val="both"/>
        <w:rPr>
          <w:color w:val="000000"/>
          <w:lang w:val="uk-UA"/>
        </w:rPr>
      </w:pPr>
    </w:p>
    <w:p w:rsidR="004539C7" w:rsidRDefault="004539C7" w:rsidP="005E6934">
      <w:pPr>
        <w:tabs>
          <w:tab w:val="left" w:pos="180"/>
        </w:tabs>
        <w:ind w:firstLine="720"/>
        <w:jc w:val="both"/>
        <w:rPr>
          <w:color w:val="000000"/>
          <w:lang w:val="uk-UA"/>
        </w:rPr>
      </w:pPr>
    </w:p>
    <w:p w:rsidR="004539C7" w:rsidRDefault="004539C7" w:rsidP="005E6934">
      <w:pPr>
        <w:tabs>
          <w:tab w:val="left" w:pos="180"/>
        </w:tabs>
        <w:ind w:firstLine="720"/>
        <w:jc w:val="both"/>
        <w:rPr>
          <w:color w:val="000000"/>
          <w:lang w:val="uk-UA"/>
        </w:rPr>
      </w:pPr>
    </w:p>
    <w:p w:rsidR="004539C7" w:rsidRDefault="004539C7" w:rsidP="005E6934">
      <w:pPr>
        <w:tabs>
          <w:tab w:val="left" w:pos="180"/>
        </w:tabs>
        <w:ind w:firstLine="720"/>
        <w:jc w:val="both"/>
        <w:rPr>
          <w:color w:val="000000"/>
          <w:lang w:val="uk-UA"/>
        </w:rPr>
      </w:pPr>
    </w:p>
    <w:p w:rsidR="004539C7" w:rsidRDefault="004539C7" w:rsidP="005E6934">
      <w:pPr>
        <w:tabs>
          <w:tab w:val="left" w:pos="180"/>
        </w:tabs>
        <w:ind w:firstLine="720"/>
        <w:jc w:val="both"/>
        <w:rPr>
          <w:color w:val="000000"/>
          <w:lang w:val="uk-UA"/>
        </w:rPr>
      </w:pPr>
    </w:p>
    <w:p w:rsidR="004539C7" w:rsidRPr="00480184" w:rsidRDefault="004539C7" w:rsidP="005E6934">
      <w:pPr>
        <w:tabs>
          <w:tab w:val="left" w:pos="180"/>
        </w:tabs>
        <w:ind w:firstLine="720"/>
        <w:jc w:val="both"/>
        <w:rPr>
          <w:color w:val="000000"/>
          <w:lang w:val="uk-UA"/>
        </w:rPr>
      </w:pPr>
      <w:r w:rsidRPr="00BC1BAE">
        <w:rPr>
          <w:color w:val="000000"/>
          <w:spacing w:val="-2"/>
          <w:lang w:val="uk-UA"/>
        </w:rPr>
        <w:t>Тестові завдання на встановлення правильної послідовності</w:t>
      </w:r>
    </w:p>
    <w:tbl>
      <w:tblPr>
        <w:tblpPr w:leftFromText="180" w:rightFromText="180" w:vertAnchor="text" w:horzAnchor="margin" w:tblpXSpec="center"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91"/>
        <w:gridCol w:w="7930"/>
        <w:gridCol w:w="392"/>
        <w:gridCol w:w="319"/>
        <w:gridCol w:w="319"/>
        <w:gridCol w:w="319"/>
        <w:gridCol w:w="319"/>
        <w:gridCol w:w="283"/>
      </w:tblGrid>
      <w:tr w:rsidR="005E6934" w:rsidRPr="00480184" w:rsidTr="0056422F">
        <w:trPr>
          <w:cantSplit/>
          <w:trHeight w:val="185"/>
        </w:trPr>
        <w:tc>
          <w:tcPr>
            <w:tcW w:w="284" w:type="dxa"/>
            <w:vMerge w:val="restart"/>
            <w:tcBorders>
              <w:top w:val="triple" w:sz="4" w:space="0" w:color="auto"/>
            </w:tcBorders>
            <w:vAlign w:val="center"/>
          </w:tcPr>
          <w:p w:rsidR="005E6934" w:rsidRPr="00480184" w:rsidRDefault="005E6934" w:rsidP="0056422F">
            <w:pPr>
              <w:spacing w:line="228" w:lineRule="auto"/>
              <w:ind w:right="-57"/>
              <w:rPr>
                <w:color w:val="000000"/>
                <w:lang w:val="uk-UA"/>
              </w:rPr>
            </w:pPr>
            <w:r w:rsidRPr="00480184">
              <w:rPr>
                <w:color w:val="000000"/>
                <w:lang w:val="uk-UA"/>
              </w:rPr>
              <w:t>3</w:t>
            </w:r>
          </w:p>
        </w:tc>
        <w:tc>
          <w:tcPr>
            <w:tcW w:w="8221" w:type="dxa"/>
            <w:gridSpan w:val="2"/>
            <w:tcBorders>
              <w:top w:val="triple" w:sz="4" w:space="0" w:color="auto"/>
            </w:tcBorders>
            <w:vAlign w:val="center"/>
          </w:tcPr>
          <w:p w:rsidR="005E6934" w:rsidRPr="00480184" w:rsidRDefault="005E6934" w:rsidP="0056422F">
            <w:pPr>
              <w:keepNext/>
              <w:keepLines/>
              <w:jc w:val="both"/>
              <w:rPr>
                <w:b/>
                <w:color w:val="000000"/>
              </w:rPr>
            </w:pPr>
            <w:r w:rsidRPr="00480184">
              <w:rPr>
                <w:b/>
                <w:color w:val="000000"/>
              </w:rPr>
              <w:t>Вкажіть послідовність розповсюдження збудження рефлекторним колом</w:t>
            </w:r>
          </w:p>
        </w:tc>
        <w:tc>
          <w:tcPr>
            <w:tcW w:w="392" w:type="dxa"/>
            <w:tcBorders>
              <w:top w:val="triple" w:sz="4" w:space="0" w:color="auto"/>
              <w:left w:val="thinThickThinSmallGap" w:sz="2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319" w:type="dxa"/>
            <w:tcBorders>
              <w:top w:val="triple" w:sz="4" w:space="0" w:color="auto"/>
              <w:bottom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А</w:t>
            </w:r>
          </w:p>
        </w:tc>
        <w:tc>
          <w:tcPr>
            <w:tcW w:w="319" w:type="dxa"/>
            <w:tcBorders>
              <w:top w:val="triple" w:sz="4" w:space="0" w:color="auto"/>
              <w:bottom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Б</w:t>
            </w:r>
          </w:p>
        </w:tc>
        <w:tc>
          <w:tcPr>
            <w:tcW w:w="319" w:type="dxa"/>
            <w:tcBorders>
              <w:top w:val="triple" w:sz="4" w:space="0" w:color="auto"/>
              <w:bottom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В</w:t>
            </w:r>
          </w:p>
        </w:tc>
        <w:tc>
          <w:tcPr>
            <w:tcW w:w="319" w:type="dxa"/>
            <w:tcBorders>
              <w:top w:val="triple" w:sz="4" w:space="0" w:color="auto"/>
              <w:bottom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Г</w:t>
            </w:r>
          </w:p>
        </w:tc>
        <w:tc>
          <w:tcPr>
            <w:tcW w:w="283" w:type="dxa"/>
            <w:tcBorders>
              <w:top w:val="trip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r>
      <w:tr w:rsidR="005E6934" w:rsidRPr="00480184" w:rsidTr="0056422F">
        <w:trPr>
          <w:cantSplit/>
          <w:trHeight w:val="182"/>
        </w:trPr>
        <w:tc>
          <w:tcPr>
            <w:tcW w:w="284" w:type="dxa"/>
            <w:vMerge/>
            <w:vAlign w:val="center"/>
          </w:tcPr>
          <w:p w:rsidR="005E6934" w:rsidRPr="00480184" w:rsidRDefault="005E6934" w:rsidP="0056422F">
            <w:pPr>
              <w:spacing w:line="228" w:lineRule="auto"/>
              <w:ind w:right="-57"/>
              <w:rPr>
                <w:color w:val="000000"/>
              </w:rPr>
            </w:pPr>
          </w:p>
        </w:tc>
        <w:tc>
          <w:tcPr>
            <w:tcW w:w="291" w:type="dxa"/>
            <w:vAlign w:val="center"/>
          </w:tcPr>
          <w:p w:rsidR="005E6934" w:rsidRPr="00480184" w:rsidRDefault="005E6934" w:rsidP="0056422F">
            <w:pPr>
              <w:keepNext/>
              <w:keepLines/>
              <w:jc w:val="both"/>
              <w:rPr>
                <w:color w:val="000000"/>
              </w:rPr>
            </w:pPr>
            <w:r w:rsidRPr="00480184">
              <w:rPr>
                <w:color w:val="000000"/>
              </w:rPr>
              <w:t>А</w:t>
            </w:r>
          </w:p>
        </w:tc>
        <w:tc>
          <w:tcPr>
            <w:tcW w:w="7930" w:type="dxa"/>
            <w:vAlign w:val="center"/>
          </w:tcPr>
          <w:p w:rsidR="005E6934" w:rsidRPr="00480184" w:rsidRDefault="005E6934" w:rsidP="0056422F">
            <w:pPr>
              <w:keepNext/>
              <w:keepLines/>
              <w:jc w:val="both"/>
              <w:rPr>
                <w:color w:val="000000"/>
              </w:rPr>
            </w:pPr>
            <w:r w:rsidRPr="00480184">
              <w:rPr>
                <w:color w:val="000000"/>
              </w:rPr>
              <w:t xml:space="preserve">Ефектор </w:t>
            </w:r>
          </w:p>
        </w:tc>
        <w:tc>
          <w:tcPr>
            <w:tcW w:w="392" w:type="dxa"/>
            <w:tcBorders>
              <w:left w:val="thinThickThinSmallGap" w:sz="24" w:space="0" w:color="auto"/>
              <w:righ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1</w:t>
            </w:r>
          </w:p>
        </w:tc>
        <w:tc>
          <w:tcPr>
            <w:tcW w:w="319" w:type="dxa"/>
            <w:tcBorders>
              <w:top w:val="double" w:sz="4" w:space="0" w:color="auto"/>
              <w:lef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319" w:type="dxa"/>
            <w:tcBorders>
              <w:top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319" w:type="dxa"/>
            <w:tcBorders>
              <w:top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319" w:type="dxa"/>
            <w:tcBorders>
              <w:top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lef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r>
      <w:tr w:rsidR="005E6934" w:rsidRPr="00480184" w:rsidTr="0056422F">
        <w:trPr>
          <w:cantSplit/>
          <w:trHeight w:val="182"/>
        </w:trPr>
        <w:tc>
          <w:tcPr>
            <w:tcW w:w="284" w:type="dxa"/>
            <w:vMerge/>
            <w:vAlign w:val="center"/>
          </w:tcPr>
          <w:p w:rsidR="005E6934" w:rsidRPr="00480184" w:rsidRDefault="005E6934" w:rsidP="0056422F">
            <w:pPr>
              <w:spacing w:line="228" w:lineRule="auto"/>
              <w:ind w:right="-57"/>
              <w:rPr>
                <w:color w:val="000000"/>
              </w:rPr>
            </w:pPr>
          </w:p>
        </w:tc>
        <w:tc>
          <w:tcPr>
            <w:tcW w:w="291" w:type="dxa"/>
            <w:vAlign w:val="center"/>
          </w:tcPr>
          <w:p w:rsidR="005E6934" w:rsidRPr="00480184" w:rsidRDefault="005E6934" w:rsidP="0056422F">
            <w:pPr>
              <w:keepNext/>
              <w:keepLines/>
              <w:jc w:val="both"/>
              <w:rPr>
                <w:color w:val="000000"/>
              </w:rPr>
            </w:pPr>
            <w:r w:rsidRPr="00480184">
              <w:rPr>
                <w:color w:val="000000"/>
              </w:rPr>
              <w:t>Б</w:t>
            </w:r>
          </w:p>
        </w:tc>
        <w:tc>
          <w:tcPr>
            <w:tcW w:w="7930" w:type="dxa"/>
            <w:vAlign w:val="center"/>
          </w:tcPr>
          <w:p w:rsidR="005E6934" w:rsidRPr="00480184" w:rsidRDefault="005E6934" w:rsidP="0056422F">
            <w:pPr>
              <w:keepNext/>
              <w:keepLines/>
              <w:jc w:val="both"/>
              <w:rPr>
                <w:color w:val="000000"/>
              </w:rPr>
            </w:pPr>
            <w:r w:rsidRPr="00480184">
              <w:rPr>
                <w:color w:val="000000"/>
              </w:rPr>
              <w:t>Центральний ланцюг</w:t>
            </w:r>
          </w:p>
        </w:tc>
        <w:tc>
          <w:tcPr>
            <w:tcW w:w="392" w:type="dxa"/>
            <w:tcBorders>
              <w:left w:val="thinThickThinSmallGap" w:sz="24" w:space="0" w:color="auto"/>
              <w:righ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2</w:t>
            </w:r>
          </w:p>
        </w:tc>
        <w:tc>
          <w:tcPr>
            <w:tcW w:w="319" w:type="dxa"/>
            <w:tcBorders>
              <w:lef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319" w:type="dxa"/>
            <w:vAlign w:val="center"/>
          </w:tcPr>
          <w:p w:rsidR="005E6934" w:rsidRPr="00480184" w:rsidRDefault="005E6934" w:rsidP="0056422F">
            <w:pPr>
              <w:spacing w:line="228" w:lineRule="auto"/>
              <w:ind w:right="-57"/>
              <w:jc w:val="center"/>
              <w:rPr>
                <w:b/>
                <w:color w:val="000000"/>
                <w:bdr w:val="single" w:sz="4" w:space="0" w:color="auto" w:frame="1"/>
              </w:rPr>
            </w:pPr>
          </w:p>
        </w:tc>
        <w:tc>
          <w:tcPr>
            <w:tcW w:w="319" w:type="dxa"/>
            <w:vAlign w:val="center"/>
          </w:tcPr>
          <w:p w:rsidR="005E6934" w:rsidRPr="00480184" w:rsidRDefault="005E6934" w:rsidP="0056422F">
            <w:pPr>
              <w:spacing w:line="228" w:lineRule="auto"/>
              <w:ind w:right="-57"/>
              <w:jc w:val="center"/>
              <w:rPr>
                <w:b/>
                <w:color w:val="000000"/>
                <w:bdr w:val="single" w:sz="4" w:space="0" w:color="auto" w:frame="1"/>
              </w:rPr>
            </w:pPr>
          </w:p>
        </w:tc>
        <w:tc>
          <w:tcPr>
            <w:tcW w:w="319" w:type="dxa"/>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lef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r>
      <w:tr w:rsidR="005E6934" w:rsidRPr="00480184" w:rsidTr="0056422F">
        <w:trPr>
          <w:cantSplit/>
          <w:trHeight w:val="182"/>
        </w:trPr>
        <w:tc>
          <w:tcPr>
            <w:tcW w:w="284" w:type="dxa"/>
            <w:vMerge/>
            <w:vAlign w:val="center"/>
          </w:tcPr>
          <w:p w:rsidR="005E6934" w:rsidRPr="00480184" w:rsidRDefault="005E6934" w:rsidP="0056422F">
            <w:pPr>
              <w:spacing w:line="228" w:lineRule="auto"/>
              <w:ind w:right="-57"/>
              <w:rPr>
                <w:color w:val="000000"/>
              </w:rPr>
            </w:pPr>
          </w:p>
        </w:tc>
        <w:tc>
          <w:tcPr>
            <w:tcW w:w="291" w:type="dxa"/>
            <w:vAlign w:val="center"/>
          </w:tcPr>
          <w:p w:rsidR="005E6934" w:rsidRPr="00480184" w:rsidRDefault="005E6934" w:rsidP="0056422F">
            <w:pPr>
              <w:keepNext/>
              <w:keepLines/>
              <w:jc w:val="both"/>
              <w:rPr>
                <w:color w:val="000000"/>
              </w:rPr>
            </w:pPr>
            <w:r w:rsidRPr="00480184">
              <w:rPr>
                <w:color w:val="000000"/>
              </w:rPr>
              <w:t>В</w:t>
            </w:r>
          </w:p>
        </w:tc>
        <w:tc>
          <w:tcPr>
            <w:tcW w:w="7930" w:type="dxa"/>
            <w:vAlign w:val="center"/>
          </w:tcPr>
          <w:p w:rsidR="005E6934" w:rsidRPr="00480184" w:rsidRDefault="005E6934" w:rsidP="0056422F">
            <w:pPr>
              <w:keepNext/>
              <w:keepLines/>
              <w:jc w:val="both"/>
              <w:rPr>
                <w:color w:val="000000"/>
              </w:rPr>
            </w:pPr>
            <w:r w:rsidRPr="00480184">
              <w:rPr>
                <w:color w:val="000000"/>
              </w:rPr>
              <w:t>Аферентний ланцюг</w:t>
            </w:r>
          </w:p>
        </w:tc>
        <w:tc>
          <w:tcPr>
            <w:tcW w:w="392" w:type="dxa"/>
            <w:tcBorders>
              <w:left w:val="thinThickThinSmallGap" w:sz="24" w:space="0" w:color="auto"/>
              <w:righ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3</w:t>
            </w:r>
          </w:p>
        </w:tc>
        <w:tc>
          <w:tcPr>
            <w:tcW w:w="319" w:type="dxa"/>
            <w:tcBorders>
              <w:lef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319" w:type="dxa"/>
            <w:vAlign w:val="center"/>
          </w:tcPr>
          <w:p w:rsidR="005E6934" w:rsidRPr="00480184" w:rsidRDefault="005E6934" w:rsidP="0056422F">
            <w:pPr>
              <w:spacing w:line="228" w:lineRule="auto"/>
              <w:ind w:right="-57"/>
              <w:jc w:val="center"/>
              <w:rPr>
                <w:b/>
                <w:color w:val="000000"/>
                <w:bdr w:val="single" w:sz="4" w:space="0" w:color="auto" w:frame="1"/>
              </w:rPr>
            </w:pPr>
          </w:p>
        </w:tc>
        <w:tc>
          <w:tcPr>
            <w:tcW w:w="319" w:type="dxa"/>
            <w:vAlign w:val="center"/>
          </w:tcPr>
          <w:p w:rsidR="005E6934" w:rsidRPr="00480184" w:rsidRDefault="005E6934" w:rsidP="0056422F">
            <w:pPr>
              <w:spacing w:line="228" w:lineRule="auto"/>
              <w:ind w:right="-57"/>
              <w:jc w:val="center"/>
              <w:rPr>
                <w:b/>
                <w:color w:val="000000"/>
                <w:bdr w:val="single" w:sz="4" w:space="0" w:color="auto" w:frame="1"/>
              </w:rPr>
            </w:pPr>
          </w:p>
        </w:tc>
        <w:tc>
          <w:tcPr>
            <w:tcW w:w="319" w:type="dxa"/>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lef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r>
      <w:tr w:rsidR="005E6934" w:rsidRPr="00480184" w:rsidTr="0056422F">
        <w:trPr>
          <w:cantSplit/>
          <w:trHeight w:val="182"/>
        </w:trPr>
        <w:tc>
          <w:tcPr>
            <w:tcW w:w="284" w:type="dxa"/>
            <w:vMerge/>
            <w:tcBorders>
              <w:bottom w:val="triple" w:sz="4" w:space="0" w:color="auto"/>
            </w:tcBorders>
            <w:vAlign w:val="center"/>
          </w:tcPr>
          <w:p w:rsidR="005E6934" w:rsidRPr="00480184" w:rsidRDefault="005E6934" w:rsidP="0056422F">
            <w:pPr>
              <w:spacing w:line="228" w:lineRule="auto"/>
              <w:ind w:right="-57"/>
              <w:rPr>
                <w:color w:val="000000"/>
              </w:rPr>
            </w:pPr>
          </w:p>
        </w:tc>
        <w:tc>
          <w:tcPr>
            <w:tcW w:w="291" w:type="dxa"/>
            <w:tcBorders>
              <w:bottom w:val="triple" w:sz="4" w:space="0" w:color="auto"/>
            </w:tcBorders>
            <w:vAlign w:val="center"/>
          </w:tcPr>
          <w:p w:rsidR="005E6934" w:rsidRPr="00480184" w:rsidRDefault="005E6934" w:rsidP="0056422F">
            <w:pPr>
              <w:keepNext/>
              <w:keepLines/>
              <w:jc w:val="both"/>
              <w:rPr>
                <w:color w:val="000000"/>
              </w:rPr>
            </w:pPr>
            <w:r w:rsidRPr="00480184">
              <w:rPr>
                <w:color w:val="000000"/>
              </w:rPr>
              <w:t>Г</w:t>
            </w:r>
          </w:p>
        </w:tc>
        <w:tc>
          <w:tcPr>
            <w:tcW w:w="7930" w:type="dxa"/>
            <w:tcBorders>
              <w:bottom w:val="triple" w:sz="4" w:space="0" w:color="auto"/>
            </w:tcBorders>
            <w:vAlign w:val="center"/>
          </w:tcPr>
          <w:p w:rsidR="005E6934" w:rsidRPr="00480184" w:rsidRDefault="005E6934" w:rsidP="0056422F">
            <w:pPr>
              <w:keepNext/>
              <w:keepLines/>
              <w:jc w:val="both"/>
              <w:rPr>
                <w:color w:val="000000"/>
              </w:rPr>
            </w:pPr>
            <w:r w:rsidRPr="00480184">
              <w:rPr>
                <w:color w:val="000000"/>
              </w:rPr>
              <w:t>Еферентний ланцюг</w:t>
            </w:r>
          </w:p>
        </w:tc>
        <w:tc>
          <w:tcPr>
            <w:tcW w:w="392" w:type="dxa"/>
            <w:tcBorders>
              <w:left w:val="thinThickThinSmallGap" w:sz="24" w:space="0" w:color="auto"/>
              <w:bottom w:val="triple" w:sz="4" w:space="0" w:color="auto"/>
              <w:right w:val="doub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r w:rsidRPr="00480184">
              <w:rPr>
                <w:b/>
                <w:color w:val="000000"/>
                <w:bdr w:val="single" w:sz="4" w:space="0" w:color="auto" w:frame="1"/>
              </w:rPr>
              <w:t>4</w:t>
            </w:r>
          </w:p>
        </w:tc>
        <w:tc>
          <w:tcPr>
            <w:tcW w:w="319" w:type="dxa"/>
            <w:tcBorders>
              <w:left w:val="double" w:sz="4" w:space="0" w:color="auto"/>
              <w:bottom w:val="trip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319" w:type="dxa"/>
            <w:tcBorders>
              <w:bottom w:val="trip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319" w:type="dxa"/>
            <w:tcBorders>
              <w:bottom w:val="trip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319" w:type="dxa"/>
            <w:tcBorders>
              <w:bottom w:val="trip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c>
          <w:tcPr>
            <w:tcW w:w="283" w:type="dxa"/>
            <w:tcBorders>
              <w:left w:val="double" w:sz="4" w:space="0" w:color="auto"/>
              <w:bottom w:val="triple" w:sz="4" w:space="0" w:color="auto"/>
            </w:tcBorders>
            <w:vAlign w:val="center"/>
          </w:tcPr>
          <w:p w:rsidR="005E6934" w:rsidRPr="00480184" w:rsidRDefault="005E6934" w:rsidP="0056422F">
            <w:pPr>
              <w:spacing w:line="228" w:lineRule="auto"/>
              <w:ind w:right="-57"/>
              <w:jc w:val="center"/>
              <w:rPr>
                <w:b/>
                <w:color w:val="000000"/>
                <w:bdr w:val="single" w:sz="4" w:space="0" w:color="auto" w:frame="1"/>
              </w:rPr>
            </w:pPr>
          </w:p>
        </w:tc>
      </w:tr>
    </w:tbl>
    <w:p w:rsidR="005E6934" w:rsidRPr="00480184" w:rsidRDefault="005E6934" w:rsidP="005E6934">
      <w:pPr>
        <w:tabs>
          <w:tab w:val="left" w:pos="180"/>
        </w:tabs>
        <w:ind w:firstLine="720"/>
        <w:jc w:val="both"/>
        <w:rPr>
          <w:color w:val="000000"/>
          <w:lang w:val="uk-UA"/>
        </w:rPr>
      </w:pPr>
      <w:r w:rsidRPr="00480184">
        <w:rPr>
          <w:color w:val="000000"/>
          <w:lang w:val="uk-UA"/>
        </w:rPr>
        <w:t>вірна відповідь – 1–В, 2–Б, 3–Г, 4–А.</w:t>
      </w:r>
    </w:p>
    <w:p w:rsidR="005E6934" w:rsidRDefault="005E6934" w:rsidP="005E6934">
      <w:pPr>
        <w:shd w:val="clear" w:color="auto" w:fill="FFFFFF"/>
        <w:jc w:val="both"/>
        <w:rPr>
          <w:color w:val="000000"/>
          <w:lang w:val="uk-UA"/>
        </w:rPr>
      </w:pPr>
    </w:p>
    <w:p w:rsidR="005E6934" w:rsidRDefault="005E6934" w:rsidP="005E6934">
      <w:pPr>
        <w:shd w:val="clear" w:color="auto" w:fill="FFFFFF"/>
        <w:jc w:val="both"/>
        <w:rPr>
          <w:color w:val="000000"/>
          <w:lang w:val="uk-UA"/>
        </w:rPr>
      </w:pPr>
    </w:p>
    <w:p w:rsidR="005E6934" w:rsidRPr="003470D9" w:rsidRDefault="005E6934" w:rsidP="005E6934">
      <w:pPr>
        <w:shd w:val="clear" w:color="auto" w:fill="FFFFFF"/>
        <w:jc w:val="both"/>
        <w:rPr>
          <w:lang w:val="uk-UA"/>
        </w:rPr>
      </w:pPr>
      <w:r>
        <w:rPr>
          <w:lang w:val="uk-UA"/>
        </w:rPr>
        <w:t xml:space="preserve">1. </w:t>
      </w:r>
      <w:r w:rsidRPr="006850CD">
        <w:rPr>
          <w:lang w:val="uk-UA"/>
        </w:rPr>
        <w:t>Тестові завдання з вибором однієї правильної відповіді</w:t>
      </w:r>
      <w:r>
        <w:rPr>
          <w:lang w:val="uk-UA"/>
        </w:rPr>
        <w:t xml:space="preserve"> – 80 балів:</w:t>
      </w:r>
    </w:p>
    <w:p w:rsidR="005E6934" w:rsidRPr="003470D9" w:rsidRDefault="005E6934" w:rsidP="005E6934">
      <w:pPr>
        <w:ind w:left="-90" w:firstLine="540"/>
        <w:jc w:val="both"/>
        <w:rPr>
          <w:lang w:val="uk-UA"/>
        </w:rPr>
      </w:pPr>
      <w:r>
        <w:rPr>
          <w:lang w:val="uk-UA"/>
        </w:rPr>
        <w:t>- т</w:t>
      </w:r>
      <w:r w:rsidRPr="003470D9">
        <w:rPr>
          <w:lang w:val="uk-UA"/>
        </w:rPr>
        <w:t>ести за № 1</w:t>
      </w:r>
      <w:r>
        <w:rPr>
          <w:lang w:val="uk-UA"/>
        </w:rPr>
        <w:t>–</w:t>
      </w:r>
      <w:r w:rsidR="004539C7">
        <w:rPr>
          <w:lang w:val="uk-UA"/>
        </w:rPr>
        <w:t>10</w:t>
      </w:r>
      <w:r w:rsidRPr="003470D9">
        <w:rPr>
          <w:lang w:val="uk-UA"/>
        </w:rPr>
        <w:t xml:space="preserve"> належать до розділу </w:t>
      </w:r>
      <w:r w:rsidR="004539C7" w:rsidRPr="00F42D24">
        <w:rPr>
          <w:lang w:val="uk-UA"/>
        </w:rPr>
        <w:t>«</w:t>
      </w:r>
      <w:r w:rsidR="004539C7">
        <w:rPr>
          <w:spacing w:val="-2"/>
          <w:lang w:val="uk-UA"/>
        </w:rPr>
        <w:t>Анатомія людини</w:t>
      </w:r>
      <w:r w:rsidR="004539C7" w:rsidRPr="00F42D24">
        <w:rPr>
          <w:lang w:val="uk-UA"/>
        </w:rPr>
        <w:t>»</w:t>
      </w:r>
      <w:r>
        <w:rPr>
          <w:lang w:val="uk-UA"/>
        </w:rPr>
        <w:t xml:space="preserve">– </w:t>
      </w:r>
      <w:r w:rsidR="004539C7">
        <w:rPr>
          <w:lang w:val="uk-UA"/>
        </w:rPr>
        <w:t>20</w:t>
      </w:r>
      <w:r>
        <w:rPr>
          <w:lang w:val="uk-UA"/>
        </w:rPr>
        <w:t xml:space="preserve"> балів;</w:t>
      </w:r>
    </w:p>
    <w:p w:rsidR="005E6934" w:rsidRPr="003470D9" w:rsidRDefault="005E6934" w:rsidP="005E6934">
      <w:pPr>
        <w:ind w:left="-90" w:firstLine="540"/>
        <w:jc w:val="both"/>
        <w:rPr>
          <w:lang w:val="uk-UA"/>
        </w:rPr>
      </w:pPr>
      <w:r>
        <w:rPr>
          <w:lang w:val="uk-UA"/>
        </w:rPr>
        <w:t>- т</w:t>
      </w:r>
      <w:r w:rsidRPr="003470D9">
        <w:rPr>
          <w:lang w:val="uk-UA"/>
        </w:rPr>
        <w:t xml:space="preserve">ести за № </w:t>
      </w:r>
      <w:r w:rsidR="004539C7">
        <w:rPr>
          <w:lang w:val="uk-UA"/>
        </w:rPr>
        <w:t>11</w:t>
      </w:r>
      <w:r>
        <w:rPr>
          <w:lang w:val="uk-UA"/>
        </w:rPr>
        <w:t>–</w:t>
      </w:r>
      <w:r w:rsidR="004539C7">
        <w:rPr>
          <w:lang w:val="uk-UA"/>
        </w:rPr>
        <w:t>20</w:t>
      </w:r>
      <w:r w:rsidRPr="003470D9">
        <w:rPr>
          <w:lang w:val="uk-UA"/>
        </w:rPr>
        <w:t xml:space="preserve"> належать до розділу </w:t>
      </w:r>
      <w:r w:rsidR="004539C7" w:rsidRPr="00F42D24">
        <w:rPr>
          <w:lang w:val="uk-UA"/>
        </w:rPr>
        <w:t>«</w:t>
      </w:r>
      <w:r w:rsidR="004539C7">
        <w:rPr>
          <w:spacing w:val="-2"/>
          <w:lang w:val="uk-UA"/>
        </w:rPr>
        <w:t>Екологія людини</w:t>
      </w:r>
      <w:r w:rsidR="004539C7" w:rsidRPr="00F42D24">
        <w:rPr>
          <w:lang w:val="uk-UA"/>
        </w:rPr>
        <w:t>»</w:t>
      </w:r>
      <w:r w:rsidR="004539C7">
        <w:rPr>
          <w:lang w:val="uk-UA"/>
        </w:rPr>
        <w:t xml:space="preserve"> </w:t>
      </w:r>
      <w:r>
        <w:rPr>
          <w:lang w:val="uk-UA"/>
        </w:rPr>
        <w:t xml:space="preserve">– </w:t>
      </w:r>
      <w:r w:rsidR="004539C7">
        <w:rPr>
          <w:lang w:val="uk-UA"/>
        </w:rPr>
        <w:t>20</w:t>
      </w:r>
      <w:r>
        <w:rPr>
          <w:lang w:val="uk-UA"/>
        </w:rPr>
        <w:t xml:space="preserve"> балів</w:t>
      </w:r>
    </w:p>
    <w:p w:rsidR="005E6934" w:rsidRPr="003470D9" w:rsidRDefault="005E6934" w:rsidP="005E6934">
      <w:pPr>
        <w:ind w:left="-90" w:firstLine="540"/>
        <w:jc w:val="both"/>
        <w:rPr>
          <w:lang w:val="uk-UA"/>
        </w:rPr>
      </w:pPr>
      <w:r>
        <w:rPr>
          <w:lang w:val="uk-UA"/>
        </w:rPr>
        <w:t>- т</w:t>
      </w:r>
      <w:r w:rsidRPr="003470D9">
        <w:rPr>
          <w:lang w:val="uk-UA"/>
        </w:rPr>
        <w:t xml:space="preserve">ести за № </w:t>
      </w:r>
      <w:r w:rsidR="004539C7">
        <w:rPr>
          <w:lang w:val="uk-UA"/>
        </w:rPr>
        <w:t>2</w:t>
      </w:r>
      <w:r>
        <w:rPr>
          <w:lang w:val="uk-UA"/>
        </w:rPr>
        <w:t>1–</w:t>
      </w:r>
      <w:r w:rsidR="004539C7">
        <w:rPr>
          <w:lang w:val="uk-UA"/>
        </w:rPr>
        <w:t>30</w:t>
      </w:r>
      <w:r w:rsidRPr="003470D9">
        <w:rPr>
          <w:lang w:val="uk-UA"/>
        </w:rPr>
        <w:t xml:space="preserve"> належать до розділу “</w:t>
      </w:r>
      <w:r>
        <w:rPr>
          <w:lang w:val="uk-UA"/>
        </w:rPr>
        <w:t xml:space="preserve">Фізіологія людини </w:t>
      </w:r>
      <w:r w:rsidR="004539C7">
        <w:rPr>
          <w:lang w:val="uk-UA"/>
        </w:rPr>
        <w:t>і</w:t>
      </w:r>
      <w:r>
        <w:rPr>
          <w:lang w:val="uk-UA"/>
        </w:rPr>
        <w:t xml:space="preserve"> тварин</w:t>
      </w:r>
      <w:r w:rsidRPr="003470D9">
        <w:rPr>
          <w:lang w:val="uk-UA"/>
        </w:rPr>
        <w:t>”</w:t>
      </w:r>
      <w:r>
        <w:rPr>
          <w:lang w:val="uk-UA"/>
        </w:rPr>
        <w:t xml:space="preserve"> – </w:t>
      </w:r>
      <w:r w:rsidR="004539C7">
        <w:rPr>
          <w:lang w:val="uk-UA"/>
        </w:rPr>
        <w:t>20</w:t>
      </w:r>
      <w:r>
        <w:rPr>
          <w:lang w:val="uk-UA"/>
        </w:rPr>
        <w:t xml:space="preserve"> балів</w:t>
      </w:r>
    </w:p>
    <w:p w:rsidR="005E6934" w:rsidRPr="003470D9" w:rsidRDefault="005E6934" w:rsidP="005E6934">
      <w:pPr>
        <w:ind w:left="-90" w:firstLine="540"/>
        <w:jc w:val="both"/>
        <w:rPr>
          <w:lang w:val="uk-UA"/>
        </w:rPr>
      </w:pPr>
      <w:r>
        <w:rPr>
          <w:lang w:val="uk-UA"/>
        </w:rPr>
        <w:t>- т</w:t>
      </w:r>
      <w:r w:rsidRPr="003470D9">
        <w:rPr>
          <w:lang w:val="uk-UA"/>
        </w:rPr>
        <w:t xml:space="preserve">ести за № </w:t>
      </w:r>
      <w:r w:rsidR="004539C7">
        <w:rPr>
          <w:lang w:val="uk-UA"/>
        </w:rPr>
        <w:t>31</w:t>
      </w:r>
      <w:r>
        <w:rPr>
          <w:lang w:val="uk-UA"/>
        </w:rPr>
        <w:t>–</w:t>
      </w:r>
      <w:r w:rsidR="004539C7">
        <w:rPr>
          <w:lang w:val="uk-UA"/>
        </w:rPr>
        <w:t>40</w:t>
      </w:r>
      <w:r w:rsidRPr="003470D9">
        <w:rPr>
          <w:lang w:val="uk-UA"/>
        </w:rPr>
        <w:t xml:space="preserve"> належать до розділу </w:t>
      </w:r>
      <w:r w:rsidR="004539C7" w:rsidRPr="00F42D24">
        <w:rPr>
          <w:lang w:val="uk-UA"/>
        </w:rPr>
        <w:t>«</w:t>
      </w:r>
      <w:r w:rsidR="004539C7">
        <w:rPr>
          <w:spacing w:val="-2"/>
          <w:lang w:val="uk-UA"/>
        </w:rPr>
        <w:t>Фізіологія сенсорних систем</w:t>
      </w:r>
      <w:r w:rsidR="004539C7" w:rsidRPr="00F42D24">
        <w:rPr>
          <w:lang w:val="uk-UA"/>
        </w:rPr>
        <w:t xml:space="preserve">» </w:t>
      </w:r>
      <w:r>
        <w:rPr>
          <w:lang w:val="uk-UA"/>
        </w:rPr>
        <w:t xml:space="preserve">– </w:t>
      </w:r>
      <w:r w:rsidR="004539C7">
        <w:rPr>
          <w:lang w:val="uk-UA"/>
        </w:rPr>
        <w:t>20</w:t>
      </w:r>
      <w:r>
        <w:rPr>
          <w:lang w:val="uk-UA"/>
        </w:rPr>
        <w:t xml:space="preserve"> балів</w:t>
      </w:r>
    </w:p>
    <w:p w:rsidR="005E6934" w:rsidRDefault="005E6934" w:rsidP="005E6934">
      <w:pPr>
        <w:shd w:val="clear" w:color="auto" w:fill="FFFFFF"/>
        <w:jc w:val="both"/>
        <w:rPr>
          <w:lang w:val="uk-UA"/>
        </w:rPr>
      </w:pPr>
      <w:r>
        <w:rPr>
          <w:lang w:val="uk-UA"/>
        </w:rPr>
        <w:t xml:space="preserve">2. </w:t>
      </w:r>
      <w:r w:rsidRPr="006850CD">
        <w:rPr>
          <w:lang w:val="uk-UA"/>
        </w:rPr>
        <w:t>Тестові завдання на встановлення відповідності («логічні пари»)</w:t>
      </w:r>
      <w:r>
        <w:rPr>
          <w:lang w:val="uk-UA"/>
        </w:rPr>
        <w:t>:</w:t>
      </w:r>
    </w:p>
    <w:p w:rsidR="005E6934" w:rsidRDefault="005E6934" w:rsidP="005E6934">
      <w:pPr>
        <w:ind w:left="-90" w:firstLine="540"/>
        <w:jc w:val="both"/>
        <w:rPr>
          <w:lang w:val="uk-UA"/>
        </w:rPr>
      </w:pPr>
      <w:r>
        <w:rPr>
          <w:lang w:val="uk-UA"/>
        </w:rPr>
        <w:t>- тести за № 41–43 – 12 балів.</w:t>
      </w:r>
    </w:p>
    <w:p w:rsidR="005E6934" w:rsidRPr="006850CD" w:rsidRDefault="005E6934" w:rsidP="005E6934">
      <w:pPr>
        <w:shd w:val="clear" w:color="auto" w:fill="FFFFFF"/>
        <w:jc w:val="both"/>
        <w:rPr>
          <w:lang w:val="uk-UA"/>
        </w:rPr>
      </w:pPr>
      <w:r>
        <w:rPr>
          <w:lang w:val="uk-UA"/>
        </w:rPr>
        <w:t>3</w:t>
      </w:r>
      <w:r w:rsidRPr="006850CD">
        <w:rPr>
          <w:lang w:val="uk-UA"/>
        </w:rPr>
        <w:t>. Тестові завдання на встановлення правильної послідовності:</w:t>
      </w:r>
    </w:p>
    <w:p w:rsidR="005E6934" w:rsidRPr="006850CD" w:rsidRDefault="005E6934" w:rsidP="005E6934">
      <w:pPr>
        <w:ind w:left="-90" w:firstLine="540"/>
        <w:jc w:val="both"/>
        <w:rPr>
          <w:lang w:val="uk-UA"/>
        </w:rPr>
      </w:pPr>
      <w:r w:rsidRPr="006850CD">
        <w:rPr>
          <w:lang w:val="uk-UA"/>
        </w:rPr>
        <w:t xml:space="preserve">- тести за </w:t>
      </w:r>
      <w:r>
        <w:rPr>
          <w:lang w:val="uk-UA"/>
        </w:rPr>
        <w:t>№ 44, 45</w:t>
      </w:r>
      <w:r w:rsidRPr="006850CD">
        <w:rPr>
          <w:lang w:val="uk-UA"/>
        </w:rPr>
        <w:t xml:space="preserve"> – 8 балів.</w:t>
      </w:r>
    </w:p>
    <w:p w:rsidR="005E6934" w:rsidRDefault="005E6934" w:rsidP="005E6934">
      <w:pPr>
        <w:ind w:left="-90" w:firstLine="540"/>
        <w:jc w:val="both"/>
        <w:rPr>
          <w:lang w:val="uk-UA"/>
        </w:rPr>
      </w:pPr>
    </w:p>
    <w:p w:rsidR="005E6934" w:rsidRDefault="005E6934" w:rsidP="005E6934">
      <w:pPr>
        <w:ind w:left="-90" w:firstLine="540"/>
        <w:jc w:val="both"/>
        <w:rPr>
          <w:lang w:val="uk-UA"/>
        </w:rPr>
      </w:pPr>
      <w:r w:rsidRPr="003470D9">
        <w:rPr>
          <w:lang w:val="uk-UA"/>
        </w:rPr>
        <w:t xml:space="preserve">Максимальна загальна кількість балів за виконання тестових завдань складатиме 100 балів. </w:t>
      </w:r>
    </w:p>
    <w:p w:rsidR="005E6934" w:rsidRDefault="005E6934" w:rsidP="005E6934">
      <w:pPr>
        <w:ind w:left="-90" w:firstLine="540"/>
        <w:jc w:val="both"/>
        <w:rPr>
          <w:lang w:val="uk-UA"/>
        </w:rPr>
      </w:pPr>
    </w:p>
    <w:p w:rsidR="005E6934" w:rsidRDefault="005E6934" w:rsidP="005E6934">
      <w:pPr>
        <w:ind w:left="-90" w:firstLine="540"/>
        <w:jc w:val="both"/>
        <w:rPr>
          <w:lang w:val="uk-UA"/>
        </w:rPr>
      </w:pPr>
    </w:p>
    <w:p w:rsidR="00EB50C9" w:rsidRPr="00F42D24" w:rsidRDefault="00EB50C9" w:rsidP="00DA5C21">
      <w:pPr>
        <w:rPr>
          <w:spacing w:val="-2"/>
          <w:sz w:val="20"/>
          <w:szCs w:val="20"/>
          <w:lang w:val="uk-UA"/>
        </w:rPr>
      </w:pPr>
    </w:p>
    <w:p w:rsidR="00DA5C21" w:rsidRPr="00F42D24" w:rsidRDefault="00DA5C21" w:rsidP="00466A78">
      <w:pPr>
        <w:tabs>
          <w:tab w:val="left" w:pos="7110"/>
        </w:tabs>
        <w:rPr>
          <w:spacing w:val="-2"/>
          <w:lang w:val="uk-UA"/>
        </w:rPr>
      </w:pPr>
      <w:r w:rsidRPr="00F42D24">
        <w:rPr>
          <w:spacing w:val="-2"/>
          <w:lang w:val="uk-UA"/>
        </w:rPr>
        <w:t>Зав. каф. фізіології людини та тварин</w:t>
      </w:r>
      <w:r w:rsidR="00EB50C9">
        <w:rPr>
          <w:spacing w:val="-2"/>
          <w:lang w:val="uk-UA"/>
        </w:rPr>
        <w:t>,</w:t>
      </w:r>
    </w:p>
    <w:p w:rsidR="00DA5C21" w:rsidRPr="00F42D24" w:rsidRDefault="00DA5C21" w:rsidP="00466A78">
      <w:pPr>
        <w:tabs>
          <w:tab w:val="left" w:pos="7110"/>
        </w:tabs>
        <w:rPr>
          <w:spacing w:val="-2"/>
          <w:lang w:val="uk-UA"/>
        </w:rPr>
      </w:pPr>
      <w:r w:rsidRPr="00F42D24">
        <w:rPr>
          <w:spacing w:val="-2"/>
          <w:lang w:val="uk-UA"/>
        </w:rPr>
        <w:t>професор</w:t>
      </w:r>
      <w:r w:rsidRPr="00F42D24">
        <w:rPr>
          <w:spacing w:val="-2"/>
          <w:lang w:val="uk-UA"/>
        </w:rPr>
        <w:tab/>
      </w:r>
      <w:r w:rsidR="00EF2242" w:rsidRPr="00F42D24">
        <w:rPr>
          <w:spacing w:val="-2"/>
          <w:lang w:val="uk-UA"/>
        </w:rPr>
        <w:t xml:space="preserve">    </w:t>
      </w:r>
      <w:r w:rsidR="00401DD2" w:rsidRPr="00F42D24">
        <w:rPr>
          <w:spacing w:val="-2"/>
          <w:lang w:val="uk-UA"/>
        </w:rPr>
        <w:t xml:space="preserve">       </w:t>
      </w:r>
      <w:r w:rsidR="00541A12" w:rsidRPr="00F42D24">
        <w:rPr>
          <w:spacing w:val="-2"/>
          <w:lang w:val="uk-UA"/>
        </w:rPr>
        <w:t xml:space="preserve">  Мурзін О.Б.</w:t>
      </w:r>
    </w:p>
    <w:p w:rsidR="00107C8C" w:rsidRDefault="00107C8C" w:rsidP="00466A78">
      <w:pPr>
        <w:tabs>
          <w:tab w:val="left" w:pos="7110"/>
        </w:tabs>
        <w:rPr>
          <w:spacing w:val="-2"/>
          <w:lang w:val="uk-UA"/>
        </w:rPr>
      </w:pPr>
    </w:p>
    <w:sectPr w:rsidR="00107C8C" w:rsidSect="00532362">
      <w:headerReference w:type="even" r:id="rId8"/>
      <w:headerReference w:type="default" r:id="rId9"/>
      <w:headerReference w:type="first" r:id="rId1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A81" w:rsidRDefault="00A51A81">
      <w:r>
        <w:separator/>
      </w:r>
    </w:p>
  </w:endnote>
  <w:endnote w:type="continuationSeparator" w:id="0">
    <w:p w:rsidR="00A51A81" w:rsidRDefault="00A5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A81" w:rsidRDefault="00A51A81">
      <w:r>
        <w:separator/>
      </w:r>
    </w:p>
  </w:footnote>
  <w:footnote w:type="continuationSeparator" w:id="0">
    <w:p w:rsidR="00A51A81" w:rsidRDefault="00A5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D15" w:rsidRDefault="00DC00B1" w:rsidP="0056139F">
    <w:pPr>
      <w:pStyle w:val="a6"/>
      <w:framePr w:wrap="around" w:vAnchor="text" w:hAnchor="margin" w:xAlign="right" w:y="1"/>
      <w:rPr>
        <w:rStyle w:val="a7"/>
      </w:rPr>
    </w:pPr>
    <w:r>
      <w:rPr>
        <w:rStyle w:val="a7"/>
      </w:rPr>
      <w:fldChar w:fldCharType="begin"/>
    </w:r>
    <w:r w:rsidR="00190D15">
      <w:rPr>
        <w:rStyle w:val="a7"/>
      </w:rPr>
      <w:instrText xml:space="preserve">PAGE  </w:instrText>
    </w:r>
    <w:r>
      <w:rPr>
        <w:rStyle w:val="a7"/>
      </w:rPr>
      <w:fldChar w:fldCharType="separate"/>
    </w:r>
    <w:r w:rsidR="00190D15">
      <w:rPr>
        <w:rStyle w:val="a7"/>
        <w:noProof/>
      </w:rPr>
      <w:t>17</w:t>
    </w:r>
    <w:r>
      <w:rPr>
        <w:rStyle w:val="a7"/>
      </w:rPr>
      <w:fldChar w:fldCharType="end"/>
    </w:r>
  </w:p>
  <w:p w:rsidR="00190D15" w:rsidRDefault="00190D15" w:rsidP="00DA5C21">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D15" w:rsidRDefault="00DC00B1" w:rsidP="00BC78B2">
    <w:pPr>
      <w:pStyle w:val="a6"/>
      <w:framePr w:wrap="around" w:vAnchor="text" w:hAnchor="margin" w:xAlign="right" w:y="1"/>
      <w:rPr>
        <w:rStyle w:val="a7"/>
      </w:rPr>
    </w:pPr>
    <w:r>
      <w:rPr>
        <w:rStyle w:val="a7"/>
      </w:rPr>
      <w:fldChar w:fldCharType="begin"/>
    </w:r>
    <w:r w:rsidR="00190D15">
      <w:rPr>
        <w:rStyle w:val="a7"/>
      </w:rPr>
      <w:instrText xml:space="preserve">PAGE  </w:instrText>
    </w:r>
    <w:r>
      <w:rPr>
        <w:rStyle w:val="a7"/>
      </w:rPr>
      <w:fldChar w:fldCharType="separate"/>
    </w:r>
    <w:r w:rsidR="003435EF">
      <w:rPr>
        <w:rStyle w:val="a7"/>
        <w:noProof/>
      </w:rPr>
      <w:t>2</w:t>
    </w:r>
    <w:r>
      <w:rPr>
        <w:rStyle w:val="a7"/>
      </w:rPr>
      <w:fldChar w:fldCharType="end"/>
    </w:r>
  </w:p>
  <w:p w:rsidR="00190D15" w:rsidRPr="0056139F" w:rsidRDefault="00190D15" w:rsidP="0056139F">
    <w:pPr>
      <w:ind w:right="360"/>
      <w:jc w:val="right"/>
    </w:pPr>
  </w:p>
  <w:p w:rsidR="00190D15" w:rsidRDefault="00190D15" w:rsidP="0056139F">
    <w:pPr>
      <w:pStyle w:val="a6"/>
      <w:ind w:right="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D15" w:rsidRPr="0056139F" w:rsidRDefault="00190D15" w:rsidP="0056139F">
    <w:pPr>
      <w:pStyle w:val="a6"/>
      <w:framePr w:wrap="around" w:vAnchor="text" w:hAnchor="margin" w:xAlign="right" w:y="1"/>
      <w:jc w:val="right"/>
      <w:rPr>
        <w:rStyle w:val="a7"/>
        <w:lang w:val="uk-UA"/>
      </w:rPr>
    </w:pPr>
  </w:p>
  <w:p w:rsidR="00190D15" w:rsidRPr="0056139F" w:rsidRDefault="00190D15" w:rsidP="0056139F">
    <w:pPr>
      <w:pStyle w:val="a6"/>
      <w:framePr w:wrap="around" w:vAnchor="text" w:hAnchor="margin" w:xAlign="right" w:y="1"/>
      <w:ind w:right="360"/>
      <w:jc w:val="right"/>
      <w:rPr>
        <w:rStyle w:val="a7"/>
        <w:lang w:val="uk-UA"/>
      </w:rPr>
    </w:pPr>
  </w:p>
  <w:p w:rsidR="00190D15" w:rsidRDefault="00190D15" w:rsidP="008570DA">
    <w:pPr>
      <w:pStyle w:val="a6"/>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65E39"/>
    <w:multiLevelType w:val="hybridMultilevel"/>
    <w:tmpl w:val="782239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2E32269"/>
    <w:multiLevelType w:val="hybridMultilevel"/>
    <w:tmpl w:val="1FDA67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A5D79F0"/>
    <w:multiLevelType w:val="hybridMultilevel"/>
    <w:tmpl w:val="B332189A"/>
    <w:lvl w:ilvl="0" w:tplc="6C3A7C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17106F2"/>
    <w:multiLevelType w:val="hybridMultilevel"/>
    <w:tmpl w:val="C556F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273A80"/>
    <w:multiLevelType w:val="hybridMultilevel"/>
    <w:tmpl w:val="2146F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0954D0"/>
    <w:multiLevelType w:val="hybridMultilevel"/>
    <w:tmpl w:val="D79AE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DBF6FC2"/>
    <w:multiLevelType w:val="hybridMultilevel"/>
    <w:tmpl w:val="1120524E"/>
    <w:lvl w:ilvl="0" w:tplc="B406B8D4">
      <w:start w:val="9"/>
      <w:numFmt w:val="bullet"/>
      <w:lvlText w:val=""/>
      <w:lvlJc w:val="left"/>
      <w:pPr>
        <w:tabs>
          <w:tab w:val="num" w:pos="780"/>
        </w:tabs>
        <w:ind w:left="780" w:hanging="420"/>
      </w:pPr>
      <w:rPr>
        <w:rFonts w:ascii="Symbol" w:eastAsia="Times New Roman" w:hAnsi="Symbol"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8D5022"/>
    <w:multiLevelType w:val="hybridMultilevel"/>
    <w:tmpl w:val="F8FA1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8D08BD"/>
    <w:multiLevelType w:val="hybridMultilevel"/>
    <w:tmpl w:val="243A159C"/>
    <w:lvl w:ilvl="0" w:tplc="51628F06">
      <w:start w:val="1"/>
      <w:numFmt w:val="decimal"/>
      <w:lvlText w:val="%1."/>
      <w:lvlJc w:val="left"/>
      <w:pPr>
        <w:tabs>
          <w:tab w:val="num" w:pos="360"/>
        </w:tabs>
        <w:ind w:left="360" w:hanging="360"/>
      </w:pPr>
      <w:rPr>
        <w:rFonts w:cs="Times New Roman" w:hint="default"/>
      </w:rPr>
    </w:lvl>
    <w:lvl w:ilvl="1" w:tplc="595EC4D6">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65EABE1"/>
    <w:multiLevelType w:val="multilevel"/>
    <w:tmpl w:val="565EABE1"/>
    <w:name w:val="Нумерованный список 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58C40F4B"/>
    <w:multiLevelType w:val="hybridMultilevel"/>
    <w:tmpl w:val="947E1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7E0EA9"/>
    <w:multiLevelType w:val="hybridMultilevel"/>
    <w:tmpl w:val="D6A27E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02D7C1F"/>
    <w:multiLevelType w:val="hybridMultilevel"/>
    <w:tmpl w:val="B66CDCE4"/>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3" w15:restartNumberingAfterBreak="0">
    <w:nsid w:val="6FBF4781"/>
    <w:multiLevelType w:val="hybridMultilevel"/>
    <w:tmpl w:val="B68223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2B255B2"/>
    <w:multiLevelType w:val="hybridMultilevel"/>
    <w:tmpl w:val="C6149D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74EF35B1"/>
    <w:multiLevelType w:val="hybridMultilevel"/>
    <w:tmpl w:val="CF08F0C0"/>
    <w:lvl w:ilvl="0" w:tplc="613A7B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5"/>
  </w:num>
  <w:num w:numId="4">
    <w:abstractNumId w:val="3"/>
  </w:num>
  <w:num w:numId="5">
    <w:abstractNumId w:val="13"/>
  </w:num>
  <w:num w:numId="6">
    <w:abstractNumId w:val="1"/>
  </w:num>
  <w:num w:numId="7">
    <w:abstractNumId w:val="14"/>
  </w:num>
  <w:num w:numId="8">
    <w:abstractNumId w:val="6"/>
  </w:num>
  <w:num w:numId="9">
    <w:abstractNumId w:val="8"/>
  </w:num>
  <w:num w:numId="10">
    <w:abstractNumId w:val="11"/>
  </w:num>
  <w:num w:numId="11">
    <w:abstractNumId w:val="7"/>
  </w:num>
  <w:num w:numId="12">
    <w:abstractNumId w:val="0"/>
  </w:num>
  <w:num w:numId="13">
    <w:abstractNumId w:val="5"/>
  </w:num>
  <w:num w:numId="14">
    <w:abstractNumId w:val="10"/>
  </w:num>
  <w:num w:numId="15">
    <w:abstractNumId w:val="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A5C21"/>
    <w:rsid w:val="000109DA"/>
    <w:rsid w:val="00017DA2"/>
    <w:rsid w:val="00021107"/>
    <w:rsid w:val="00021B8E"/>
    <w:rsid w:val="0006040B"/>
    <w:rsid w:val="000B7DA5"/>
    <w:rsid w:val="000C70AF"/>
    <w:rsid w:val="000C72EF"/>
    <w:rsid w:val="000E5C08"/>
    <w:rsid w:val="001016B6"/>
    <w:rsid w:val="00107C8C"/>
    <w:rsid w:val="00126BC2"/>
    <w:rsid w:val="00166025"/>
    <w:rsid w:val="001816E8"/>
    <w:rsid w:val="00190D15"/>
    <w:rsid w:val="001B740C"/>
    <w:rsid w:val="001B7ED5"/>
    <w:rsid w:val="001C642F"/>
    <w:rsid w:val="001D18D6"/>
    <w:rsid w:val="001D7A5B"/>
    <w:rsid w:val="001E35C0"/>
    <w:rsid w:val="001E4DA4"/>
    <w:rsid w:val="001E7815"/>
    <w:rsid w:val="001F5032"/>
    <w:rsid w:val="001F53C9"/>
    <w:rsid w:val="002106B9"/>
    <w:rsid w:val="002147EF"/>
    <w:rsid w:val="00215ED8"/>
    <w:rsid w:val="00235A12"/>
    <w:rsid w:val="002360D7"/>
    <w:rsid w:val="00241847"/>
    <w:rsid w:val="00245168"/>
    <w:rsid w:val="002650C1"/>
    <w:rsid w:val="002B6147"/>
    <w:rsid w:val="002C49E8"/>
    <w:rsid w:val="002F2101"/>
    <w:rsid w:val="002F5B27"/>
    <w:rsid w:val="003006F4"/>
    <w:rsid w:val="00317C5F"/>
    <w:rsid w:val="00332A83"/>
    <w:rsid w:val="003435EF"/>
    <w:rsid w:val="00363CF3"/>
    <w:rsid w:val="00381570"/>
    <w:rsid w:val="003823AF"/>
    <w:rsid w:val="003A29E0"/>
    <w:rsid w:val="003A6564"/>
    <w:rsid w:val="003E563F"/>
    <w:rsid w:val="003E63F0"/>
    <w:rsid w:val="00401DD2"/>
    <w:rsid w:val="004068E1"/>
    <w:rsid w:val="0041269E"/>
    <w:rsid w:val="00442D20"/>
    <w:rsid w:val="004539C7"/>
    <w:rsid w:val="004550CE"/>
    <w:rsid w:val="00463908"/>
    <w:rsid w:val="00466A78"/>
    <w:rsid w:val="00466B15"/>
    <w:rsid w:val="00475138"/>
    <w:rsid w:val="004870A0"/>
    <w:rsid w:val="004A60C1"/>
    <w:rsid w:val="004B3FED"/>
    <w:rsid w:val="004B736F"/>
    <w:rsid w:val="004C3CF5"/>
    <w:rsid w:val="004D2749"/>
    <w:rsid w:val="004F1B4F"/>
    <w:rsid w:val="00507D01"/>
    <w:rsid w:val="005215FD"/>
    <w:rsid w:val="005266B9"/>
    <w:rsid w:val="0053151A"/>
    <w:rsid w:val="00532362"/>
    <w:rsid w:val="00541A12"/>
    <w:rsid w:val="00553FF9"/>
    <w:rsid w:val="00560EDE"/>
    <w:rsid w:val="0056139F"/>
    <w:rsid w:val="005841FA"/>
    <w:rsid w:val="005869FD"/>
    <w:rsid w:val="00591600"/>
    <w:rsid w:val="00597ED3"/>
    <w:rsid w:val="005B1E78"/>
    <w:rsid w:val="005B53E2"/>
    <w:rsid w:val="005B6107"/>
    <w:rsid w:val="005C0810"/>
    <w:rsid w:val="005C79BE"/>
    <w:rsid w:val="005D386E"/>
    <w:rsid w:val="005E04E0"/>
    <w:rsid w:val="005E0DE6"/>
    <w:rsid w:val="005E6934"/>
    <w:rsid w:val="005E7181"/>
    <w:rsid w:val="00632621"/>
    <w:rsid w:val="0063653B"/>
    <w:rsid w:val="00636D23"/>
    <w:rsid w:val="00650C22"/>
    <w:rsid w:val="00673594"/>
    <w:rsid w:val="006D2C5F"/>
    <w:rsid w:val="006D4B14"/>
    <w:rsid w:val="006E4AC4"/>
    <w:rsid w:val="006E6494"/>
    <w:rsid w:val="006F2A18"/>
    <w:rsid w:val="006F6248"/>
    <w:rsid w:val="00715688"/>
    <w:rsid w:val="00741236"/>
    <w:rsid w:val="00785E44"/>
    <w:rsid w:val="00795CE5"/>
    <w:rsid w:val="007965BD"/>
    <w:rsid w:val="00797253"/>
    <w:rsid w:val="007C130E"/>
    <w:rsid w:val="007C4B3A"/>
    <w:rsid w:val="007E1FCA"/>
    <w:rsid w:val="007F35F3"/>
    <w:rsid w:val="008570DA"/>
    <w:rsid w:val="00864AE8"/>
    <w:rsid w:val="00884D4C"/>
    <w:rsid w:val="0089457C"/>
    <w:rsid w:val="00896F24"/>
    <w:rsid w:val="008F1018"/>
    <w:rsid w:val="008F4138"/>
    <w:rsid w:val="00910BF3"/>
    <w:rsid w:val="00921F02"/>
    <w:rsid w:val="009260A7"/>
    <w:rsid w:val="0093500A"/>
    <w:rsid w:val="009417B8"/>
    <w:rsid w:val="00943A06"/>
    <w:rsid w:val="0094462A"/>
    <w:rsid w:val="0094633F"/>
    <w:rsid w:val="00984E2B"/>
    <w:rsid w:val="009A0DC1"/>
    <w:rsid w:val="009C290C"/>
    <w:rsid w:val="009E061E"/>
    <w:rsid w:val="00A00813"/>
    <w:rsid w:val="00A01301"/>
    <w:rsid w:val="00A12394"/>
    <w:rsid w:val="00A1375B"/>
    <w:rsid w:val="00A24437"/>
    <w:rsid w:val="00A46E13"/>
    <w:rsid w:val="00A51A81"/>
    <w:rsid w:val="00A64526"/>
    <w:rsid w:val="00A74A4F"/>
    <w:rsid w:val="00A74CC2"/>
    <w:rsid w:val="00AA0ADD"/>
    <w:rsid w:val="00AA2E90"/>
    <w:rsid w:val="00AA6217"/>
    <w:rsid w:val="00AC1FB9"/>
    <w:rsid w:val="00AC3D86"/>
    <w:rsid w:val="00AC6774"/>
    <w:rsid w:val="00AD29F1"/>
    <w:rsid w:val="00AE539F"/>
    <w:rsid w:val="00B02CFF"/>
    <w:rsid w:val="00B20518"/>
    <w:rsid w:val="00B4393A"/>
    <w:rsid w:val="00B44758"/>
    <w:rsid w:val="00B54A7C"/>
    <w:rsid w:val="00B62B34"/>
    <w:rsid w:val="00B742E8"/>
    <w:rsid w:val="00B83C45"/>
    <w:rsid w:val="00B91972"/>
    <w:rsid w:val="00B93E8D"/>
    <w:rsid w:val="00B96F8D"/>
    <w:rsid w:val="00BA3130"/>
    <w:rsid w:val="00BC2E27"/>
    <w:rsid w:val="00BC2EFB"/>
    <w:rsid w:val="00BC78B2"/>
    <w:rsid w:val="00BE34D0"/>
    <w:rsid w:val="00C47CF0"/>
    <w:rsid w:val="00C573CA"/>
    <w:rsid w:val="00C756AB"/>
    <w:rsid w:val="00C94793"/>
    <w:rsid w:val="00CA32EF"/>
    <w:rsid w:val="00CA6180"/>
    <w:rsid w:val="00CA6E44"/>
    <w:rsid w:val="00CC4B4B"/>
    <w:rsid w:val="00CD1D11"/>
    <w:rsid w:val="00CD63AD"/>
    <w:rsid w:val="00CF5431"/>
    <w:rsid w:val="00D557D4"/>
    <w:rsid w:val="00D56452"/>
    <w:rsid w:val="00DA5C21"/>
    <w:rsid w:val="00DB10BC"/>
    <w:rsid w:val="00DC00B1"/>
    <w:rsid w:val="00DC759C"/>
    <w:rsid w:val="00DE63B6"/>
    <w:rsid w:val="00DF36B2"/>
    <w:rsid w:val="00DF74B2"/>
    <w:rsid w:val="00E166A5"/>
    <w:rsid w:val="00E2371B"/>
    <w:rsid w:val="00E730EA"/>
    <w:rsid w:val="00E94CCB"/>
    <w:rsid w:val="00EA14D2"/>
    <w:rsid w:val="00EA4A20"/>
    <w:rsid w:val="00EB50C9"/>
    <w:rsid w:val="00ED72F7"/>
    <w:rsid w:val="00EE502C"/>
    <w:rsid w:val="00EF2242"/>
    <w:rsid w:val="00F0369C"/>
    <w:rsid w:val="00F13B7C"/>
    <w:rsid w:val="00F2251D"/>
    <w:rsid w:val="00F240EC"/>
    <w:rsid w:val="00F245FE"/>
    <w:rsid w:val="00F37259"/>
    <w:rsid w:val="00F42D24"/>
    <w:rsid w:val="00F6075B"/>
    <w:rsid w:val="00F77522"/>
    <w:rsid w:val="00F84D26"/>
    <w:rsid w:val="00FA1033"/>
    <w:rsid w:val="00FD227E"/>
    <w:rsid w:val="00FF4466"/>
    <w:rsid w:val="00FF6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2CEF8B-73BB-422B-BC63-7103E4B7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C21"/>
    <w:rPr>
      <w:sz w:val="24"/>
      <w:szCs w:val="24"/>
    </w:rPr>
  </w:style>
  <w:style w:type="paragraph" w:styleId="1">
    <w:name w:val="heading 1"/>
    <w:basedOn w:val="a"/>
    <w:next w:val="a"/>
    <w:link w:val="10"/>
    <w:qFormat/>
    <w:rsid w:val="00DA5C21"/>
    <w:pPr>
      <w:keepNext/>
      <w:snapToGrid w:val="0"/>
      <w:spacing w:after="266"/>
      <w:ind w:right="49"/>
      <w:jc w:val="center"/>
      <w:outlineLvl w:val="0"/>
    </w:pPr>
    <w:rPr>
      <w:szCs w:val="20"/>
      <w:lang w:val="uk-UA"/>
    </w:rPr>
  </w:style>
  <w:style w:type="paragraph" w:styleId="2">
    <w:name w:val="heading 2"/>
    <w:basedOn w:val="a"/>
    <w:next w:val="a"/>
    <w:qFormat/>
    <w:rsid w:val="00DA5C21"/>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9A0DC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A5C21"/>
    <w:pPr>
      <w:snapToGrid w:val="0"/>
      <w:ind w:left="660"/>
      <w:jc w:val="both"/>
    </w:pPr>
    <w:rPr>
      <w:szCs w:val="20"/>
      <w:u w:val="single"/>
      <w:lang w:val="uk-UA"/>
    </w:rPr>
  </w:style>
  <w:style w:type="table" w:styleId="a5">
    <w:name w:val="Table Grid"/>
    <w:basedOn w:val="a1"/>
    <w:rsid w:val="00D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DA5C21"/>
    <w:pPr>
      <w:tabs>
        <w:tab w:val="center" w:pos="4677"/>
        <w:tab w:val="right" w:pos="9355"/>
      </w:tabs>
    </w:pPr>
  </w:style>
  <w:style w:type="character" w:styleId="a7">
    <w:name w:val="page number"/>
    <w:basedOn w:val="a0"/>
    <w:rsid w:val="00DA5C21"/>
  </w:style>
  <w:style w:type="paragraph" w:styleId="a8">
    <w:name w:val="Balloon Text"/>
    <w:basedOn w:val="a"/>
    <w:link w:val="a9"/>
    <w:rsid w:val="005B53E2"/>
    <w:rPr>
      <w:rFonts w:ascii="Tahoma" w:hAnsi="Tahoma"/>
      <w:sz w:val="16"/>
      <w:szCs w:val="16"/>
    </w:rPr>
  </w:style>
  <w:style w:type="character" w:customStyle="1" w:styleId="a9">
    <w:name w:val="Текст выноски Знак"/>
    <w:link w:val="a8"/>
    <w:rsid w:val="005B53E2"/>
    <w:rPr>
      <w:rFonts w:ascii="Tahoma" w:hAnsi="Tahoma" w:cs="Tahoma"/>
      <w:sz w:val="16"/>
      <w:szCs w:val="16"/>
    </w:rPr>
  </w:style>
  <w:style w:type="paragraph" w:styleId="aa">
    <w:name w:val="footnote text"/>
    <w:basedOn w:val="a"/>
    <w:semiHidden/>
    <w:rsid w:val="00126BC2"/>
    <w:rPr>
      <w:spacing w:val="20"/>
      <w:szCs w:val="20"/>
      <w:lang w:val="uk-UA"/>
    </w:rPr>
  </w:style>
  <w:style w:type="paragraph" w:styleId="31">
    <w:name w:val="Body Text 3"/>
    <w:basedOn w:val="a"/>
    <w:rsid w:val="006E4AC4"/>
    <w:pPr>
      <w:spacing w:after="120"/>
    </w:pPr>
    <w:rPr>
      <w:sz w:val="16"/>
      <w:szCs w:val="16"/>
    </w:rPr>
  </w:style>
  <w:style w:type="paragraph" w:styleId="ab">
    <w:name w:val="Title"/>
    <w:basedOn w:val="a"/>
    <w:qFormat/>
    <w:rsid w:val="006E4AC4"/>
    <w:pPr>
      <w:ind w:right="1161"/>
      <w:jc w:val="center"/>
    </w:pPr>
    <w:rPr>
      <w:snapToGrid w:val="0"/>
      <w:szCs w:val="20"/>
      <w:lang w:val="uk-UA"/>
    </w:rPr>
  </w:style>
  <w:style w:type="paragraph" w:styleId="ac">
    <w:name w:val="footer"/>
    <w:basedOn w:val="a"/>
    <w:rsid w:val="00166025"/>
    <w:pPr>
      <w:tabs>
        <w:tab w:val="center" w:pos="4677"/>
        <w:tab w:val="right" w:pos="9355"/>
      </w:tabs>
    </w:pPr>
  </w:style>
  <w:style w:type="paragraph" w:customStyle="1" w:styleId="44">
    <w:name w:val="Заголовок 44"/>
    <w:basedOn w:val="a"/>
    <w:next w:val="a"/>
    <w:rsid w:val="00F77522"/>
    <w:pPr>
      <w:keepNext/>
      <w:suppressAutoHyphens/>
      <w:spacing w:before="360" w:after="120"/>
      <w:outlineLvl w:val="3"/>
    </w:pPr>
    <w:rPr>
      <w:rFonts w:ascii="Arial" w:hAnsi="Arial"/>
      <w:b/>
      <w:bCs/>
      <w:color w:val="000000"/>
      <w:sz w:val="28"/>
      <w:szCs w:val="20"/>
      <w:lang w:val="uk-UA" w:eastAsia="uk-UA"/>
    </w:rPr>
  </w:style>
  <w:style w:type="character" w:customStyle="1" w:styleId="10">
    <w:name w:val="Заголовок 1 Знак"/>
    <w:link w:val="1"/>
    <w:rsid w:val="00BE34D0"/>
    <w:rPr>
      <w:sz w:val="24"/>
      <w:lang w:val="uk-UA"/>
    </w:rPr>
  </w:style>
  <w:style w:type="character" w:customStyle="1" w:styleId="a4">
    <w:name w:val="Основной текст с отступом Знак"/>
    <w:link w:val="a3"/>
    <w:rsid w:val="00BE34D0"/>
    <w:rPr>
      <w:sz w:val="24"/>
      <w:u w:val="single"/>
      <w:lang w:val="uk-UA"/>
    </w:rPr>
  </w:style>
  <w:style w:type="paragraph" w:styleId="ad">
    <w:name w:val="Normal (Web)"/>
    <w:basedOn w:val="a"/>
    <w:uiPriority w:val="99"/>
    <w:unhideWhenUsed/>
    <w:rsid w:val="00DC759C"/>
    <w:pPr>
      <w:spacing w:before="100" w:beforeAutospacing="1" w:after="100" w:afterAutospacing="1"/>
    </w:pPr>
  </w:style>
  <w:style w:type="character" w:customStyle="1" w:styleId="apple-converted-space">
    <w:name w:val="apple-converted-space"/>
    <w:basedOn w:val="a0"/>
    <w:rsid w:val="00DC759C"/>
  </w:style>
  <w:style w:type="character" w:customStyle="1" w:styleId="30">
    <w:name w:val="Заголовок 3 Знак"/>
    <w:basedOn w:val="a0"/>
    <w:link w:val="3"/>
    <w:semiHidden/>
    <w:rsid w:val="009A0DC1"/>
    <w:rPr>
      <w:rFonts w:ascii="Cambria" w:eastAsia="Times New Roman" w:hAnsi="Cambria" w:cs="Times New Roman"/>
      <w:b/>
      <w:bCs/>
      <w:sz w:val="26"/>
      <w:szCs w:val="26"/>
    </w:rPr>
  </w:style>
  <w:style w:type="paragraph" w:styleId="ae">
    <w:name w:val="List Paragraph"/>
    <w:basedOn w:val="a"/>
    <w:uiPriority w:val="34"/>
    <w:qFormat/>
    <w:rsid w:val="009A0DC1"/>
    <w:pPr>
      <w:ind w:left="720"/>
      <w:contextualSpacing/>
    </w:pPr>
  </w:style>
  <w:style w:type="character" w:customStyle="1" w:styleId="paddingdiv">
    <w:name w:val="padding_div"/>
    <w:basedOn w:val="a0"/>
    <w:rsid w:val="009A0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166356">
      <w:bodyDiv w:val="1"/>
      <w:marLeft w:val="0"/>
      <w:marRight w:val="0"/>
      <w:marTop w:val="0"/>
      <w:marBottom w:val="0"/>
      <w:divBdr>
        <w:top w:val="none" w:sz="0" w:space="0" w:color="auto"/>
        <w:left w:val="none" w:sz="0" w:space="0" w:color="auto"/>
        <w:bottom w:val="none" w:sz="0" w:space="0" w:color="auto"/>
        <w:right w:val="none" w:sz="0" w:space="0" w:color="auto"/>
      </w:divBdr>
    </w:div>
    <w:div w:id="1634482563">
      <w:bodyDiv w:val="1"/>
      <w:marLeft w:val="0"/>
      <w:marRight w:val="0"/>
      <w:marTop w:val="0"/>
      <w:marBottom w:val="0"/>
      <w:divBdr>
        <w:top w:val="none" w:sz="0" w:space="0" w:color="auto"/>
        <w:left w:val="none" w:sz="0" w:space="0" w:color="auto"/>
        <w:bottom w:val="none" w:sz="0" w:space="0" w:color="auto"/>
        <w:right w:val="none" w:sz="0" w:space="0" w:color="auto"/>
      </w:divBdr>
    </w:div>
    <w:div w:id="165255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13896</Words>
  <Characters>7922</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1</vt:lpstr>
    </vt:vector>
  </TitlesOfParts>
  <Company>WareZ Provider</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www.PHILka.RU</dc:creator>
  <cp:keywords/>
  <cp:lastModifiedBy>Игорь Дрегваль</cp:lastModifiedBy>
  <cp:revision>10</cp:revision>
  <cp:lastPrinted>2016-03-15T09:47:00Z</cp:lastPrinted>
  <dcterms:created xsi:type="dcterms:W3CDTF">2016-03-10T11:22:00Z</dcterms:created>
  <dcterms:modified xsi:type="dcterms:W3CDTF">2016-03-18T16:49:00Z</dcterms:modified>
</cp:coreProperties>
</file>