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08" w:rsidRPr="00B97102" w:rsidRDefault="00614308" w:rsidP="00614308">
      <w:pPr>
        <w:pStyle w:val="3"/>
        <w:pageBreakBefore/>
        <w:ind w:firstLine="0"/>
        <w:rPr>
          <w:sz w:val="48"/>
          <w:szCs w:val="40"/>
          <w:u w:val="single"/>
        </w:rPr>
      </w:pPr>
      <w:r w:rsidRPr="00B97102">
        <w:rPr>
          <w:sz w:val="48"/>
          <w:szCs w:val="40"/>
          <w:u w:val="single"/>
        </w:rPr>
        <w:t>терміни  подання  документів</w:t>
      </w:r>
    </w:p>
    <w:p w:rsidR="00614308" w:rsidRPr="007801A5" w:rsidRDefault="00614308" w:rsidP="00C51A28">
      <w:pPr>
        <w:spacing w:after="240"/>
        <w:ind w:firstLine="709"/>
        <w:jc w:val="center"/>
        <w:rPr>
          <w:sz w:val="20"/>
          <w:lang w:val="uk-UA"/>
        </w:rPr>
      </w:pPr>
      <w:r w:rsidRPr="00E53B4E">
        <w:rPr>
          <w:b/>
          <w:sz w:val="40"/>
          <w:szCs w:val="28"/>
        </w:rPr>
        <w:t xml:space="preserve">на </w:t>
      </w:r>
      <w:proofErr w:type="spellStart"/>
      <w:r w:rsidRPr="00E53B4E">
        <w:rPr>
          <w:b/>
          <w:sz w:val="40"/>
          <w:szCs w:val="28"/>
        </w:rPr>
        <w:t>навчання</w:t>
      </w:r>
      <w:proofErr w:type="spellEnd"/>
      <w:r w:rsidRPr="00E53B4E">
        <w:rPr>
          <w:b/>
          <w:sz w:val="40"/>
          <w:szCs w:val="28"/>
        </w:rPr>
        <w:t xml:space="preserve"> </w:t>
      </w:r>
      <w:r w:rsidRPr="002E7028">
        <w:rPr>
          <w:b/>
          <w:sz w:val="40"/>
          <w:szCs w:val="28"/>
        </w:rPr>
        <w:t xml:space="preserve">для </w:t>
      </w:r>
      <w:proofErr w:type="spellStart"/>
      <w:r w:rsidRPr="002E7028">
        <w:rPr>
          <w:b/>
          <w:sz w:val="40"/>
          <w:szCs w:val="28"/>
        </w:rPr>
        <w:t>здобуття</w:t>
      </w:r>
      <w:proofErr w:type="spellEnd"/>
      <w:r w:rsidRPr="002E7028">
        <w:rPr>
          <w:b/>
          <w:sz w:val="40"/>
          <w:szCs w:val="28"/>
        </w:rPr>
        <w:t xml:space="preserve"> </w:t>
      </w:r>
      <w:proofErr w:type="spellStart"/>
      <w:r w:rsidRPr="002E7028">
        <w:rPr>
          <w:b/>
          <w:sz w:val="40"/>
          <w:szCs w:val="28"/>
        </w:rPr>
        <w:t>ступеня</w:t>
      </w:r>
      <w:proofErr w:type="spellEnd"/>
      <w:r w:rsidRPr="002E7028">
        <w:rPr>
          <w:b/>
          <w:sz w:val="40"/>
          <w:szCs w:val="28"/>
        </w:rPr>
        <w:t xml:space="preserve"> </w:t>
      </w:r>
      <w:proofErr w:type="spellStart"/>
      <w:r w:rsidRPr="00C51A28">
        <w:rPr>
          <w:b/>
          <w:sz w:val="44"/>
          <w:szCs w:val="28"/>
          <w:u w:val="single"/>
        </w:rPr>
        <w:t>магістра</w:t>
      </w:r>
      <w:proofErr w:type="spellEnd"/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975"/>
        <w:gridCol w:w="2978"/>
      </w:tblGrid>
      <w:tr w:rsidR="00614308" w:rsidRPr="00614308" w:rsidTr="00C51A28">
        <w:trPr>
          <w:cantSplit/>
          <w:trHeight w:val="681"/>
        </w:trPr>
        <w:tc>
          <w:tcPr>
            <w:tcW w:w="2273" w:type="pct"/>
            <w:tcBorders>
              <w:right w:val="single" w:sz="4" w:space="0" w:color="auto"/>
            </w:tcBorders>
            <w:vAlign w:val="center"/>
          </w:tcPr>
          <w:p w:rsidR="00614308" w:rsidRPr="00614308" w:rsidRDefault="00614308" w:rsidP="00C51A28">
            <w:pPr>
              <w:spacing w:after="240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Етап вступної кампанії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08" w:rsidRPr="00614308" w:rsidRDefault="00614308" w:rsidP="00C51A28">
            <w:pPr>
              <w:spacing w:after="240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Денна форма </w:t>
            </w:r>
            <w:r w:rsidRPr="00614308">
              <w:rPr>
                <w:sz w:val="32"/>
                <w:szCs w:val="32"/>
                <w:lang w:val="uk-UA"/>
              </w:rPr>
              <w:br/>
              <w:t>навчання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08" w:rsidRPr="00614308" w:rsidRDefault="00614308" w:rsidP="00C51A28">
            <w:pPr>
              <w:spacing w:after="240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Інші форми </w:t>
            </w:r>
            <w:r w:rsidRPr="00614308">
              <w:rPr>
                <w:sz w:val="32"/>
                <w:szCs w:val="32"/>
                <w:lang w:val="uk-UA"/>
              </w:rPr>
              <w:br/>
              <w:t>навчання</w:t>
            </w:r>
          </w:p>
        </w:tc>
      </w:tr>
      <w:tr w:rsidR="00614308" w:rsidRPr="00614308" w:rsidTr="00C51A28">
        <w:trPr>
          <w:cantSplit/>
          <w:trHeight w:val="549"/>
        </w:trPr>
        <w:tc>
          <w:tcPr>
            <w:tcW w:w="2273" w:type="pct"/>
            <w:vAlign w:val="center"/>
          </w:tcPr>
          <w:p w:rsidR="00614308" w:rsidRPr="00614308" w:rsidRDefault="00614308" w:rsidP="008330AA">
            <w:pPr>
              <w:ind w:firstLine="0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Прийом заяв і документів</w:t>
            </w:r>
          </w:p>
        </w:tc>
        <w:tc>
          <w:tcPr>
            <w:tcW w:w="1363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із 04 липня 2017 р.</w:t>
            </w:r>
          </w:p>
        </w:tc>
        <w:tc>
          <w:tcPr>
            <w:tcW w:w="1364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із 04 липня 2017 р.</w:t>
            </w:r>
          </w:p>
        </w:tc>
      </w:tr>
      <w:tr w:rsidR="00614308" w:rsidRPr="00614308" w:rsidTr="00C51A28">
        <w:trPr>
          <w:cantSplit/>
          <w:trHeight w:val="1052"/>
        </w:trPr>
        <w:tc>
          <w:tcPr>
            <w:tcW w:w="2273" w:type="pct"/>
          </w:tcPr>
          <w:p w:rsidR="00614308" w:rsidRPr="00614308" w:rsidRDefault="00614308" w:rsidP="008330AA">
            <w:pPr>
              <w:ind w:firstLine="0"/>
              <w:jc w:val="left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Закінчення прийому заяв та документів від осіб, які вступають на основі ступеня бакалавра, здобутого за іншою спеціальністю</w:t>
            </w:r>
          </w:p>
        </w:tc>
        <w:tc>
          <w:tcPr>
            <w:tcW w:w="1363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12:00 година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24 липня 2017 р.</w:t>
            </w:r>
          </w:p>
        </w:tc>
        <w:tc>
          <w:tcPr>
            <w:tcW w:w="1364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12:00 година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24 липня 2017 р.</w:t>
            </w:r>
          </w:p>
        </w:tc>
      </w:tr>
      <w:tr w:rsidR="00614308" w:rsidRPr="00614308" w:rsidTr="00C51A28">
        <w:trPr>
          <w:cantSplit/>
          <w:trHeight w:val="1542"/>
        </w:trPr>
        <w:tc>
          <w:tcPr>
            <w:tcW w:w="2273" w:type="pct"/>
          </w:tcPr>
          <w:p w:rsidR="00614308" w:rsidRPr="00614308" w:rsidRDefault="00614308" w:rsidP="008330AA">
            <w:pPr>
              <w:ind w:firstLine="0"/>
              <w:rPr>
                <w:spacing w:val="-2"/>
                <w:sz w:val="32"/>
                <w:szCs w:val="32"/>
                <w:lang w:val="uk-UA"/>
              </w:rPr>
            </w:pPr>
            <w:r w:rsidRPr="00614308">
              <w:rPr>
                <w:spacing w:val="-2"/>
                <w:sz w:val="32"/>
                <w:szCs w:val="32"/>
                <w:lang w:val="uk-UA"/>
              </w:rPr>
              <w:t>Закінчення прийому заяв і документів від осіб, які вступають на основі ступеня бакалавра, здобутого за відповідною спеціальністю</w:t>
            </w:r>
          </w:p>
        </w:tc>
        <w:tc>
          <w:tcPr>
            <w:tcW w:w="1363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12:00 година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26 липня 2017 р.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12:00 година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26 липня 2017 р.</w:t>
            </w:r>
          </w:p>
        </w:tc>
      </w:tr>
      <w:tr w:rsidR="00614308" w:rsidRPr="00614308" w:rsidTr="00C51A28">
        <w:trPr>
          <w:cantSplit/>
          <w:trHeight w:val="264"/>
        </w:trPr>
        <w:tc>
          <w:tcPr>
            <w:tcW w:w="2273" w:type="pct"/>
          </w:tcPr>
          <w:p w:rsidR="00614308" w:rsidRPr="00614308" w:rsidRDefault="00614308" w:rsidP="008330AA">
            <w:pPr>
              <w:ind w:firstLine="0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Проведення додаткових вступних випробувань</w:t>
            </w:r>
          </w:p>
        </w:tc>
        <w:tc>
          <w:tcPr>
            <w:tcW w:w="1363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25 – 26 липня 2017 р.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25 – 26 липня 2017 р.</w:t>
            </w:r>
          </w:p>
        </w:tc>
      </w:tr>
      <w:tr w:rsidR="00614308" w:rsidRPr="00614308" w:rsidTr="00C51A28">
        <w:trPr>
          <w:cantSplit/>
          <w:trHeight w:val="77"/>
        </w:trPr>
        <w:tc>
          <w:tcPr>
            <w:tcW w:w="2273" w:type="pct"/>
          </w:tcPr>
          <w:p w:rsidR="00614308" w:rsidRPr="00614308" w:rsidRDefault="00614308" w:rsidP="008330AA">
            <w:pPr>
              <w:ind w:firstLine="0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Проведення вступних екзаменів з іноземної мови</w:t>
            </w:r>
          </w:p>
        </w:tc>
        <w:tc>
          <w:tcPr>
            <w:tcW w:w="1363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27 – 30 липня 2017 р.</w:t>
            </w:r>
          </w:p>
        </w:tc>
        <w:tc>
          <w:tcPr>
            <w:tcW w:w="1364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27 – 30 липня 2017 р.</w:t>
            </w:r>
          </w:p>
        </w:tc>
      </w:tr>
      <w:tr w:rsidR="00614308" w:rsidRPr="00614308" w:rsidTr="00C51A28">
        <w:trPr>
          <w:cantSplit/>
          <w:trHeight w:val="785"/>
        </w:trPr>
        <w:tc>
          <w:tcPr>
            <w:tcW w:w="2273" w:type="pct"/>
          </w:tcPr>
          <w:p w:rsidR="00614308" w:rsidRPr="00614308" w:rsidRDefault="00614308" w:rsidP="008330AA">
            <w:pPr>
              <w:ind w:firstLine="0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Проведення фахових вступних випробувань</w:t>
            </w:r>
          </w:p>
        </w:tc>
        <w:tc>
          <w:tcPr>
            <w:tcW w:w="1363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31 липня – 3 серпня 2017 р.</w:t>
            </w:r>
          </w:p>
        </w:tc>
        <w:tc>
          <w:tcPr>
            <w:tcW w:w="1364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31 липня – 3 серпня 2017 р.</w:t>
            </w:r>
          </w:p>
        </w:tc>
      </w:tr>
      <w:tr w:rsidR="00614308" w:rsidRPr="00614308" w:rsidTr="00C51A28">
        <w:trPr>
          <w:cantSplit/>
          <w:trHeight w:val="579"/>
        </w:trPr>
        <w:tc>
          <w:tcPr>
            <w:tcW w:w="2273" w:type="pct"/>
          </w:tcPr>
          <w:p w:rsidR="00614308" w:rsidRPr="00614308" w:rsidRDefault="00614308" w:rsidP="008330AA">
            <w:pPr>
              <w:ind w:firstLine="0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Оприлюднення рейтингових списків вступників </w:t>
            </w:r>
            <w:r w:rsidRPr="00614308">
              <w:rPr>
                <w:sz w:val="32"/>
                <w:szCs w:val="32"/>
                <w:lang w:val="uk-UA" w:eastAsia="en-US"/>
              </w:rPr>
              <w:t>із зазначенням</w:t>
            </w:r>
            <w:r w:rsidRPr="00614308">
              <w:rPr>
                <w:sz w:val="32"/>
                <w:szCs w:val="32"/>
                <w:lang w:val="uk-UA"/>
              </w:rPr>
              <w:t xml:space="preserve"> рекомендованих до зарахування за </w:t>
            </w:r>
            <w:r w:rsidRPr="00614308">
              <w:rPr>
                <w:sz w:val="32"/>
                <w:szCs w:val="32"/>
                <w:shd w:val="clear" w:color="auto" w:fill="FFFFFF"/>
                <w:lang w:val="uk-UA"/>
              </w:rPr>
              <w:t>державним замовленням</w:t>
            </w:r>
          </w:p>
        </w:tc>
        <w:tc>
          <w:tcPr>
            <w:tcW w:w="1363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C51A28">
              <w:rPr>
                <w:sz w:val="32"/>
                <w:szCs w:val="32"/>
                <w:lang w:val="uk-UA"/>
              </w:rPr>
              <w:t xml:space="preserve">Не пізніше 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C51A28">
              <w:rPr>
                <w:sz w:val="32"/>
                <w:szCs w:val="32"/>
                <w:lang w:val="uk-UA"/>
              </w:rPr>
              <w:t>12:00 години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05 серпня 2017 р.</w:t>
            </w:r>
          </w:p>
        </w:tc>
        <w:tc>
          <w:tcPr>
            <w:tcW w:w="1364" w:type="pct"/>
            <w:vAlign w:val="center"/>
          </w:tcPr>
          <w:p w:rsidR="00614308" w:rsidRPr="00C51A28" w:rsidRDefault="00614308" w:rsidP="008330AA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C51A28">
              <w:rPr>
                <w:sz w:val="32"/>
                <w:szCs w:val="32"/>
                <w:lang w:val="uk-UA"/>
              </w:rPr>
              <w:t xml:space="preserve">Не пізніше 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C51A28">
              <w:rPr>
                <w:sz w:val="32"/>
                <w:szCs w:val="32"/>
                <w:lang w:val="uk-UA"/>
              </w:rPr>
              <w:t>12:00 години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z w:val="32"/>
                <w:szCs w:val="32"/>
                <w:lang w:val="uk-UA"/>
              </w:rPr>
              <w:t>05 серпня 2017 р.</w:t>
            </w:r>
          </w:p>
        </w:tc>
      </w:tr>
      <w:tr w:rsidR="00614308" w:rsidRPr="00614308" w:rsidTr="00C51A28">
        <w:trPr>
          <w:cantSplit/>
          <w:trHeight w:val="1776"/>
        </w:trPr>
        <w:tc>
          <w:tcPr>
            <w:tcW w:w="2273" w:type="pct"/>
          </w:tcPr>
          <w:p w:rsidR="00614308" w:rsidRPr="00614308" w:rsidRDefault="00614308" w:rsidP="008330AA">
            <w:pPr>
              <w:ind w:firstLine="0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Виконання вступниками, які отримали </w:t>
            </w:r>
            <w:r w:rsidRPr="00614308">
              <w:rPr>
                <w:sz w:val="32"/>
                <w:szCs w:val="32"/>
                <w:lang w:val="uk-UA"/>
              </w:rPr>
              <w:br/>
              <w:t>рекомендації, вимог щодо зарахування на місця:</w:t>
            </w:r>
          </w:p>
        </w:tc>
        <w:tc>
          <w:tcPr>
            <w:tcW w:w="1363" w:type="pct"/>
          </w:tcPr>
          <w:p w:rsidR="00614308" w:rsidRPr="00614308" w:rsidRDefault="00614308" w:rsidP="008330AA">
            <w:pPr>
              <w:ind w:firstLine="0"/>
              <w:jc w:val="center"/>
              <w:rPr>
                <w:sz w:val="32"/>
                <w:szCs w:val="32"/>
                <w:shd w:val="clear" w:color="auto" w:fill="FFFFFF"/>
                <w:lang w:val="uk-UA"/>
              </w:rPr>
            </w:pPr>
            <w:r w:rsidRPr="00614308">
              <w:rPr>
                <w:spacing w:val="-14"/>
                <w:sz w:val="32"/>
                <w:szCs w:val="32"/>
                <w:lang w:val="uk-UA"/>
              </w:rPr>
              <w:t xml:space="preserve">за </w:t>
            </w:r>
            <w:r w:rsidRPr="00614308">
              <w:rPr>
                <w:sz w:val="32"/>
                <w:szCs w:val="32"/>
                <w:shd w:val="clear" w:color="auto" w:fill="FFFFFF"/>
                <w:lang w:val="uk-UA"/>
              </w:rPr>
              <w:t>державним</w:t>
            </w:r>
          </w:p>
          <w:p w:rsidR="00614308" w:rsidRPr="00614308" w:rsidRDefault="00614308" w:rsidP="008330AA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shd w:val="clear" w:color="auto" w:fill="FFFFFF"/>
                <w:lang w:val="uk-UA"/>
              </w:rPr>
              <w:t>замовленням</w:t>
            </w:r>
            <w:r w:rsidRPr="00614308">
              <w:rPr>
                <w:sz w:val="32"/>
                <w:szCs w:val="32"/>
                <w:lang w:val="uk-UA"/>
              </w:rPr>
              <w:t xml:space="preserve"> –</w:t>
            </w:r>
          </w:p>
          <w:p w:rsidR="00614308" w:rsidRPr="0076419F" w:rsidRDefault="00614308" w:rsidP="008330AA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до 18:00 години </w:t>
            </w:r>
            <w:r w:rsidRPr="00C51A28">
              <w:rPr>
                <w:b/>
                <w:sz w:val="32"/>
                <w:szCs w:val="32"/>
                <w:lang w:val="uk-UA"/>
              </w:rPr>
              <w:t>09 серпня 2017 р.;</w:t>
            </w:r>
          </w:p>
          <w:p w:rsidR="00614308" w:rsidRPr="00614308" w:rsidRDefault="00614308" w:rsidP="008330AA">
            <w:pPr>
              <w:ind w:firstLine="0"/>
              <w:jc w:val="center"/>
              <w:rPr>
                <w:spacing w:val="-8"/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за кошти фізичних </w:t>
            </w:r>
            <w:r w:rsidRPr="00614308">
              <w:rPr>
                <w:spacing w:val="-6"/>
                <w:sz w:val="32"/>
                <w:szCs w:val="32"/>
                <w:lang w:val="uk-UA"/>
              </w:rPr>
              <w:t xml:space="preserve">або юридичних осіб – </w:t>
            </w:r>
            <w:r w:rsidRPr="00614308">
              <w:rPr>
                <w:spacing w:val="-8"/>
                <w:sz w:val="32"/>
                <w:szCs w:val="32"/>
                <w:lang w:val="uk-UA"/>
              </w:rPr>
              <w:t>не пізніше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pacing w:val="-8"/>
                <w:sz w:val="32"/>
                <w:szCs w:val="32"/>
                <w:lang w:val="uk-UA"/>
              </w:rPr>
              <w:t>15 серпня 2017 р.</w:t>
            </w:r>
          </w:p>
        </w:tc>
        <w:tc>
          <w:tcPr>
            <w:tcW w:w="1364" w:type="pct"/>
          </w:tcPr>
          <w:p w:rsidR="00614308" w:rsidRPr="00614308" w:rsidRDefault="00614308" w:rsidP="008330AA">
            <w:pPr>
              <w:ind w:firstLine="0"/>
              <w:jc w:val="center"/>
              <w:rPr>
                <w:sz w:val="32"/>
                <w:szCs w:val="32"/>
                <w:shd w:val="clear" w:color="auto" w:fill="FFFFFF"/>
                <w:lang w:val="uk-UA"/>
              </w:rPr>
            </w:pPr>
            <w:r w:rsidRPr="00614308">
              <w:rPr>
                <w:spacing w:val="-14"/>
                <w:sz w:val="32"/>
                <w:szCs w:val="32"/>
                <w:lang w:val="uk-UA"/>
              </w:rPr>
              <w:t xml:space="preserve">за </w:t>
            </w:r>
            <w:r w:rsidRPr="00614308">
              <w:rPr>
                <w:sz w:val="32"/>
                <w:szCs w:val="32"/>
                <w:shd w:val="clear" w:color="auto" w:fill="FFFFFF"/>
                <w:lang w:val="uk-UA"/>
              </w:rPr>
              <w:t>державним</w:t>
            </w:r>
          </w:p>
          <w:p w:rsidR="00614308" w:rsidRPr="00614308" w:rsidRDefault="00614308" w:rsidP="008330AA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shd w:val="clear" w:color="auto" w:fill="FFFFFF"/>
                <w:lang w:val="uk-UA"/>
              </w:rPr>
              <w:t>замовленням</w:t>
            </w:r>
            <w:r w:rsidRPr="00614308">
              <w:rPr>
                <w:sz w:val="32"/>
                <w:szCs w:val="32"/>
                <w:lang w:val="uk-UA"/>
              </w:rPr>
              <w:t xml:space="preserve"> –</w:t>
            </w:r>
          </w:p>
          <w:p w:rsidR="00614308" w:rsidRPr="0076419F" w:rsidRDefault="00614308" w:rsidP="008330AA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до 18:00 години </w:t>
            </w:r>
            <w:r w:rsidRPr="00C51A28">
              <w:rPr>
                <w:b/>
                <w:sz w:val="32"/>
                <w:szCs w:val="32"/>
                <w:lang w:val="uk-UA"/>
              </w:rPr>
              <w:t>09 серпня 2017 р.;</w:t>
            </w:r>
          </w:p>
          <w:p w:rsidR="00614308" w:rsidRPr="00614308" w:rsidRDefault="00614308" w:rsidP="008330AA">
            <w:pPr>
              <w:ind w:firstLine="0"/>
              <w:jc w:val="center"/>
              <w:rPr>
                <w:spacing w:val="-8"/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за кошти фізичних </w:t>
            </w:r>
            <w:r w:rsidRPr="00614308">
              <w:rPr>
                <w:spacing w:val="-6"/>
                <w:sz w:val="32"/>
                <w:szCs w:val="32"/>
                <w:lang w:val="uk-UA"/>
              </w:rPr>
              <w:t xml:space="preserve">або юридичних осіб – </w:t>
            </w:r>
            <w:r w:rsidRPr="00614308">
              <w:rPr>
                <w:spacing w:val="-8"/>
                <w:sz w:val="32"/>
                <w:szCs w:val="32"/>
                <w:lang w:val="uk-UA"/>
              </w:rPr>
              <w:t>не пізніше</w:t>
            </w:r>
          </w:p>
          <w:p w:rsidR="00614308" w:rsidRPr="00C51A28" w:rsidRDefault="00614308" w:rsidP="008330AA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C51A28">
              <w:rPr>
                <w:b/>
                <w:spacing w:val="-8"/>
                <w:sz w:val="32"/>
                <w:szCs w:val="32"/>
                <w:lang w:val="uk-UA"/>
              </w:rPr>
              <w:t>15 серпня 2017 р.</w:t>
            </w:r>
          </w:p>
        </w:tc>
      </w:tr>
      <w:tr w:rsidR="00614308" w:rsidRPr="00614308" w:rsidTr="00C51A28">
        <w:trPr>
          <w:cantSplit/>
          <w:trHeight w:val="273"/>
        </w:trPr>
        <w:tc>
          <w:tcPr>
            <w:tcW w:w="2273" w:type="pct"/>
          </w:tcPr>
          <w:p w:rsidR="00614308" w:rsidRPr="00614308" w:rsidRDefault="00614308" w:rsidP="008330AA">
            <w:pPr>
              <w:ind w:firstLine="0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Зарахування вступників</w:t>
            </w:r>
          </w:p>
        </w:tc>
        <w:tc>
          <w:tcPr>
            <w:tcW w:w="1363" w:type="pct"/>
          </w:tcPr>
          <w:p w:rsidR="00614308" w:rsidRPr="00614308" w:rsidRDefault="00614308" w:rsidP="00C51A28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за державним</w:t>
            </w:r>
          </w:p>
          <w:p w:rsidR="00614308" w:rsidRPr="00614308" w:rsidRDefault="00614308" w:rsidP="00C51A28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замовленням –</w:t>
            </w:r>
          </w:p>
          <w:p w:rsidR="00614308" w:rsidRPr="00614308" w:rsidRDefault="00614308" w:rsidP="00C51A28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не пізніше</w:t>
            </w:r>
          </w:p>
          <w:p w:rsidR="00614308" w:rsidRPr="00C51A28" w:rsidRDefault="00C51A28" w:rsidP="00C51A28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15 </w:t>
            </w:r>
            <w:r w:rsidR="0076419F">
              <w:rPr>
                <w:b/>
                <w:sz w:val="32"/>
                <w:szCs w:val="32"/>
                <w:lang w:val="uk-UA"/>
              </w:rPr>
              <w:t>серпня</w:t>
            </w:r>
            <w:r>
              <w:rPr>
                <w:b/>
                <w:sz w:val="32"/>
                <w:szCs w:val="32"/>
                <w:lang w:val="uk-UA"/>
              </w:rPr>
              <w:t xml:space="preserve"> 2017 р</w:t>
            </w:r>
            <w:r w:rsidRPr="0076419F">
              <w:rPr>
                <w:b/>
                <w:sz w:val="32"/>
                <w:szCs w:val="32"/>
              </w:rPr>
              <w:t>.</w:t>
            </w:r>
            <w:r w:rsidR="00614308" w:rsidRPr="00C51A28">
              <w:rPr>
                <w:b/>
                <w:sz w:val="32"/>
                <w:szCs w:val="32"/>
                <w:lang w:val="uk-UA"/>
              </w:rPr>
              <w:t>;</w:t>
            </w:r>
          </w:p>
          <w:p w:rsidR="00614308" w:rsidRPr="00614308" w:rsidRDefault="00614308" w:rsidP="00C51A28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за кошти фізичних та юридичних осіб – не пізніше </w:t>
            </w:r>
            <w:r w:rsidRPr="00C51A28">
              <w:rPr>
                <w:b/>
                <w:sz w:val="32"/>
                <w:szCs w:val="32"/>
                <w:lang w:val="uk-UA"/>
              </w:rPr>
              <w:t>30 серпня 2017 р.</w:t>
            </w:r>
          </w:p>
        </w:tc>
        <w:tc>
          <w:tcPr>
            <w:tcW w:w="1364" w:type="pct"/>
          </w:tcPr>
          <w:p w:rsidR="00614308" w:rsidRPr="00614308" w:rsidRDefault="00614308" w:rsidP="00C51A28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за державним</w:t>
            </w:r>
          </w:p>
          <w:p w:rsidR="00614308" w:rsidRPr="00614308" w:rsidRDefault="00614308" w:rsidP="00C51A28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замовленням –</w:t>
            </w:r>
          </w:p>
          <w:p w:rsidR="00614308" w:rsidRPr="00614308" w:rsidRDefault="00614308" w:rsidP="00C51A28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>не пізніше</w:t>
            </w:r>
          </w:p>
          <w:p w:rsidR="00614308" w:rsidRPr="00C51A28" w:rsidRDefault="0076419F" w:rsidP="00C51A28">
            <w:pPr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 серпня</w:t>
            </w:r>
            <w:bookmarkStart w:id="0" w:name="_GoBack"/>
            <w:bookmarkEnd w:id="0"/>
            <w:r w:rsidR="00614308" w:rsidRPr="00C51A28">
              <w:rPr>
                <w:b/>
                <w:sz w:val="32"/>
                <w:szCs w:val="32"/>
                <w:lang w:val="uk-UA"/>
              </w:rPr>
              <w:t xml:space="preserve"> 2017 р.;</w:t>
            </w:r>
          </w:p>
          <w:p w:rsidR="00614308" w:rsidRPr="00614308" w:rsidRDefault="00614308" w:rsidP="00C51A28">
            <w:pPr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614308">
              <w:rPr>
                <w:sz w:val="32"/>
                <w:szCs w:val="32"/>
                <w:lang w:val="uk-UA"/>
              </w:rPr>
              <w:t xml:space="preserve">за кошти фізичних та юридичних осіб – не пізніше </w:t>
            </w:r>
            <w:r w:rsidRPr="00C51A28">
              <w:rPr>
                <w:b/>
                <w:sz w:val="32"/>
                <w:szCs w:val="32"/>
                <w:lang w:val="uk-UA"/>
              </w:rPr>
              <w:t>30 серпня 2017 р.</w:t>
            </w:r>
          </w:p>
        </w:tc>
      </w:tr>
    </w:tbl>
    <w:p w:rsidR="00F3471A" w:rsidRPr="0076419F" w:rsidRDefault="00F3471A" w:rsidP="00C51A28">
      <w:pPr>
        <w:ind w:firstLine="0"/>
      </w:pPr>
    </w:p>
    <w:sectPr w:rsidR="00F3471A" w:rsidRPr="0076419F" w:rsidSect="00C51A28">
      <w:pgSz w:w="11907" w:h="16839" w:code="9"/>
      <w:pgMar w:top="567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08"/>
    <w:rsid w:val="000B1374"/>
    <w:rsid w:val="006063C6"/>
    <w:rsid w:val="00614308"/>
    <w:rsid w:val="00756107"/>
    <w:rsid w:val="0076419F"/>
    <w:rsid w:val="008C7C21"/>
    <w:rsid w:val="00C51A28"/>
    <w:rsid w:val="00CF53AE"/>
    <w:rsid w:val="00F3471A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14308"/>
    <w:pPr>
      <w:ind w:firstLine="567"/>
      <w:jc w:val="center"/>
    </w:pPr>
    <w:rPr>
      <w:b/>
      <w:caps/>
      <w:lang w:val="uk-UA"/>
    </w:rPr>
  </w:style>
  <w:style w:type="character" w:customStyle="1" w:styleId="30">
    <w:name w:val="Основной текст с отступом 3 Знак"/>
    <w:basedOn w:val="a0"/>
    <w:link w:val="3"/>
    <w:rsid w:val="00614308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14308"/>
    <w:pPr>
      <w:ind w:firstLine="567"/>
      <w:jc w:val="center"/>
    </w:pPr>
    <w:rPr>
      <w:b/>
      <w:caps/>
      <w:lang w:val="uk-UA"/>
    </w:rPr>
  </w:style>
  <w:style w:type="character" w:customStyle="1" w:styleId="30">
    <w:name w:val="Основной текст с отступом 3 Знак"/>
    <w:basedOn w:val="a0"/>
    <w:link w:val="3"/>
    <w:rsid w:val="00614308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Пользователь Windows</cp:lastModifiedBy>
  <cp:revision>3</cp:revision>
  <cp:lastPrinted>2017-06-29T10:39:00Z</cp:lastPrinted>
  <dcterms:created xsi:type="dcterms:W3CDTF">2017-05-25T08:33:00Z</dcterms:created>
  <dcterms:modified xsi:type="dcterms:W3CDTF">2017-07-06T07:18:00Z</dcterms:modified>
</cp:coreProperties>
</file>