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ДНІПРОВСЬКИЙ НАЦІОНАЛЬНИЙ УНІВЕРСИТЕТ імені ОЛЕСЯ ГОНЧАРА</w:t>
      </w: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УКРАЇНСЬКОЇ Й ІНОЗЕМНОЇ ФІЛОЛОГІЇ </w:t>
      </w: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МИСТЕЦТВОЗНАВСТВА</w:t>
      </w: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ІСТОРІЇ ТА РОЗВИТКУ УКРАЇНСЬКОЇ МОВИ</w:t>
      </w: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УКРАЇНСЬКОЇ МОВИ</w:t>
      </w:r>
    </w:p>
    <w:p w:rsidR="00C93125" w:rsidRDefault="00C93125" w:rsidP="00297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25" w:rsidRDefault="00C93125" w:rsidP="00297B07">
      <w:pPr>
        <w:pStyle w:val="Heading1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>ІНФОРМАЦІЙНИЙ ЛИСТ</w:t>
      </w:r>
    </w:p>
    <w:p w:rsidR="00C93125" w:rsidRDefault="00C93125" w:rsidP="00297B07">
      <w:pPr>
        <w:spacing w:line="240" w:lineRule="auto"/>
        <w:jc w:val="center"/>
        <w:rPr>
          <w:rFonts w:ascii="Monotype Corsiva" w:hAnsi="Monotype Corsiva" w:cs="Monotype Corsiva"/>
          <w:b/>
          <w:bCs/>
          <w:color w:val="000000"/>
          <w:sz w:val="28"/>
          <w:szCs w:val="28"/>
        </w:rPr>
      </w:pPr>
      <w:r>
        <w:rPr>
          <w:rFonts w:ascii="Monotype Corsiva" w:hAnsi="Monotype Corsiva" w:cs="Monotype Corsiva"/>
          <w:b/>
          <w:bCs/>
          <w:color w:val="000000"/>
          <w:sz w:val="28"/>
          <w:szCs w:val="28"/>
        </w:rPr>
        <w:t>Шановні колеги!</w:t>
      </w:r>
    </w:p>
    <w:p w:rsidR="00C93125" w:rsidRDefault="00C93125" w:rsidP="00297B0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Запрошуємо вас взяти участь 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Всеукраїнській</w:t>
      </w:r>
      <w:r>
        <w:rPr>
          <w:rFonts w:ascii="Times New Roman" w:hAnsi="Times New Roman" w:cs="Times New Roman"/>
          <w:sz w:val="24"/>
          <w:szCs w:val="24"/>
        </w:rPr>
        <w:t xml:space="preserve"> науково-практичній конференції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мови в українському суспільстві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відбудеться 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квітня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 в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Дніпровському національному університеті ім</w:t>
      </w:r>
      <w:r>
        <w:rPr>
          <w:rFonts w:ascii="Times New Roman" w:hAnsi="Times New Roman" w:cs="Times New Roman"/>
          <w:sz w:val="24"/>
          <w:szCs w:val="24"/>
          <w:lang w:val="uk-UA"/>
        </w:rPr>
        <w:t>ені</w:t>
      </w:r>
      <w:r>
        <w:rPr>
          <w:rFonts w:ascii="Times New Roman" w:hAnsi="Times New Roman" w:cs="Times New Roman"/>
          <w:sz w:val="24"/>
          <w:szCs w:val="24"/>
        </w:rPr>
        <w:t xml:space="preserve"> Олеся Гончара.</w:t>
      </w:r>
    </w:p>
    <w:p w:rsidR="00C93125" w:rsidRDefault="00C93125" w:rsidP="00297B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Заплановано роботу таких секцій:</w:t>
      </w:r>
    </w:p>
    <w:p w:rsidR="00C93125" w:rsidRDefault="00C93125" w:rsidP="00297B07">
      <w:pPr>
        <w:numPr>
          <w:ilvl w:val="0"/>
          <w:numId w:val="9"/>
        </w:num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мови як соціолінгвістична категорія.</w:t>
      </w:r>
    </w:p>
    <w:p w:rsidR="00C93125" w:rsidRDefault="00C93125" w:rsidP="00297B07">
      <w:pPr>
        <w:numPr>
          <w:ilvl w:val="0"/>
          <w:numId w:val="9"/>
        </w:num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мови в державних установах.</w:t>
      </w:r>
    </w:p>
    <w:p w:rsidR="00C93125" w:rsidRDefault="00C93125" w:rsidP="00297B07">
      <w:pPr>
        <w:numPr>
          <w:ilvl w:val="0"/>
          <w:numId w:val="9"/>
        </w:num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мови в закладах освіти.</w:t>
      </w:r>
    </w:p>
    <w:p w:rsidR="00C93125" w:rsidRDefault="00C93125" w:rsidP="00297B07">
      <w:pPr>
        <w:numPr>
          <w:ilvl w:val="0"/>
          <w:numId w:val="9"/>
        </w:num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мови і сучасний літературний процес.</w:t>
      </w:r>
    </w:p>
    <w:p w:rsidR="00C93125" w:rsidRDefault="00C93125" w:rsidP="00297B07">
      <w:pPr>
        <w:numPr>
          <w:ilvl w:val="0"/>
          <w:numId w:val="9"/>
        </w:num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38B">
        <w:rPr>
          <w:rFonts w:ascii="Times New Roman" w:hAnsi="Times New Roman" w:cs="Times New Roman"/>
          <w:b/>
          <w:bCs/>
          <w:i/>
          <w:iCs/>
          <w:sz w:val="24"/>
          <w:szCs w:val="24"/>
        </w:rPr>
        <w:object w:dxaOrig="9384" w:dyaOrig="14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28.25pt" o:ole="">
            <v:imagedata r:id="rId5" o:title=""/>
          </v:shape>
          <o:OLEObject Type="Embed" ProgID="Word.Document.8" ShapeID="_x0000_i1025" DrawAspect="Content" ObjectID="_1572078131" r:id="rId6">
            <o:FieldCodes>\s</o:FieldCodes>
          </o:OLEObject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мови в засобах масової інформації.</w:t>
      </w:r>
    </w:p>
    <w:p w:rsidR="00C93125" w:rsidRDefault="00C93125" w:rsidP="00297B07">
      <w:pPr>
        <w:pStyle w:val="BodyTextIndent"/>
        <w:ind w:right="-82" w:firstLine="540"/>
        <w:rPr>
          <w:sz w:val="24"/>
          <w:szCs w:val="24"/>
        </w:rPr>
      </w:pPr>
      <w:r>
        <w:rPr>
          <w:sz w:val="24"/>
          <w:szCs w:val="24"/>
        </w:rPr>
        <w:t xml:space="preserve">Матеріали доповідей друкуватимуться в науковому збірнику Центру історії та розвитку української мови </w:t>
      </w:r>
      <w:r>
        <w:rPr>
          <w:b/>
          <w:bCs/>
          <w:i/>
          <w:iCs/>
          <w:sz w:val="24"/>
          <w:szCs w:val="24"/>
        </w:rPr>
        <w:t>«УКРАЇНСЬКИЙ СМИСЛ»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Збірник зареєстрований як </w:t>
      </w:r>
      <w:r>
        <w:rPr>
          <w:b/>
          <w:bCs/>
          <w:i/>
          <w:iCs/>
          <w:sz w:val="24"/>
          <w:szCs w:val="24"/>
        </w:rPr>
        <w:t>фахове видання</w:t>
      </w:r>
      <w:r>
        <w:rPr>
          <w:sz w:val="24"/>
          <w:szCs w:val="24"/>
        </w:rPr>
        <w:t xml:space="preserve">, у якому можуть публікуватися результати досліджень з філологічних наук (наказ МОН України від 15.04.2014 № 455). Свідоцтво про державну реєстрацію друкованого засобу масової інформації серії КВ № 19877-9677 ПР від 19.03.2013 року. </w:t>
      </w:r>
      <w:r>
        <w:rPr>
          <w:color w:val="000000"/>
          <w:sz w:val="24"/>
          <w:szCs w:val="24"/>
        </w:rPr>
        <w:t xml:space="preserve">Збірник індексовано в міжнародній наукометричній базі </w:t>
      </w:r>
      <w:r>
        <w:rPr>
          <w:color w:val="000000"/>
          <w:sz w:val="24"/>
          <w:szCs w:val="24"/>
          <w:lang w:val="en-US"/>
        </w:rPr>
        <w:t>INDEX</w:t>
      </w:r>
      <w:r w:rsidRPr="00297B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COPERNICUS</w:t>
      </w:r>
      <w:r>
        <w:rPr>
          <w:color w:val="000000"/>
          <w:sz w:val="24"/>
          <w:szCs w:val="24"/>
        </w:rPr>
        <w:t xml:space="preserve"> (Польща).</w:t>
      </w:r>
    </w:p>
    <w:p w:rsidR="00C93125" w:rsidRDefault="00C93125" w:rsidP="00297B07">
      <w:pPr>
        <w:pStyle w:val="NormalWeb"/>
        <w:tabs>
          <w:tab w:val="left" w:pos="540"/>
          <w:tab w:val="left" w:pos="5940"/>
          <w:tab w:val="left" w:pos="6300"/>
          <w:tab w:val="left" w:pos="9757"/>
          <w:tab w:val="left" w:pos="10260"/>
        </w:tabs>
        <w:spacing w:before="0" w:beforeAutospacing="0" w:after="0" w:afterAutospacing="0"/>
        <w:ind w:right="-79" w:firstLine="53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конференцію запрошуються студенти, аспіранти, молоді викладачі, співробітники вишів і наукових організацій України та інші зацікавлені особи.</w:t>
      </w:r>
    </w:p>
    <w:p w:rsidR="00C93125" w:rsidRDefault="00C93125" w:rsidP="00297B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Для участі в конференції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мови в українському суспільстві</w:t>
      </w:r>
      <w:r>
        <w:rPr>
          <w:rFonts w:ascii="Times New Roman" w:hAnsi="Times New Roman" w:cs="Times New Roman"/>
          <w:sz w:val="24"/>
          <w:szCs w:val="24"/>
        </w:rPr>
        <w:t>» (1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квітня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р.)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потрібно </w:t>
      </w:r>
      <w:r>
        <w:rPr>
          <w:rFonts w:ascii="Times New Roman" w:hAnsi="Times New Roman" w:cs="Times New Roman"/>
          <w:b/>
          <w:bCs/>
          <w:sz w:val="24"/>
          <w:szCs w:val="24"/>
        </w:rPr>
        <w:t>не пізніше 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березня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надіслати електронний варіант статті (вкладеними файлами за допомогою електронної пошти на адресу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ukr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smysl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ukr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net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або на дискові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та роздрукований комплект таких матеріалів: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текст доповіді, оформлений згідно з наведеними нижче вимогами (назва файлу: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Коваленко доповідь.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93125" w:rsidRDefault="00C93125" w:rsidP="00297B0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заявку на участь у запропонованій формі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файлу: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Коваленко заявка.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C93125" w:rsidRDefault="00C93125" w:rsidP="00297B0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125" w:rsidRDefault="00C93125" w:rsidP="00297B07">
      <w:pPr>
        <w:shd w:val="clear" w:color="auto" w:fill="FFFFFF"/>
        <w:spacing w:after="0" w:line="307" w:lineRule="atLeast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ЗАЯВКА</w:t>
      </w:r>
    </w:p>
    <w:p w:rsidR="00C93125" w:rsidRDefault="00C93125" w:rsidP="00297B07">
      <w:pPr>
        <w:shd w:val="clear" w:color="auto" w:fill="FFFFFF"/>
        <w:spacing w:after="0" w:line="307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участь 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Всеукраїнській</w:t>
      </w:r>
      <w:r>
        <w:rPr>
          <w:rFonts w:ascii="Times New Roman" w:hAnsi="Times New Roman" w:cs="Times New Roman"/>
          <w:sz w:val="24"/>
          <w:szCs w:val="24"/>
        </w:rPr>
        <w:t xml:space="preserve"> науково-практичній конференції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мови </w:t>
      </w:r>
    </w:p>
    <w:p w:rsidR="00C93125" w:rsidRDefault="00C93125" w:rsidP="00297B07">
      <w:pPr>
        <w:shd w:val="clear" w:color="auto" w:fill="FFFFFF"/>
        <w:spacing w:after="0" w:line="307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українському суспільстві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квітня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07"/>
        <w:gridCol w:w="3387"/>
        <w:gridCol w:w="3369"/>
      </w:tblGrid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Pr="003B412B" w:rsidRDefault="00C93125"/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Українською мовою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Англійською мовою</w:t>
            </w: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 учасника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(повністю)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Науковий ступінь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учене звання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місце роботи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 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такому форматі:</w:t>
            </w:r>
          </w:p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3125" w:rsidRDefault="00C93125">
            <w:pPr>
              <w:spacing w:after="0" w:line="240" w:lineRule="auto"/>
              <w:ind w:left="23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ПІБ одержувача</w:t>
            </w:r>
          </w:p>
          <w:p w:rsidR="00C93125" w:rsidRDefault="00C93125">
            <w:pPr>
              <w:spacing w:after="0" w:line="240" w:lineRule="auto"/>
              <w:ind w:left="23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Вулиця, № будинку, № квартири</w:t>
            </w:r>
          </w:p>
          <w:p w:rsidR="00C93125" w:rsidRDefault="00C93125">
            <w:pPr>
              <w:spacing w:after="0" w:line="240" w:lineRule="auto"/>
              <w:ind w:left="23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Місто</w:t>
            </w:r>
          </w:p>
          <w:p w:rsidR="00C93125" w:rsidRDefault="00C93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Індекс</w:t>
            </w:r>
          </w:p>
          <w:p w:rsidR="00C93125" w:rsidRDefault="00C9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раїна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</w:t>
            </w: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Pr="00297B07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Контактні </w:t>
            </w:r>
            <w:hyperlink r:id="rId7" w:tgtFrame="_blank" w:history="1">
              <w:r w:rsidRPr="00297B0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телефони</w:t>
              </w:r>
            </w:hyperlink>
            <w:r w:rsidRPr="00297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r w:rsidRPr="003B4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доповіді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секції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-----</w:t>
            </w: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участі (очна / заочна)</w:t>
            </w:r>
          </w:p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-----</w:t>
            </w: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відділення</w:t>
            </w:r>
          </w:p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Нової пошти</w:t>
            </w:r>
          </w:p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(заочним учасникам)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-----</w:t>
            </w: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Потреба в помешканні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-----</w:t>
            </w:r>
          </w:p>
        </w:tc>
      </w:tr>
      <w:tr w:rsidR="00C93125" w:rsidRPr="003B412B">
        <w:tc>
          <w:tcPr>
            <w:tcW w:w="2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 наукових інтересів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93125" w:rsidRDefault="00C93125">
            <w:pPr>
              <w:spacing w:after="0" w:line="408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----</w:t>
            </w:r>
          </w:p>
        </w:tc>
      </w:tr>
    </w:tbl>
    <w:p w:rsidR="00C93125" w:rsidRDefault="00C93125" w:rsidP="00297B07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аспіранти і викладачі без наукового ступеня додають сканований витяг із протоколу засідання кафедри з рекомендацією статті до друку або копію рецензії на статтю наукового керівника (кандидата чи доктора наук); 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скановану квитанцію про оплату;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ОКРЕМО </w:t>
      </w:r>
      <w:r>
        <w:rPr>
          <w:rFonts w:ascii="Times New Roman" w:hAnsi="Times New Roman" w:cs="Times New Roman"/>
          <w:sz w:val="24"/>
          <w:szCs w:val="24"/>
        </w:rPr>
        <w:t xml:space="preserve">подається </w:t>
      </w:r>
      <w:r>
        <w:rPr>
          <w:rFonts w:ascii="Times New Roman" w:hAnsi="Times New Roman" w:cs="Times New Roman"/>
          <w:i/>
          <w:iCs/>
          <w:sz w:val="24"/>
          <w:szCs w:val="24"/>
        </w:rPr>
        <w:t>реферат</w:t>
      </w:r>
      <w:r>
        <w:rPr>
          <w:rFonts w:ascii="Times New Roman" w:hAnsi="Times New Roman" w:cs="Times New Roman"/>
          <w:sz w:val="24"/>
          <w:szCs w:val="24"/>
        </w:rPr>
        <w:t xml:space="preserve"> статті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англійською </w:t>
      </w:r>
      <w:r>
        <w:rPr>
          <w:rFonts w:ascii="Times New Roman" w:hAnsi="Times New Roman" w:cs="Times New Roman"/>
          <w:sz w:val="24"/>
          <w:szCs w:val="24"/>
        </w:rPr>
        <w:t>мовою для розміщення на сайті збірника наукових праць.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Обсяг  – 1800–2300 знаків в електронному варіанті в редакції Word. Стандарти – кегль 14 pt, міжрядковий інтервал – 1, абзацний відступ – 1,25, поля – 20 мм з усіх боків, шрифт – Times New Roman, звичайний. Текст друкується без переносів і табуляції. Вирівнювання за шириною.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>реферату: 1) ПІБ автора/авторів; 2) назва статті; 3) короткий виклад (актуальність, мета, завдання, висновки, перспективи дослідження. Кожний компонент бажано наводити з нового абзацу); 4) перелік ключових слів (Keywords); 5) список літератури (References). Усі склад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ники </w:t>
      </w:r>
      <w:r>
        <w:rPr>
          <w:rFonts w:ascii="Times New Roman" w:hAnsi="Times New Roman" w:cs="Times New Roman"/>
          <w:i/>
          <w:iCs/>
          <w:sz w:val="24"/>
          <w:szCs w:val="24"/>
        </w:rPr>
        <w:t>реферату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мають бути </w:t>
      </w:r>
      <w:r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  <w:lang w:val="uk-UA"/>
        </w:rPr>
        <w:t>ені</w:t>
      </w:r>
      <w:r>
        <w:rPr>
          <w:rFonts w:ascii="Times New Roman" w:hAnsi="Times New Roman" w:cs="Times New Roman"/>
          <w:sz w:val="24"/>
          <w:szCs w:val="24"/>
        </w:rPr>
        <w:t xml:space="preserve"> за зразком відповідних склад</w:t>
      </w:r>
      <w:r>
        <w:rPr>
          <w:rFonts w:ascii="Times New Roman" w:hAnsi="Times New Roman" w:cs="Times New Roman"/>
          <w:sz w:val="24"/>
          <w:szCs w:val="24"/>
          <w:lang w:val="uk-UA"/>
        </w:rPr>
        <w:t>ників</w:t>
      </w:r>
      <w:r>
        <w:rPr>
          <w:rFonts w:ascii="Times New Roman" w:hAnsi="Times New Roman" w:cs="Times New Roman"/>
          <w:sz w:val="24"/>
          <w:szCs w:val="24"/>
        </w:rPr>
        <w:t xml:space="preserve"> наукової статті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</w:rPr>
        <w:t xml:space="preserve"> через рядок.</w:t>
      </w:r>
    </w:p>
    <w:p w:rsidR="00C93125" w:rsidRDefault="00C93125" w:rsidP="00297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Редколегія залишає за собою право рецензування та редагування тексту доповідей. </w:t>
      </w:r>
    </w:p>
    <w:p w:rsidR="00C93125" w:rsidRDefault="00C93125" w:rsidP="00297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125" w:rsidRDefault="00C93125" w:rsidP="00297B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ПУБЛІКАЦІЇ, ЩО НЕ ВІДПОВІДАЮТЬ ВИМОГАМ ЩОДО СТРУКТУРИ ТА ОФОРМЛЕННЯ, ДО ДРУКУ НЕ ПРИЙМАЮТЬСЯ І НЕ ПОВЕРТАЮТЬСЯ. ЗА ЗМІСТ СТАТЕЙ ВІДПОВІДАЛЬНІСТЬ НЕСЕ АВТОР. </w:t>
      </w:r>
    </w:p>
    <w:p w:rsidR="00C93125" w:rsidRDefault="00C93125" w:rsidP="00297B07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  <w:lang w:val="uk-UA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uk-UA"/>
        </w:rPr>
        <w:t>Вимоги до оформлення статей:</w:t>
      </w:r>
    </w:p>
    <w:p w:rsidR="00C93125" w:rsidRDefault="00C93125" w:rsidP="00297B07">
      <w:pPr>
        <w:pStyle w:val="List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Стаття повинна містити такі елементи</w:t>
      </w:r>
      <w:r>
        <w:rPr>
          <w:rFonts w:ascii="Times New Roman" w:hAnsi="Times New Roman" w:cs="Times New Roman"/>
          <w:sz w:val="24"/>
          <w:szCs w:val="24"/>
          <w:lang w:val="uk-UA"/>
        </w:rPr>
        <w:t>: загальна постановка проблеми та її зв’язок із важливими науковими або практичними завданнями, аналіз останніх досліджень і публікацій, у яких розглядалася названа проблема і на які спирається автор, виділення не розв’язаних раніше сторін загальної проблеми, якій присвячена стаття, формулювання мети й завдань статті; виклад основного матеріалу з обґрунтуванням одержаних результатів; висновки до статті і перспективи подальших досліджень у цьому напрямі.</w:t>
      </w:r>
    </w:p>
    <w:p w:rsidR="00C93125" w:rsidRDefault="00C93125" w:rsidP="00297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публікації складає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50 грн. за 1 сторінку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оформлену згідно з вимогами (суму складають: публікація статті в «Українському смислі» та доставка замовленим листом авторського примірника збірника по території України). У разі потреби додаткові екземпляри можуть бути замовлені заздалегідь.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Вартість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додаткового збірника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50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Організаційний внесок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100 грн.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сплачується незалежно від очної/заочної участі.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Одноосібні статті докторів наук, професорів друкуються безкоштовно.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Витрати на проїзд, проживання та харчування здійснюються за рахунок учасників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конференції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C93125" w:rsidRDefault="00C93125" w:rsidP="00297B07">
      <w:pPr>
        <w:pStyle w:val="ListParagraph"/>
        <w:widowControl w:val="0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Статті обсягом від 8 до 12 сторінок подаються в електронному варіанті (на дискові або електронною поштою) у редакторі Word 97-2000 для Windows 98-2000, збереженому у  форматі *.doc разом із примірником роздрукованого тексту.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Назва файлу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кирилицею має відповідати прізвищу автора (якщо кілька авторів, то зазначається перше прізвище), напр.: Коваленко стаття.doc. 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Стандарти: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розмір паперу – А4, поля: верхнє та нижнє по 3 см, праве та ліве - по 2,5 см, шрифт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кегель – 16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Міжрядковий інтервал – 1. Абзацний відступ – 1.25 см. Текст друкується без переносів і табуляції. Вирівнювання за шириною.  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статті обов’язково подається шифр УДК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(вирівнювання ліворуч, перший рядок). 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Ініціали та прізвище автора (авторів)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статті (праворуч, другий рядок, напівжирний шрифт, курсив).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Назва статті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друкується через рядок великими літерами, напівжирним шрифтом, вирівнювання по центру (третій рядок).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Анотації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(шрифт – курсив, кегль – 13) подаються через один рядок трьома мовами 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українською, російською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не більше 500 знаків,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англійською мовою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1500-1800 знаків (повинна містити актуальність, мету, завдання, висновки, перспективи подальших досліджень). Під відповідною анотацією -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перелік ключових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слів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 10 термінів, шрифт – звичайний, кегль – 13). 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Через один рядок подається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основний текст статті.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Приклади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тексті подаються курсивом без лапок (дозволяється виділення напівжирним шрифтом мовних одиниць в ілюстративному матеріалі, поданому курсивом).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Примітки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подаються в кінці статті. У реченні крапка ставиться після дужок, посилань.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Цитати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беруться у подвійні лапки «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а значення слів подавати в одинарних верхніх лапках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Потрібно чітко розмежовувати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тире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дефіс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(-). Напр.: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фізико-технічний, механіко-математичний, але «соціолінгвістика – це …», с. 2–15, у 20–30 р. ХХ ст.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Апостроф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скрізь позначати так: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’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(м’ята,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обов’язковий).   </w:t>
      </w:r>
    </w:p>
    <w:p w:rsidR="00C93125" w:rsidRDefault="00C93125" w:rsidP="00297B07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тексті потрібно подавати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лише один ініціал перед прізвищем автора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Між ініціалом та прізвищем ставиться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нерозривний пробіл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одночасне натискання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(напр.: Д. Баранник, В. Ващенко).  </w:t>
      </w:r>
    </w:p>
    <w:p w:rsidR="00C93125" w:rsidRDefault="00C93125" w:rsidP="00297B07">
      <w:pPr>
        <w:pStyle w:val="ListParagraph"/>
        <w:widowControl w:val="0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тексті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посилання на джерела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подавати у квадратних дужках, напр.: [2],     [7; 11]. Сторінка зазначається так: номер джерела, кома, пробіл, маленька літера с., нерозривний пробіл, номер сторінки: [3, с. 4] або [4, с. 7; 6, с. 18–21]. </w:t>
      </w:r>
    </w:p>
    <w:p w:rsidR="00C93125" w:rsidRDefault="00C93125" w:rsidP="00297B07">
      <w:pPr>
        <w:pStyle w:val="ListParagraph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Бібліографічні посилання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подаються після висновків. Оформляти відповідно до </w:t>
      </w:r>
      <w:r>
        <w:rPr>
          <w:rFonts w:ascii="Times New Roman" w:hAnsi="Times New Roman" w:cs="Times New Roman"/>
          <w:b/>
          <w:bCs/>
          <w:sz w:val="24"/>
          <w:szCs w:val="24"/>
        </w:rPr>
        <w:t>ДСТУ 8302:2015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 див. нижче). Бібліографічні джерела наводяться в алфавітному порядку. Якщо в посиланні на електронний ресурс відсутня вказівка на автора статті, то такі посилання розташовуються після всіх інших посилань.  У разі необхідності посилання на джерела фактичного матеріалу оформляються окремим списком через один рядок після бібліографічних посилань і у тексті подаються у круглих дужках: (2, с. 53) або (4, с. 78; 1, с. 244).</w:t>
      </w:r>
    </w:p>
    <w:p w:rsidR="00C93125" w:rsidRDefault="00C93125" w:rsidP="00297B0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Зразок оформлення:</w:t>
      </w:r>
    </w:p>
    <w:p w:rsidR="00C93125" w:rsidRDefault="00C93125" w:rsidP="00297B07">
      <w:pPr>
        <w:pStyle w:val="ListParagraph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Бібліографічні посилання </w:t>
      </w:r>
    </w:p>
    <w:p w:rsidR="00C93125" w:rsidRDefault="00C93125" w:rsidP="00297B07">
      <w:pPr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Великий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тлумачний словник сучасної української мови (з дод. і допов.)  /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клад. і голов. ред. В. Т. Бусел. – Київ ; Ірпінь : Перун, 2005. – 1728 с.</w:t>
      </w:r>
    </w:p>
    <w:p w:rsidR="00C93125" w:rsidRDefault="00C93125" w:rsidP="00297B07">
      <w:pPr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Загребельний П. 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Диво : роман. – Київ : Махаон-Україна, 2000. – 576 с.</w:t>
      </w:r>
    </w:p>
    <w:p w:rsidR="00C93125" w:rsidRDefault="00C93125" w:rsidP="00297B07">
      <w:pPr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Кононенко В. 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Українська</w:t>
      </w:r>
      <w:r>
        <w:rPr>
          <w:rFonts w:ascii="Times New Roman" w:hAnsi="Times New Roman" w:cs="Times New Roman"/>
          <w:sz w:val="24"/>
          <w:szCs w:val="24"/>
        </w:rPr>
        <w:t xml:space="preserve"> народна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фраземіка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трансформація</w:t>
      </w:r>
      <w:r>
        <w:rPr>
          <w:rFonts w:ascii="Times New Roman" w:hAnsi="Times New Roman" w:cs="Times New Roman"/>
          <w:sz w:val="24"/>
          <w:szCs w:val="24"/>
        </w:rPr>
        <w:t xml:space="preserve"> образу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Мовознавство. – 1993. –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– С. 21–27.</w:t>
      </w:r>
    </w:p>
    <w:p w:rsidR="00C93125" w:rsidRDefault="00C93125" w:rsidP="00297B07">
      <w:pPr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Джерела фактичного матеріалу</w:t>
      </w:r>
    </w:p>
    <w:p w:rsidR="00C93125" w:rsidRDefault="00C93125" w:rsidP="00297B0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624" w:firstLine="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Бурлаков С. 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Вибране. – Київ : Дніпро. – 1988. – 280 с.</w:t>
      </w:r>
    </w:p>
    <w:p w:rsidR="00C93125" w:rsidRDefault="00C93125" w:rsidP="00297B0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624" w:firstLine="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Дружко М.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Сонячна соната : поезії. – Дніпропетровськ : Поліграфіст. – </w:t>
      </w:r>
    </w:p>
    <w:p w:rsidR="00C93125" w:rsidRDefault="00C93125" w:rsidP="00297B07">
      <w:pPr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2001. – 48 с.</w:t>
      </w: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uk-UA"/>
        </w:rPr>
        <w:t>Контакти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: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Відповідальні за проведення конференції: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Ковальчук Микола Савелійович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кандидат філологічних наук, доцент, завідувач кафедри української мови ДНУ імені Олеся Гончара;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Голікова Наталія Сергіївна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кандидат філологічних наук, доцент кафедри української мови, директор Центру історії та розвитку української мови;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Корольова Валерія Володимирівна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технічний секретар журналу «Український смисл», кандидат філологічних наук, доцент кафедри української мови. 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Запитання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297B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ukr</w:t>
        </w:r>
        <w:r w:rsidRPr="00297B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297B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smysl</w:t>
        </w:r>
        <w:r w:rsidRPr="00297B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@</w:t>
        </w:r>
        <w:r w:rsidRPr="00297B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ukr</w:t>
        </w:r>
        <w:r w:rsidRPr="00297B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297B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net</w:t>
        </w:r>
      </w:hyperlink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або за телефонами: (056) 374-98-85 – кафедра української мови; 067-851-19-61, 099-798-33-97 – Корольова Валерія Володимирівна. Тексти доповідей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подавати у двох примірниках: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роздрукований варіант надсилати на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Центр історії та розвитку української мови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Дніпровський національний університет імені Олеся Гончара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просп. Гагаріна, 72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м. Дніпро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49050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приміткою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(для Корольової Валерії Володимирівни)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електронний варіант доповіді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разом з іншими документами подавати на дискові або надсилати на  адресу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ukr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smysl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ukr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net</w:t>
      </w:r>
    </w:p>
    <w:p w:rsidR="00C93125" w:rsidRDefault="00C93125" w:rsidP="00297B07">
      <w:pPr>
        <w:widowControl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  <w:lang w:val="uk-UA"/>
        </w:rPr>
      </w:pPr>
    </w:p>
    <w:p w:rsidR="00C93125" w:rsidRDefault="00C93125" w:rsidP="00297B07">
      <w:pPr>
        <w:widowControl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  <w:lang w:val="uk-UA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uk-UA"/>
        </w:rPr>
        <w:t>Реквізити для зарахування коштів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Гроші за публікацію та оргвнесок перераховувати на картку Приватбанку 4731219103925354 Корольовій Валерії Володимирівні (прохання повідомити про факт надходження коштів).  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</w:t>
      </w:r>
    </w:p>
    <w:p w:rsidR="00C93125" w:rsidRDefault="00C93125" w:rsidP="00297B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БУДЕМО РАДІ ВІТАТИ ВАС НА КОНФЕРЕНЦІЇ!</w:t>
      </w: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93125" w:rsidRDefault="00C93125" w:rsidP="00297B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93125" w:rsidRDefault="00C93125" w:rsidP="00297B0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 повагою оргкомітет. </w:t>
      </w:r>
    </w:p>
    <w:p w:rsidR="00C93125" w:rsidRDefault="00C93125" w:rsidP="00297B07">
      <w:pPr>
        <w:widowControl w:val="0"/>
        <w:spacing w:before="120" w:after="12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  <w:lang w:val="uk-UA"/>
        </w:rPr>
      </w:pPr>
    </w:p>
    <w:p w:rsidR="00C93125" w:rsidRDefault="00C93125" w:rsidP="00297B07">
      <w:pPr>
        <w:shd w:val="clear" w:color="auto" w:fill="FFFFFF"/>
        <w:spacing w:after="0" w:line="307" w:lineRule="atLeast"/>
        <w:rPr>
          <w:rFonts w:ascii="Helvetica" w:hAnsi="Helvetica" w:cs="Helvetica"/>
          <w:color w:val="828181"/>
          <w:sz w:val="17"/>
          <w:szCs w:val="17"/>
          <w:lang w:val="uk-UA"/>
        </w:rPr>
      </w:pPr>
    </w:p>
    <w:p w:rsidR="00C93125" w:rsidRPr="00297B07" w:rsidRDefault="00C93125" w:rsidP="00297B07"/>
    <w:sectPr w:rsidR="00C93125" w:rsidRPr="00297B07" w:rsidSect="005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52"/>
    <w:multiLevelType w:val="hybridMultilevel"/>
    <w:tmpl w:val="BEF2FDAA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439E"/>
    <w:multiLevelType w:val="hybridMultilevel"/>
    <w:tmpl w:val="9F945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A90491"/>
    <w:multiLevelType w:val="hybridMultilevel"/>
    <w:tmpl w:val="86F87310"/>
    <w:lvl w:ilvl="0" w:tplc="7A06C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79407F"/>
    <w:multiLevelType w:val="hybridMultilevel"/>
    <w:tmpl w:val="30688BFA"/>
    <w:lvl w:ilvl="0" w:tplc="91DE6DF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4B0D53"/>
    <w:multiLevelType w:val="hybridMultilevel"/>
    <w:tmpl w:val="88FCB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04336"/>
    <w:multiLevelType w:val="hybridMultilevel"/>
    <w:tmpl w:val="A074F94C"/>
    <w:lvl w:ilvl="0" w:tplc="8D70A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E37D0"/>
    <w:multiLevelType w:val="hybridMultilevel"/>
    <w:tmpl w:val="D68EAF4A"/>
    <w:lvl w:ilvl="0" w:tplc="C1A469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33AE4"/>
    <w:multiLevelType w:val="hybridMultilevel"/>
    <w:tmpl w:val="7C02F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CC"/>
    <w:rsid w:val="00066313"/>
    <w:rsid w:val="00070DBE"/>
    <w:rsid w:val="001F6D28"/>
    <w:rsid w:val="0022038B"/>
    <w:rsid w:val="00297B07"/>
    <w:rsid w:val="002C14E1"/>
    <w:rsid w:val="002E0BEA"/>
    <w:rsid w:val="00341B9D"/>
    <w:rsid w:val="003872CC"/>
    <w:rsid w:val="003B412B"/>
    <w:rsid w:val="00527A4B"/>
    <w:rsid w:val="005A045D"/>
    <w:rsid w:val="005D6423"/>
    <w:rsid w:val="00670768"/>
    <w:rsid w:val="00740DE2"/>
    <w:rsid w:val="007867CC"/>
    <w:rsid w:val="00870DB2"/>
    <w:rsid w:val="009F3942"/>
    <w:rsid w:val="00AB24FD"/>
    <w:rsid w:val="00C73428"/>
    <w:rsid w:val="00C76BC2"/>
    <w:rsid w:val="00C93125"/>
    <w:rsid w:val="00F10849"/>
    <w:rsid w:val="00F478C8"/>
    <w:rsid w:val="00F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7CC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7CC"/>
    <w:pPr>
      <w:keepNext/>
      <w:spacing w:after="0" w:line="240" w:lineRule="auto"/>
      <w:ind w:left="357"/>
      <w:jc w:val="right"/>
      <w:outlineLvl w:val="1"/>
    </w:pPr>
    <w:rPr>
      <w:rFonts w:cs="Times New Roman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7C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67C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7867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867CC"/>
    <w:rPr>
      <w:b/>
      <w:bCs/>
    </w:rPr>
  </w:style>
  <w:style w:type="character" w:styleId="Emphasis">
    <w:name w:val="Emphasis"/>
    <w:basedOn w:val="DefaultParagraphFont"/>
    <w:uiPriority w:val="99"/>
    <w:qFormat/>
    <w:rsid w:val="007867CC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867CC"/>
  </w:style>
  <w:style w:type="character" w:styleId="Hyperlink">
    <w:name w:val="Hyperlink"/>
    <w:basedOn w:val="DefaultParagraphFont"/>
    <w:uiPriority w:val="99"/>
    <w:semiHidden/>
    <w:rsid w:val="007867CC"/>
    <w:rPr>
      <w:color w:val="0000FF"/>
      <w:u w:val="single"/>
    </w:rPr>
  </w:style>
  <w:style w:type="character" w:customStyle="1" w:styleId="skypec2ctextspan">
    <w:name w:val="skype_c2c_text_span"/>
    <w:basedOn w:val="DefaultParagraphFont"/>
    <w:uiPriority w:val="99"/>
    <w:rsid w:val="007867CC"/>
  </w:style>
  <w:style w:type="paragraph" w:styleId="BodyTextIndent">
    <w:name w:val="Body Text Indent"/>
    <w:basedOn w:val="Normal"/>
    <w:link w:val="BodyTextIndentChar"/>
    <w:uiPriority w:val="99"/>
    <w:semiHidden/>
    <w:rsid w:val="007867CC"/>
    <w:pPr>
      <w:spacing w:after="0" w:line="240" w:lineRule="auto"/>
      <w:ind w:firstLine="709"/>
      <w:jc w:val="both"/>
    </w:pPr>
    <w:rPr>
      <w:rFonts w:cs="Times New Roman"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67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070D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.smysl@ukr.net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va.dn.ua/konferentsiyi/415-15-16-10-2015-ukrajinska-mova-sered-inshikh-slov-yanskikh-etnologichni-ta-gramatichni-paramet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1468</Words>
  <Characters>8372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Эмма</dc:creator>
  <cp:keywords/>
  <dc:description/>
  <cp:lastModifiedBy>User</cp:lastModifiedBy>
  <cp:revision>2</cp:revision>
  <dcterms:created xsi:type="dcterms:W3CDTF">2017-11-13T09:36:00Z</dcterms:created>
  <dcterms:modified xsi:type="dcterms:W3CDTF">2017-11-13T09:36:00Z</dcterms:modified>
</cp:coreProperties>
</file>